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61338560"/>
        <w:docPartObj>
          <w:docPartGallery w:val="Cover Pages"/>
          <w:docPartUnique/>
        </w:docPartObj>
      </w:sdtPr>
      <w:sdtContent>
        <w:p w:rsidR="0029799E" w:rsidRDefault="0029799E">
          <w:r>
            <w:rPr>
              <w:noProof/>
              <w:lang w:eastAsia="es-MX"/>
            </w:rPr>
            <mc:AlternateContent>
              <mc:Choice Requires="wps">
                <w:drawing>
                  <wp:anchor distT="0" distB="0" distL="114300" distR="114300" simplePos="0" relativeHeight="251663360" behindDoc="0" locked="0" layoutInCell="1" allowOverlap="1" wp14:anchorId="1086FFFF" wp14:editId="26178BD7">
                    <wp:simplePos x="0" y="0"/>
                    <wp:positionH relativeFrom="page">
                      <wp:posOffset>1692322</wp:posOffset>
                    </wp:positionH>
                    <wp:positionV relativeFrom="page">
                      <wp:posOffset>1105469</wp:posOffset>
                    </wp:positionV>
                    <wp:extent cx="5753100" cy="7956644"/>
                    <wp:effectExtent l="0" t="0" r="10160" b="6350"/>
                    <wp:wrapSquare wrapText="bothSides"/>
                    <wp:docPr id="113" name="Cuadro de texto 113"/>
                    <wp:cNvGraphicFramePr/>
                    <a:graphic xmlns:a="http://schemas.openxmlformats.org/drawingml/2006/main">
                      <a:graphicData uri="http://schemas.microsoft.com/office/word/2010/wordprocessingShape">
                        <wps:wsp>
                          <wps:cNvSpPr txBox="1"/>
                          <wps:spPr>
                            <a:xfrm>
                              <a:off x="0" y="0"/>
                              <a:ext cx="5753100" cy="79566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0A2F" w:rsidRPr="0029799E" w:rsidRDefault="00CF0A2F" w:rsidP="0029799E">
                                <w:pPr>
                                  <w:jc w:val="center"/>
                                  <w:rPr>
                                    <w:sz w:val="28"/>
                                  </w:rPr>
                                </w:pPr>
                                <w:r w:rsidRPr="0029799E">
                                  <w:rPr>
                                    <w:sz w:val="28"/>
                                  </w:rPr>
                                  <w:t>UNIVERSIDAD NACIONAL AUTÓNOMA DE MÉXICO</w:t>
                                </w:r>
                              </w:p>
                              <w:p w:rsidR="00CF0A2F" w:rsidRPr="0029799E" w:rsidRDefault="00CF0A2F" w:rsidP="0029799E">
                                <w:pPr>
                                  <w:jc w:val="center"/>
                                  <w:rPr>
                                    <w:sz w:val="28"/>
                                  </w:rPr>
                                </w:pPr>
                              </w:p>
                              <w:p w:rsidR="00CF0A2F" w:rsidRPr="0029799E" w:rsidRDefault="00CF0A2F" w:rsidP="0029799E">
                                <w:pPr>
                                  <w:jc w:val="center"/>
                                  <w:rPr>
                                    <w:sz w:val="28"/>
                                  </w:rPr>
                                </w:pPr>
                                <w:r w:rsidRPr="0029799E">
                                  <w:rPr>
                                    <w:sz w:val="28"/>
                                  </w:rPr>
                                  <w:t xml:space="preserve">      DIVISIÓN DE INGENIERÍA EN CIENCIAS DE LA TIERRA</w:t>
                                </w:r>
                              </w:p>
                              <w:p w:rsidR="00CF0A2F" w:rsidRDefault="00CF0A2F" w:rsidP="0029799E">
                                <w:pPr>
                                  <w:jc w:val="center"/>
                                  <w:rPr>
                                    <w:sz w:val="28"/>
                                  </w:rPr>
                                </w:pPr>
                                <w:r w:rsidRPr="0029799E">
                                  <w:rPr>
                                    <w:sz w:val="28"/>
                                  </w:rPr>
                                  <w:t>FACULTAD DE INGENIERÍA</w:t>
                                </w:r>
                              </w:p>
                              <w:p w:rsidR="00CF0A2F" w:rsidRDefault="00CF0A2F" w:rsidP="0029799E">
                                <w:pPr>
                                  <w:jc w:val="center"/>
                                  <w:rPr>
                                    <w:sz w:val="28"/>
                                  </w:rPr>
                                </w:pPr>
                              </w:p>
                              <w:p w:rsidR="00CF0A2F" w:rsidRDefault="00CF0A2F" w:rsidP="0029799E">
                                <w:pPr>
                                  <w:jc w:val="center"/>
                                  <w:rPr>
                                    <w:sz w:val="28"/>
                                  </w:rPr>
                                </w:pPr>
                              </w:p>
                              <w:p w:rsidR="00CF0A2F" w:rsidRPr="0029799E" w:rsidRDefault="00CF0A2F" w:rsidP="0029799E">
                                <w:pPr>
                                  <w:pStyle w:val="Sinespaciado"/>
                                  <w:jc w:val="center"/>
                                  <w:rPr>
                                    <w:rFonts w:ascii="Arial" w:hAnsi="Arial" w:cs="Arial"/>
                                    <w:sz w:val="28"/>
                                  </w:rPr>
                                </w:pPr>
                                <w:r w:rsidRPr="0029799E">
                                  <w:rPr>
                                    <w:rFonts w:ascii="Arial" w:hAnsi="Arial" w:cs="Arial"/>
                                    <w:sz w:val="28"/>
                                  </w:rPr>
                                  <w:t xml:space="preserve">“Análisis del comportamiento de las acciones de empresas mineras mexicanas mediante el uso de cadenas de </w:t>
                                </w:r>
                                <w:proofErr w:type="spellStart"/>
                                <w:r w:rsidRPr="0029799E">
                                  <w:rPr>
                                    <w:rFonts w:ascii="Arial" w:hAnsi="Arial" w:cs="Arial"/>
                                    <w:sz w:val="28"/>
                                  </w:rPr>
                                  <w:t>Markov</w:t>
                                </w:r>
                                <w:proofErr w:type="spellEnd"/>
                                <w:r w:rsidRPr="0029799E">
                                  <w:rPr>
                                    <w:rFonts w:ascii="Arial" w:hAnsi="Arial" w:cs="Arial"/>
                                    <w:sz w:val="28"/>
                                  </w:rPr>
                                  <w:t>.</w:t>
                                </w:r>
                              </w:p>
                              <w:p w:rsidR="00CF0A2F" w:rsidRPr="0029799E" w:rsidRDefault="00CF0A2F" w:rsidP="0029799E">
                                <w:pPr>
                                  <w:pStyle w:val="Sinespaciado"/>
                                  <w:jc w:val="center"/>
                                  <w:rPr>
                                    <w:rFonts w:ascii="Arial" w:hAnsi="Arial" w:cs="Arial"/>
                                    <w:sz w:val="28"/>
                                  </w:rPr>
                                </w:pPr>
                                <w:r w:rsidRPr="0029799E">
                                  <w:rPr>
                                    <w:rFonts w:ascii="Arial" w:hAnsi="Arial" w:cs="Arial"/>
                                    <w:sz w:val="28"/>
                                  </w:rPr>
                                  <w:t>Una aplicación de la Probabilidad y Estadística en la industria minera.”</w:t>
                                </w:r>
                              </w:p>
                              <w:p w:rsidR="00CF0A2F" w:rsidRDefault="00CF0A2F" w:rsidP="0029799E">
                                <w:pPr>
                                  <w:jc w:val="center"/>
                                  <w:rPr>
                                    <w:sz w:val="28"/>
                                  </w:rPr>
                                </w:pPr>
                              </w:p>
                              <w:p w:rsidR="00CF0A2F" w:rsidRDefault="00CF0A2F" w:rsidP="0029799E">
                                <w:pPr>
                                  <w:jc w:val="center"/>
                                  <w:rPr>
                                    <w:sz w:val="28"/>
                                  </w:rPr>
                                </w:pPr>
                              </w:p>
                              <w:p w:rsidR="00CF0A2F" w:rsidRDefault="00CF0A2F" w:rsidP="0029799E">
                                <w:pPr>
                                  <w:jc w:val="center"/>
                                  <w:rPr>
                                    <w:sz w:val="28"/>
                                  </w:rPr>
                                </w:pPr>
                              </w:p>
                              <w:p w:rsidR="00CF0A2F" w:rsidRPr="00EF2CC2" w:rsidRDefault="00CF0A2F" w:rsidP="0029799E">
                                <w:pPr>
                                  <w:pStyle w:val="Textoindependiente"/>
                                  <w:ind w:left="0" w:right="127"/>
                                  <w:jc w:val="center"/>
                                  <w:rPr>
                                    <w:lang w:val="es-MX"/>
                                  </w:rPr>
                                </w:pPr>
                                <w:r w:rsidRPr="00EF2CC2">
                                  <w:rPr>
                                    <w:color w:val="252525"/>
                                    <w:lang w:val="es-MX"/>
                                  </w:rPr>
                                  <w:t>TESINA</w:t>
                                </w:r>
                              </w:p>
                              <w:p w:rsidR="00CF0A2F" w:rsidRDefault="00CF0A2F" w:rsidP="0029799E">
                                <w:pPr>
                                  <w:pStyle w:val="Textoindependiente"/>
                                  <w:ind w:left="0" w:right="127"/>
                                  <w:jc w:val="center"/>
                                  <w:rPr>
                                    <w:rFonts w:cs="Arial"/>
                                    <w:lang w:val="es-MX"/>
                                  </w:rPr>
                                </w:pPr>
                              </w:p>
                              <w:p w:rsidR="00CF0A2F" w:rsidRPr="00EF2CC2" w:rsidRDefault="00CF0A2F" w:rsidP="0029799E">
                                <w:pPr>
                                  <w:pStyle w:val="Textoindependiente"/>
                                  <w:ind w:left="0" w:right="127"/>
                                  <w:jc w:val="center"/>
                                  <w:rPr>
                                    <w:lang w:val="es-MX"/>
                                  </w:rPr>
                                </w:pPr>
                                <w:r w:rsidRPr="00EF2CC2">
                                  <w:rPr>
                                    <w:color w:val="252525"/>
                                    <w:lang w:val="es-MX"/>
                                  </w:rPr>
                                  <w:t>Que</w:t>
                                </w:r>
                                <w:r w:rsidRPr="00EF2CC2">
                                  <w:rPr>
                                    <w:color w:val="252525"/>
                                    <w:spacing w:val="-8"/>
                                    <w:lang w:val="es-MX"/>
                                  </w:rPr>
                                  <w:t xml:space="preserve"> </w:t>
                                </w:r>
                                <w:r w:rsidRPr="00EF2CC2">
                                  <w:rPr>
                                    <w:color w:val="252525"/>
                                    <w:lang w:val="es-MX"/>
                                  </w:rPr>
                                  <w:t>para</w:t>
                                </w:r>
                                <w:r w:rsidRPr="00EF2CC2">
                                  <w:rPr>
                                    <w:color w:val="252525"/>
                                    <w:spacing w:val="-7"/>
                                    <w:lang w:val="es-MX"/>
                                  </w:rPr>
                                  <w:t xml:space="preserve"> </w:t>
                                </w:r>
                                <w:r w:rsidRPr="00EF2CC2">
                                  <w:rPr>
                                    <w:color w:val="252525"/>
                                    <w:lang w:val="es-MX"/>
                                  </w:rPr>
                                  <w:t>obtener</w:t>
                                </w:r>
                                <w:r w:rsidRPr="00EF2CC2">
                                  <w:rPr>
                                    <w:color w:val="252525"/>
                                    <w:spacing w:val="-7"/>
                                    <w:lang w:val="es-MX"/>
                                  </w:rPr>
                                  <w:t xml:space="preserve"> </w:t>
                                </w:r>
                                <w:r w:rsidRPr="00EF2CC2">
                                  <w:rPr>
                                    <w:color w:val="252525"/>
                                    <w:lang w:val="es-MX"/>
                                  </w:rPr>
                                  <w:t>el</w:t>
                                </w:r>
                                <w:r w:rsidRPr="00EF2CC2">
                                  <w:rPr>
                                    <w:color w:val="252525"/>
                                    <w:spacing w:val="-7"/>
                                    <w:lang w:val="es-MX"/>
                                  </w:rPr>
                                  <w:t xml:space="preserve"> </w:t>
                                </w:r>
                                <w:r w:rsidRPr="00EF2CC2">
                                  <w:rPr>
                                    <w:color w:val="252525"/>
                                    <w:lang w:val="es-MX"/>
                                  </w:rPr>
                                  <w:t>título</w:t>
                                </w:r>
                                <w:r w:rsidRPr="00EF2CC2">
                                  <w:rPr>
                                    <w:color w:val="252525"/>
                                    <w:spacing w:val="-7"/>
                                    <w:lang w:val="es-MX"/>
                                  </w:rPr>
                                  <w:t xml:space="preserve"> </w:t>
                                </w:r>
                                <w:r w:rsidRPr="00EF2CC2">
                                  <w:rPr>
                                    <w:color w:val="252525"/>
                                    <w:lang w:val="es-MX"/>
                                  </w:rPr>
                                  <w:t>de</w:t>
                                </w:r>
                                <w:r w:rsidRPr="00EF2CC2">
                                  <w:rPr>
                                    <w:color w:val="252525"/>
                                    <w:spacing w:val="-7"/>
                                    <w:lang w:val="es-MX"/>
                                  </w:rPr>
                                  <w:t xml:space="preserve"> </w:t>
                                </w:r>
                                <w:r>
                                  <w:rPr>
                                    <w:color w:val="252525"/>
                                    <w:lang w:val="es-MX"/>
                                  </w:rPr>
                                  <w:t>I</w:t>
                                </w:r>
                                <w:r w:rsidRPr="00EF2CC2">
                                  <w:rPr>
                                    <w:color w:val="252525"/>
                                    <w:lang w:val="es-MX"/>
                                  </w:rPr>
                                  <w:t>ngeniero</w:t>
                                </w:r>
                                <w:r w:rsidRPr="00EF2CC2">
                                  <w:rPr>
                                    <w:color w:val="252525"/>
                                    <w:spacing w:val="-7"/>
                                    <w:lang w:val="es-MX"/>
                                  </w:rPr>
                                  <w:t xml:space="preserve"> </w:t>
                                </w:r>
                                <w:r w:rsidRPr="00EF2CC2">
                                  <w:rPr>
                                    <w:color w:val="252525"/>
                                    <w:lang w:val="es-MX"/>
                                  </w:rPr>
                                  <w:t>de</w:t>
                                </w:r>
                                <w:r w:rsidRPr="00EF2CC2">
                                  <w:rPr>
                                    <w:color w:val="252525"/>
                                    <w:spacing w:val="-7"/>
                                    <w:lang w:val="es-MX"/>
                                  </w:rPr>
                                  <w:t xml:space="preserve"> </w:t>
                                </w:r>
                                <w:r>
                                  <w:rPr>
                                    <w:color w:val="252525"/>
                                    <w:lang w:val="es-MX"/>
                                  </w:rPr>
                                  <w:t>M</w:t>
                                </w:r>
                                <w:r w:rsidRPr="00EF2CC2">
                                  <w:rPr>
                                    <w:color w:val="252525"/>
                                    <w:lang w:val="es-MX"/>
                                  </w:rPr>
                                  <w:t>inas</w:t>
                                </w:r>
                                <w:r w:rsidRPr="00EF2CC2">
                                  <w:rPr>
                                    <w:color w:val="252525"/>
                                    <w:spacing w:val="-7"/>
                                    <w:lang w:val="es-MX"/>
                                  </w:rPr>
                                  <w:t xml:space="preserve"> </w:t>
                                </w:r>
                                <w:r w:rsidRPr="00EF2CC2">
                                  <w:rPr>
                                    <w:color w:val="252525"/>
                                    <w:lang w:val="es-MX"/>
                                  </w:rPr>
                                  <w:t>y</w:t>
                                </w:r>
                                <w:r w:rsidRPr="00EF2CC2">
                                  <w:rPr>
                                    <w:color w:val="252525"/>
                                    <w:spacing w:val="-7"/>
                                    <w:lang w:val="es-MX"/>
                                  </w:rPr>
                                  <w:t xml:space="preserve"> </w:t>
                                </w:r>
                                <w:r>
                                  <w:rPr>
                                    <w:color w:val="252525"/>
                                    <w:lang w:val="es-MX"/>
                                  </w:rPr>
                                  <w:t>M</w:t>
                                </w:r>
                                <w:r w:rsidRPr="00EF2CC2">
                                  <w:rPr>
                                    <w:color w:val="252525"/>
                                    <w:lang w:val="es-MX"/>
                                  </w:rPr>
                                  <w:t>etalurgista</w:t>
                                </w:r>
                              </w:p>
                              <w:p w:rsidR="00CF0A2F" w:rsidRPr="00EF2CC2" w:rsidRDefault="00CF0A2F" w:rsidP="0029799E">
                                <w:pPr>
                                  <w:jc w:val="center"/>
                                  <w:rPr>
                                    <w:rFonts w:eastAsia="Arial" w:cs="Arial"/>
                                    <w:sz w:val="28"/>
                                    <w:szCs w:val="28"/>
                                  </w:rPr>
                                </w:pPr>
                              </w:p>
                              <w:p w:rsidR="00CF0A2F" w:rsidRPr="00EF2CC2" w:rsidRDefault="00CF0A2F" w:rsidP="0029799E">
                                <w:pPr>
                                  <w:jc w:val="center"/>
                                  <w:rPr>
                                    <w:rFonts w:eastAsia="Arial" w:cs="Arial"/>
                                    <w:sz w:val="28"/>
                                    <w:szCs w:val="28"/>
                                  </w:rPr>
                                </w:pPr>
                              </w:p>
                              <w:p w:rsidR="00CF0A2F" w:rsidRPr="00EF2CC2" w:rsidRDefault="00CF0A2F" w:rsidP="0029799E">
                                <w:pPr>
                                  <w:spacing w:before="11"/>
                                  <w:jc w:val="center"/>
                                  <w:rPr>
                                    <w:rFonts w:eastAsia="Arial" w:cs="Arial"/>
                                    <w:sz w:val="27"/>
                                    <w:szCs w:val="27"/>
                                  </w:rPr>
                                </w:pPr>
                              </w:p>
                              <w:p w:rsidR="00CF0A2F" w:rsidRDefault="00CF0A2F" w:rsidP="0029799E">
                                <w:pPr>
                                  <w:pStyle w:val="Textoindependiente"/>
                                  <w:spacing w:line="322" w:lineRule="exact"/>
                                  <w:ind w:left="0" w:right="127"/>
                                  <w:jc w:val="center"/>
                                  <w:rPr>
                                    <w:lang w:val="es-MX"/>
                                  </w:rPr>
                                </w:pPr>
                                <w:r w:rsidRPr="00EF2CC2">
                                  <w:rPr>
                                    <w:color w:val="252525"/>
                                    <w:lang w:val="es-MX"/>
                                  </w:rPr>
                                  <w:t>PRESENTA:</w:t>
                                </w:r>
                              </w:p>
                              <w:p w:rsidR="00CF0A2F" w:rsidRPr="00EF2CC2" w:rsidRDefault="00CF0A2F" w:rsidP="0029799E">
                                <w:pPr>
                                  <w:pStyle w:val="Textoindependiente"/>
                                  <w:spacing w:line="322" w:lineRule="exact"/>
                                  <w:ind w:left="0" w:right="127"/>
                                  <w:jc w:val="center"/>
                                  <w:rPr>
                                    <w:lang w:val="es-MX"/>
                                  </w:rPr>
                                </w:pPr>
                                <w:r w:rsidRPr="00EF2CC2">
                                  <w:rPr>
                                    <w:color w:val="252525"/>
                                    <w:lang w:val="es-MX"/>
                                  </w:rPr>
                                  <w:t>Guillermo</w:t>
                                </w:r>
                                <w:r w:rsidRPr="00EF2CC2">
                                  <w:rPr>
                                    <w:color w:val="252525"/>
                                    <w:spacing w:val="-15"/>
                                    <w:lang w:val="es-MX"/>
                                  </w:rPr>
                                  <w:t xml:space="preserve"> </w:t>
                                </w:r>
                                <w:r w:rsidRPr="00EF2CC2">
                                  <w:rPr>
                                    <w:color w:val="252525"/>
                                    <w:lang w:val="es-MX"/>
                                  </w:rPr>
                                  <w:t>Daniel</w:t>
                                </w:r>
                                <w:r w:rsidRPr="00EF2CC2">
                                  <w:rPr>
                                    <w:color w:val="252525"/>
                                    <w:spacing w:val="-15"/>
                                    <w:lang w:val="es-MX"/>
                                  </w:rPr>
                                  <w:t xml:space="preserve"> </w:t>
                                </w:r>
                                <w:r w:rsidRPr="00EF2CC2">
                                  <w:rPr>
                                    <w:color w:val="252525"/>
                                    <w:lang w:val="es-MX"/>
                                  </w:rPr>
                                  <w:t>Guadarrama</w:t>
                                </w:r>
                                <w:r w:rsidRPr="00EF2CC2">
                                  <w:rPr>
                                    <w:color w:val="252525"/>
                                    <w:spacing w:val="-15"/>
                                    <w:lang w:val="es-MX"/>
                                  </w:rPr>
                                  <w:t xml:space="preserve"> </w:t>
                                </w:r>
                                <w:r w:rsidRPr="00EF2CC2">
                                  <w:rPr>
                                    <w:color w:val="252525"/>
                                    <w:lang w:val="es-MX"/>
                                  </w:rPr>
                                  <w:t>Vargas</w:t>
                                </w:r>
                              </w:p>
                              <w:p w:rsidR="00CF0A2F" w:rsidRPr="00EF2CC2" w:rsidRDefault="00CF0A2F" w:rsidP="0029799E">
                                <w:pPr>
                                  <w:jc w:val="center"/>
                                  <w:rPr>
                                    <w:rFonts w:eastAsia="Arial" w:cs="Arial"/>
                                    <w:sz w:val="28"/>
                                    <w:szCs w:val="28"/>
                                  </w:rPr>
                                </w:pPr>
                              </w:p>
                              <w:p w:rsidR="00CF0A2F" w:rsidRDefault="00CF0A2F" w:rsidP="0029799E">
                                <w:pPr>
                                  <w:pStyle w:val="Textoindependiente"/>
                                  <w:spacing w:line="322" w:lineRule="exact"/>
                                  <w:ind w:left="0" w:right="127"/>
                                  <w:jc w:val="center"/>
                                  <w:rPr>
                                    <w:color w:val="252525"/>
                                    <w:lang w:val="es-MX"/>
                                  </w:rPr>
                                </w:pPr>
                                <w:r w:rsidRPr="00EF2CC2">
                                  <w:rPr>
                                    <w:color w:val="252525"/>
                                    <w:lang w:val="es-MX"/>
                                  </w:rPr>
                                  <w:t>DIRIGIDA</w:t>
                                </w:r>
                                <w:r w:rsidRPr="00EF2CC2">
                                  <w:rPr>
                                    <w:color w:val="252525"/>
                                    <w:spacing w:val="-20"/>
                                    <w:lang w:val="es-MX"/>
                                  </w:rPr>
                                  <w:t xml:space="preserve"> </w:t>
                                </w:r>
                                <w:r w:rsidRPr="00EF2CC2">
                                  <w:rPr>
                                    <w:color w:val="252525"/>
                                    <w:lang w:val="es-MX"/>
                                  </w:rPr>
                                  <w:t>POR:</w:t>
                                </w:r>
                              </w:p>
                              <w:p w:rsidR="00CF0A2F" w:rsidRPr="0029799E" w:rsidRDefault="00CF0A2F" w:rsidP="0029799E">
                                <w:pPr>
                                  <w:pStyle w:val="Textoindependiente"/>
                                  <w:spacing w:line="322" w:lineRule="exact"/>
                                  <w:ind w:left="0" w:right="127"/>
                                  <w:jc w:val="center"/>
                                  <w:rPr>
                                    <w:color w:val="252525"/>
                                    <w:lang w:val="es-MX"/>
                                  </w:rPr>
                                </w:pPr>
                                <w:r w:rsidRPr="0029799E">
                                  <w:rPr>
                                    <w:lang w:val="es-MX"/>
                                  </w:rPr>
                                  <w:t xml:space="preserve">Ing. Mauricio </w:t>
                                </w:r>
                                <w:proofErr w:type="spellStart"/>
                                <w:r w:rsidRPr="0029799E">
                                  <w:rPr>
                                    <w:lang w:val="es-MX"/>
                                  </w:rPr>
                                  <w:t>Mazari</w:t>
                                </w:r>
                                <w:proofErr w:type="spellEnd"/>
                                <w:r w:rsidRPr="0029799E">
                                  <w:rPr>
                                    <w:lang w:val="es-MX"/>
                                  </w:rPr>
                                  <w:t xml:space="preserve"> </w:t>
                                </w:r>
                                <w:proofErr w:type="spellStart"/>
                                <w:r w:rsidRPr="0029799E">
                                  <w:rPr>
                                    <w:lang w:val="es-MX"/>
                                  </w:rPr>
                                  <w:t>Hiriart</w:t>
                                </w:r>
                                <w:proofErr w:type="spellEnd"/>
                              </w:p>
                              <w:p w:rsidR="00CF0A2F" w:rsidRPr="0029799E" w:rsidRDefault="00CF0A2F" w:rsidP="0029799E">
                                <w:pPr>
                                  <w:pStyle w:val="Textoindependiente"/>
                                  <w:spacing w:line="322" w:lineRule="exact"/>
                                  <w:ind w:left="2110" w:right="127"/>
                                  <w:jc w:val="center"/>
                                  <w:rPr>
                                    <w:lang w:val="es-MX"/>
                                  </w:rPr>
                                </w:pPr>
                              </w:p>
                              <w:p w:rsidR="00CF0A2F" w:rsidRPr="0029799E" w:rsidRDefault="00CF0A2F" w:rsidP="0029799E">
                                <w:pPr>
                                  <w:pStyle w:val="Textoindependiente"/>
                                  <w:spacing w:line="322" w:lineRule="exact"/>
                                  <w:ind w:left="2110" w:right="127"/>
                                  <w:jc w:val="center"/>
                                  <w:rPr>
                                    <w:lang w:val="es-MX"/>
                                  </w:rPr>
                                </w:pPr>
                              </w:p>
                              <w:p w:rsidR="00CF0A2F" w:rsidRPr="0029799E" w:rsidRDefault="00CF0A2F" w:rsidP="0029799E">
                                <w:pPr>
                                  <w:pStyle w:val="Textoindependiente"/>
                                  <w:spacing w:line="322" w:lineRule="exact"/>
                                  <w:ind w:left="2110" w:right="127"/>
                                  <w:jc w:val="center"/>
                                  <w:rPr>
                                    <w:lang w:val="es-MX"/>
                                  </w:rPr>
                                </w:pPr>
                              </w:p>
                              <w:p w:rsidR="00CF0A2F" w:rsidRDefault="00CF0A2F" w:rsidP="0029799E">
                                <w:pPr>
                                  <w:pStyle w:val="Textoindependiente"/>
                                  <w:spacing w:line="322" w:lineRule="exact"/>
                                  <w:ind w:left="0" w:right="127"/>
                                  <w:jc w:val="center"/>
                                  <w:rPr>
                                    <w:lang w:val="es-MX"/>
                                  </w:rPr>
                                </w:pPr>
                                <w:r w:rsidRPr="0029799E">
                                  <w:rPr>
                                    <w:lang w:val="es-MX"/>
                                  </w:rPr>
                                  <w:t xml:space="preserve">Ciudad Universitaria </w:t>
                                </w:r>
                              </w:p>
                              <w:p w:rsidR="00CF0A2F" w:rsidRPr="00EF2CC2" w:rsidRDefault="00CF0A2F" w:rsidP="0029799E">
                                <w:pPr>
                                  <w:pStyle w:val="Textoindependiente"/>
                                  <w:spacing w:line="322" w:lineRule="exact"/>
                                  <w:ind w:left="0" w:right="127"/>
                                  <w:jc w:val="center"/>
                                  <w:rPr>
                                    <w:lang w:val="es-MX"/>
                                  </w:rPr>
                                </w:pPr>
                                <w:r w:rsidRPr="0029799E">
                                  <w:rPr>
                                    <w:lang w:val="es-MX"/>
                                  </w:rPr>
                                  <w:t>2016</w:t>
                                </w:r>
                              </w:p>
                              <w:p w:rsidR="00CF0A2F" w:rsidRPr="0029799E" w:rsidRDefault="00CF0A2F" w:rsidP="0029799E">
                                <w:pPr>
                                  <w:jc w:val="center"/>
                                  <w:rPr>
                                    <w:sz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1086FFFF" id="_x0000_t202" coordsize="21600,21600" o:spt="202" path="m,l,21600r21600,l21600,xe">
                    <v:stroke joinstyle="miter"/>
                    <v:path gradientshapeok="t" o:connecttype="rect"/>
                  </v:shapetype>
                  <v:shape id="Cuadro de texto 113" o:spid="_x0000_s1026" type="#_x0000_t202" style="position:absolute;left:0;text-align:left;margin-left:133.25pt;margin-top:87.05pt;width:453pt;height:626.5pt;z-index:251663360;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" filled="f" stroked="f" strokeweight=".5pt">
                    <v:textbox inset="0,0,0,0">
                      <w:txbxContent>
                        <w:p w:rsidR="00CF0A2F" w:rsidRPr="0029799E" w:rsidRDefault="00CF0A2F" w:rsidP="0029799E">
                          <w:pPr>
                            <w:jc w:val="center"/>
                            <w:rPr>
                              <w:sz w:val="28"/>
                            </w:rPr>
                          </w:pPr>
                          <w:r w:rsidRPr="0029799E">
                            <w:rPr>
                              <w:sz w:val="28"/>
                            </w:rPr>
                            <w:t>UNIVERSIDAD NACIONAL AUTÓNOMA DE MÉXICO</w:t>
                          </w:r>
                        </w:p>
                        <w:p w:rsidR="00CF0A2F" w:rsidRPr="0029799E" w:rsidRDefault="00CF0A2F" w:rsidP="0029799E">
                          <w:pPr>
                            <w:jc w:val="center"/>
                            <w:rPr>
                              <w:sz w:val="28"/>
                            </w:rPr>
                          </w:pPr>
                        </w:p>
                        <w:p w:rsidR="00CF0A2F" w:rsidRPr="0029799E" w:rsidRDefault="00CF0A2F" w:rsidP="0029799E">
                          <w:pPr>
                            <w:jc w:val="center"/>
                            <w:rPr>
                              <w:sz w:val="28"/>
                            </w:rPr>
                          </w:pPr>
                          <w:r w:rsidRPr="0029799E">
                            <w:rPr>
                              <w:sz w:val="28"/>
                            </w:rPr>
                            <w:t xml:space="preserve">      DIVISIÓN DE INGENIERÍA EN CIENCIAS DE LA TIERRA</w:t>
                          </w:r>
                        </w:p>
                        <w:p w:rsidR="00CF0A2F" w:rsidRDefault="00CF0A2F" w:rsidP="0029799E">
                          <w:pPr>
                            <w:jc w:val="center"/>
                            <w:rPr>
                              <w:sz w:val="28"/>
                            </w:rPr>
                          </w:pPr>
                          <w:r w:rsidRPr="0029799E">
                            <w:rPr>
                              <w:sz w:val="28"/>
                            </w:rPr>
                            <w:t>FACULTAD DE INGENIERÍA</w:t>
                          </w:r>
                        </w:p>
                        <w:p w:rsidR="00CF0A2F" w:rsidRDefault="00CF0A2F" w:rsidP="0029799E">
                          <w:pPr>
                            <w:jc w:val="center"/>
                            <w:rPr>
                              <w:sz w:val="28"/>
                            </w:rPr>
                          </w:pPr>
                        </w:p>
                        <w:p w:rsidR="00CF0A2F" w:rsidRDefault="00CF0A2F" w:rsidP="0029799E">
                          <w:pPr>
                            <w:jc w:val="center"/>
                            <w:rPr>
                              <w:sz w:val="28"/>
                            </w:rPr>
                          </w:pPr>
                        </w:p>
                        <w:p w:rsidR="00CF0A2F" w:rsidRPr="0029799E" w:rsidRDefault="00CF0A2F" w:rsidP="0029799E">
                          <w:pPr>
                            <w:pStyle w:val="Sinespaciado"/>
                            <w:jc w:val="center"/>
                            <w:rPr>
                              <w:rFonts w:ascii="Arial" w:hAnsi="Arial" w:cs="Arial"/>
                              <w:sz w:val="28"/>
                            </w:rPr>
                          </w:pPr>
                          <w:r w:rsidRPr="0029799E">
                            <w:rPr>
                              <w:rFonts w:ascii="Arial" w:hAnsi="Arial" w:cs="Arial"/>
                              <w:sz w:val="28"/>
                            </w:rPr>
                            <w:t xml:space="preserve">“Análisis del comportamiento de las acciones de empresas mineras mexicanas mediante el uso de cadenas de </w:t>
                          </w:r>
                          <w:proofErr w:type="spellStart"/>
                          <w:r w:rsidRPr="0029799E">
                            <w:rPr>
                              <w:rFonts w:ascii="Arial" w:hAnsi="Arial" w:cs="Arial"/>
                              <w:sz w:val="28"/>
                            </w:rPr>
                            <w:t>Markov</w:t>
                          </w:r>
                          <w:proofErr w:type="spellEnd"/>
                          <w:r w:rsidRPr="0029799E">
                            <w:rPr>
                              <w:rFonts w:ascii="Arial" w:hAnsi="Arial" w:cs="Arial"/>
                              <w:sz w:val="28"/>
                            </w:rPr>
                            <w:t>.</w:t>
                          </w:r>
                        </w:p>
                        <w:p w:rsidR="00CF0A2F" w:rsidRPr="0029799E" w:rsidRDefault="00CF0A2F" w:rsidP="0029799E">
                          <w:pPr>
                            <w:pStyle w:val="Sinespaciado"/>
                            <w:jc w:val="center"/>
                            <w:rPr>
                              <w:rFonts w:ascii="Arial" w:hAnsi="Arial" w:cs="Arial"/>
                              <w:sz w:val="28"/>
                            </w:rPr>
                          </w:pPr>
                          <w:r w:rsidRPr="0029799E">
                            <w:rPr>
                              <w:rFonts w:ascii="Arial" w:hAnsi="Arial" w:cs="Arial"/>
                              <w:sz w:val="28"/>
                            </w:rPr>
                            <w:t>Una aplicación de la Probabilidad y Estadística en la industria minera.”</w:t>
                          </w:r>
                        </w:p>
                        <w:p w:rsidR="00CF0A2F" w:rsidRDefault="00CF0A2F" w:rsidP="0029799E">
                          <w:pPr>
                            <w:jc w:val="center"/>
                            <w:rPr>
                              <w:sz w:val="28"/>
                            </w:rPr>
                          </w:pPr>
                        </w:p>
                        <w:p w:rsidR="00CF0A2F" w:rsidRDefault="00CF0A2F" w:rsidP="0029799E">
                          <w:pPr>
                            <w:jc w:val="center"/>
                            <w:rPr>
                              <w:sz w:val="28"/>
                            </w:rPr>
                          </w:pPr>
                        </w:p>
                        <w:p w:rsidR="00CF0A2F" w:rsidRDefault="00CF0A2F" w:rsidP="0029799E">
                          <w:pPr>
                            <w:jc w:val="center"/>
                            <w:rPr>
                              <w:sz w:val="28"/>
                            </w:rPr>
                          </w:pPr>
                        </w:p>
                        <w:p w:rsidR="00CF0A2F" w:rsidRPr="00EF2CC2" w:rsidRDefault="00CF0A2F" w:rsidP="0029799E">
                          <w:pPr>
                            <w:pStyle w:val="Textoindependiente"/>
                            <w:ind w:left="0" w:right="127"/>
                            <w:jc w:val="center"/>
                            <w:rPr>
                              <w:lang w:val="es-MX"/>
                            </w:rPr>
                          </w:pPr>
                          <w:r w:rsidRPr="00EF2CC2">
                            <w:rPr>
                              <w:color w:val="252525"/>
                              <w:lang w:val="es-MX"/>
                            </w:rPr>
                            <w:t>TESINA</w:t>
                          </w:r>
                        </w:p>
                        <w:p w:rsidR="00CF0A2F" w:rsidRDefault="00CF0A2F" w:rsidP="0029799E">
                          <w:pPr>
                            <w:pStyle w:val="Textoindependiente"/>
                            <w:ind w:left="0" w:right="127"/>
                            <w:jc w:val="center"/>
                            <w:rPr>
                              <w:rFonts w:cs="Arial"/>
                              <w:lang w:val="es-MX"/>
                            </w:rPr>
                          </w:pPr>
                        </w:p>
                        <w:p w:rsidR="00CF0A2F" w:rsidRPr="00EF2CC2" w:rsidRDefault="00CF0A2F" w:rsidP="0029799E">
                          <w:pPr>
                            <w:pStyle w:val="Textoindependiente"/>
                            <w:ind w:left="0" w:right="127"/>
                            <w:jc w:val="center"/>
                            <w:rPr>
                              <w:lang w:val="es-MX"/>
                            </w:rPr>
                          </w:pPr>
                          <w:r w:rsidRPr="00EF2CC2">
                            <w:rPr>
                              <w:color w:val="252525"/>
                              <w:lang w:val="es-MX"/>
                            </w:rPr>
                            <w:t>Que</w:t>
                          </w:r>
                          <w:r w:rsidRPr="00EF2CC2">
                            <w:rPr>
                              <w:color w:val="252525"/>
                              <w:spacing w:val="-8"/>
                              <w:lang w:val="es-MX"/>
                            </w:rPr>
                            <w:t xml:space="preserve"> </w:t>
                          </w:r>
                          <w:r w:rsidRPr="00EF2CC2">
                            <w:rPr>
                              <w:color w:val="252525"/>
                              <w:lang w:val="es-MX"/>
                            </w:rPr>
                            <w:t>para</w:t>
                          </w:r>
                          <w:r w:rsidRPr="00EF2CC2">
                            <w:rPr>
                              <w:color w:val="252525"/>
                              <w:spacing w:val="-7"/>
                              <w:lang w:val="es-MX"/>
                            </w:rPr>
                            <w:t xml:space="preserve"> </w:t>
                          </w:r>
                          <w:r w:rsidRPr="00EF2CC2">
                            <w:rPr>
                              <w:color w:val="252525"/>
                              <w:lang w:val="es-MX"/>
                            </w:rPr>
                            <w:t>obtener</w:t>
                          </w:r>
                          <w:r w:rsidRPr="00EF2CC2">
                            <w:rPr>
                              <w:color w:val="252525"/>
                              <w:spacing w:val="-7"/>
                              <w:lang w:val="es-MX"/>
                            </w:rPr>
                            <w:t xml:space="preserve"> </w:t>
                          </w:r>
                          <w:r w:rsidRPr="00EF2CC2">
                            <w:rPr>
                              <w:color w:val="252525"/>
                              <w:lang w:val="es-MX"/>
                            </w:rPr>
                            <w:t>el</w:t>
                          </w:r>
                          <w:r w:rsidRPr="00EF2CC2">
                            <w:rPr>
                              <w:color w:val="252525"/>
                              <w:spacing w:val="-7"/>
                              <w:lang w:val="es-MX"/>
                            </w:rPr>
                            <w:t xml:space="preserve"> </w:t>
                          </w:r>
                          <w:r w:rsidRPr="00EF2CC2">
                            <w:rPr>
                              <w:color w:val="252525"/>
                              <w:lang w:val="es-MX"/>
                            </w:rPr>
                            <w:t>título</w:t>
                          </w:r>
                          <w:r w:rsidRPr="00EF2CC2">
                            <w:rPr>
                              <w:color w:val="252525"/>
                              <w:spacing w:val="-7"/>
                              <w:lang w:val="es-MX"/>
                            </w:rPr>
                            <w:t xml:space="preserve"> </w:t>
                          </w:r>
                          <w:r w:rsidRPr="00EF2CC2">
                            <w:rPr>
                              <w:color w:val="252525"/>
                              <w:lang w:val="es-MX"/>
                            </w:rPr>
                            <w:t>de</w:t>
                          </w:r>
                          <w:r w:rsidRPr="00EF2CC2">
                            <w:rPr>
                              <w:color w:val="252525"/>
                              <w:spacing w:val="-7"/>
                              <w:lang w:val="es-MX"/>
                            </w:rPr>
                            <w:t xml:space="preserve"> </w:t>
                          </w:r>
                          <w:r>
                            <w:rPr>
                              <w:color w:val="252525"/>
                              <w:lang w:val="es-MX"/>
                            </w:rPr>
                            <w:t>I</w:t>
                          </w:r>
                          <w:r w:rsidRPr="00EF2CC2">
                            <w:rPr>
                              <w:color w:val="252525"/>
                              <w:lang w:val="es-MX"/>
                            </w:rPr>
                            <w:t>ngeniero</w:t>
                          </w:r>
                          <w:r w:rsidRPr="00EF2CC2">
                            <w:rPr>
                              <w:color w:val="252525"/>
                              <w:spacing w:val="-7"/>
                              <w:lang w:val="es-MX"/>
                            </w:rPr>
                            <w:t xml:space="preserve"> </w:t>
                          </w:r>
                          <w:r w:rsidRPr="00EF2CC2">
                            <w:rPr>
                              <w:color w:val="252525"/>
                              <w:lang w:val="es-MX"/>
                            </w:rPr>
                            <w:t>de</w:t>
                          </w:r>
                          <w:r w:rsidRPr="00EF2CC2">
                            <w:rPr>
                              <w:color w:val="252525"/>
                              <w:spacing w:val="-7"/>
                              <w:lang w:val="es-MX"/>
                            </w:rPr>
                            <w:t xml:space="preserve"> </w:t>
                          </w:r>
                          <w:r>
                            <w:rPr>
                              <w:color w:val="252525"/>
                              <w:lang w:val="es-MX"/>
                            </w:rPr>
                            <w:t>M</w:t>
                          </w:r>
                          <w:r w:rsidRPr="00EF2CC2">
                            <w:rPr>
                              <w:color w:val="252525"/>
                              <w:lang w:val="es-MX"/>
                            </w:rPr>
                            <w:t>inas</w:t>
                          </w:r>
                          <w:r w:rsidRPr="00EF2CC2">
                            <w:rPr>
                              <w:color w:val="252525"/>
                              <w:spacing w:val="-7"/>
                              <w:lang w:val="es-MX"/>
                            </w:rPr>
                            <w:t xml:space="preserve"> </w:t>
                          </w:r>
                          <w:r w:rsidRPr="00EF2CC2">
                            <w:rPr>
                              <w:color w:val="252525"/>
                              <w:lang w:val="es-MX"/>
                            </w:rPr>
                            <w:t>y</w:t>
                          </w:r>
                          <w:r w:rsidRPr="00EF2CC2">
                            <w:rPr>
                              <w:color w:val="252525"/>
                              <w:spacing w:val="-7"/>
                              <w:lang w:val="es-MX"/>
                            </w:rPr>
                            <w:t xml:space="preserve"> </w:t>
                          </w:r>
                          <w:r>
                            <w:rPr>
                              <w:color w:val="252525"/>
                              <w:lang w:val="es-MX"/>
                            </w:rPr>
                            <w:t>M</w:t>
                          </w:r>
                          <w:r w:rsidRPr="00EF2CC2">
                            <w:rPr>
                              <w:color w:val="252525"/>
                              <w:lang w:val="es-MX"/>
                            </w:rPr>
                            <w:t>etalurgista</w:t>
                          </w:r>
                        </w:p>
                        <w:p w:rsidR="00CF0A2F" w:rsidRPr="00EF2CC2" w:rsidRDefault="00CF0A2F" w:rsidP="0029799E">
                          <w:pPr>
                            <w:jc w:val="center"/>
                            <w:rPr>
                              <w:rFonts w:eastAsia="Arial" w:cs="Arial"/>
                              <w:sz w:val="28"/>
                              <w:szCs w:val="28"/>
                            </w:rPr>
                          </w:pPr>
                        </w:p>
                        <w:p w:rsidR="00CF0A2F" w:rsidRPr="00EF2CC2" w:rsidRDefault="00CF0A2F" w:rsidP="0029799E">
                          <w:pPr>
                            <w:jc w:val="center"/>
                            <w:rPr>
                              <w:rFonts w:eastAsia="Arial" w:cs="Arial"/>
                              <w:sz w:val="28"/>
                              <w:szCs w:val="28"/>
                            </w:rPr>
                          </w:pPr>
                        </w:p>
                        <w:p w:rsidR="00CF0A2F" w:rsidRPr="00EF2CC2" w:rsidRDefault="00CF0A2F" w:rsidP="0029799E">
                          <w:pPr>
                            <w:spacing w:before="11"/>
                            <w:jc w:val="center"/>
                            <w:rPr>
                              <w:rFonts w:eastAsia="Arial" w:cs="Arial"/>
                              <w:sz w:val="27"/>
                              <w:szCs w:val="27"/>
                            </w:rPr>
                          </w:pPr>
                        </w:p>
                        <w:p w:rsidR="00CF0A2F" w:rsidRDefault="00CF0A2F" w:rsidP="0029799E">
                          <w:pPr>
                            <w:pStyle w:val="Textoindependiente"/>
                            <w:spacing w:line="322" w:lineRule="exact"/>
                            <w:ind w:left="0" w:right="127"/>
                            <w:jc w:val="center"/>
                            <w:rPr>
                              <w:lang w:val="es-MX"/>
                            </w:rPr>
                          </w:pPr>
                          <w:r w:rsidRPr="00EF2CC2">
                            <w:rPr>
                              <w:color w:val="252525"/>
                              <w:lang w:val="es-MX"/>
                            </w:rPr>
                            <w:t>PRESENTA:</w:t>
                          </w:r>
                        </w:p>
                        <w:p w:rsidR="00CF0A2F" w:rsidRPr="00EF2CC2" w:rsidRDefault="00CF0A2F" w:rsidP="0029799E">
                          <w:pPr>
                            <w:pStyle w:val="Textoindependiente"/>
                            <w:spacing w:line="322" w:lineRule="exact"/>
                            <w:ind w:left="0" w:right="127"/>
                            <w:jc w:val="center"/>
                            <w:rPr>
                              <w:lang w:val="es-MX"/>
                            </w:rPr>
                          </w:pPr>
                          <w:r w:rsidRPr="00EF2CC2">
                            <w:rPr>
                              <w:color w:val="252525"/>
                              <w:lang w:val="es-MX"/>
                            </w:rPr>
                            <w:t>Guillermo</w:t>
                          </w:r>
                          <w:r w:rsidRPr="00EF2CC2">
                            <w:rPr>
                              <w:color w:val="252525"/>
                              <w:spacing w:val="-15"/>
                              <w:lang w:val="es-MX"/>
                            </w:rPr>
                            <w:t xml:space="preserve"> </w:t>
                          </w:r>
                          <w:r w:rsidRPr="00EF2CC2">
                            <w:rPr>
                              <w:color w:val="252525"/>
                              <w:lang w:val="es-MX"/>
                            </w:rPr>
                            <w:t>Daniel</w:t>
                          </w:r>
                          <w:r w:rsidRPr="00EF2CC2">
                            <w:rPr>
                              <w:color w:val="252525"/>
                              <w:spacing w:val="-15"/>
                              <w:lang w:val="es-MX"/>
                            </w:rPr>
                            <w:t xml:space="preserve"> </w:t>
                          </w:r>
                          <w:r w:rsidRPr="00EF2CC2">
                            <w:rPr>
                              <w:color w:val="252525"/>
                              <w:lang w:val="es-MX"/>
                            </w:rPr>
                            <w:t>Guadarrama</w:t>
                          </w:r>
                          <w:r w:rsidRPr="00EF2CC2">
                            <w:rPr>
                              <w:color w:val="252525"/>
                              <w:spacing w:val="-15"/>
                              <w:lang w:val="es-MX"/>
                            </w:rPr>
                            <w:t xml:space="preserve"> </w:t>
                          </w:r>
                          <w:r w:rsidRPr="00EF2CC2">
                            <w:rPr>
                              <w:color w:val="252525"/>
                              <w:lang w:val="es-MX"/>
                            </w:rPr>
                            <w:t>Vargas</w:t>
                          </w:r>
                        </w:p>
                        <w:p w:rsidR="00CF0A2F" w:rsidRPr="00EF2CC2" w:rsidRDefault="00CF0A2F" w:rsidP="0029799E">
                          <w:pPr>
                            <w:jc w:val="center"/>
                            <w:rPr>
                              <w:rFonts w:eastAsia="Arial" w:cs="Arial"/>
                              <w:sz w:val="28"/>
                              <w:szCs w:val="28"/>
                            </w:rPr>
                          </w:pPr>
                        </w:p>
                        <w:p w:rsidR="00CF0A2F" w:rsidRDefault="00CF0A2F" w:rsidP="0029799E">
                          <w:pPr>
                            <w:pStyle w:val="Textoindependiente"/>
                            <w:spacing w:line="322" w:lineRule="exact"/>
                            <w:ind w:left="0" w:right="127"/>
                            <w:jc w:val="center"/>
                            <w:rPr>
                              <w:color w:val="252525"/>
                              <w:lang w:val="es-MX"/>
                            </w:rPr>
                          </w:pPr>
                          <w:r w:rsidRPr="00EF2CC2">
                            <w:rPr>
                              <w:color w:val="252525"/>
                              <w:lang w:val="es-MX"/>
                            </w:rPr>
                            <w:t>DIRIGIDA</w:t>
                          </w:r>
                          <w:r w:rsidRPr="00EF2CC2">
                            <w:rPr>
                              <w:color w:val="252525"/>
                              <w:spacing w:val="-20"/>
                              <w:lang w:val="es-MX"/>
                            </w:rPr>
                            <w:t xml:space="preserve"> </w:t>
                          </w:r>
                          <w:r w:rsidRPr="00EF2CC2">
                            <w:rPr>
                              <w:color w:val="252525"/>
                              <w:lang w:val="es-MX"/>
                            </w:rPr>
                            <w:t>POR:</w:t>
                          </w:r>
                        </w:p>
                        <w:p w:rsidR="00CF0A2F" w:rsidRPr="0029799E" w:rsidRDefault="00CF0A2F" w:rsidP="0029799E">
                          <w:pPr>
                            <w:pStyle w:val="Textoindependiente"/>
                            <w:spacing w:line="322" w:lineRule="exact"/>
                            <w:ind w:left="0" w:right="127"/>
                            <w:jc w:val="center"/>
                            <w:rPr>
                              <w:color w:val="252525"/>
                              <w:lang w:val="es-MX"/>
                            </w:rPr>
                          </w:pPr>
                          <w:r w:rsidRPr="0029799E">
                            <w:rPr>
                              <w:lang w:val="es-MX"/>
                            </w:rPr>
                            <w:t xml:space="preserve">Ing. Mauricio </w:t>
                          </w:r>
                          <w:proofErr w:type="spellStart"/>
                          <w:r w:rsidRPr="0029799E">
                            <w:rPr>
                              <w:lang w:val="es-MX"/>
                            </w:rPr>
                            <w:t>Mazari</w:t>
                          </w:r>
                          <w:proofErr w:type="spellEnd"/>
                          <w:r w:rsidRPr="0029799E">
                            <w:rPr>
                              <w:lang w:val="es-MX"/>
                            </w:rPr>
                            <w:t xml:space="preserve"> </w:t>
                          </w:r>
                          <w:proofErr w:type="spellStart"/>
                          <w:r w:rsidRPr="0029799E">
                            <w:rPr>
                              <w:lang w:val="es-MX"/>
                            </w:rPr>
                            <w:t>Hiriart</w:t>
                          </w:r>
                          <w:proofErr w:type="spellEnd"/>
                        </w:p>
                        <w:p w:rsidR="00CF0A2F" w:rsidRPr="0029799E" w:rsidRDefault="00CF0A2F" w:rsidP="0029799E">
                          <w:pPr>
                            <w:pStyle w:val="Textoindependiente"/>
                            <w:spacing w:line="322" w:lineRule="exact"/>
                            <w:ind w:left="2110" w:right="127"/>
                            <w:jc w:val="center"/>
                            <w:rPr>
                              <w:lang w:val="es-MX"/>
                            </w:rPr>
                          </w:pPr>
                        </w:p>
                        <w:p w:rsidR="00CF0A2F" w:rsidRPr="0029799E" w:rsidRDefault="00CF0A2F" w:rsidP="0029799E">
                          <w:pPr>
                            <w:pStyle w:val="Textoindependiente"/>
                            <w:spacing w:line="322" w:lineRule="exact"/>
                            <w:ind w:left="2110" w:right="127"/>
                            <w:jc w:val="center"/>
                            <w:rPr>
                              <w:lang w:val="es-MX"/>
                            </w:rPr>
                          </w:pPr>
                        </w:p>
                        <w:p w:rsidR="00CF0A2F" w:rsidRPr="0029799E" w:rsidRDefault="00CF0A2F" w:rsidP="0029799E">
                          <w:pPr>
                            <w:pStyle w:val="Textoindependiente"/>
                            <w:spacing w:line="322" w:lineRule="exact"/>
                            <w:ind w:left="2110" w:right="127"/>
                            <w:jc w:val="center"/>
                            <w:rPr>
                              <w:lang w:val="es-MX"/>
                            </w:rPr>
                          </w:pPr>
                        </w:p>
                        <w:p w:rsidR="00CF0A2F" w:rsidRDefault="00CF0A2F" w:rsidP="0029799E">
                          <w:pPr>
                            <w:pStyle w:val="Textoindependiente"/>
                            <w:spacing w:line="322" w:lineRule="exact"/>
                            <w:ind w:left="0" w:right="127"/>
                            <w:jc w:val="center"/>
                            <w:rPr>
                              <w:lang w:val="es-MX"/>
                            </w:rPr>
                          </w:pPr>
                          <w:r w:rsidRPr="0029799E">
                            <w:rPr>
                              <w:lang w:val="es-MX"/>
                            </w:rPr>
                            <w:t xml:space="preserve">Ciudad Universitaria </w:t>
                          </w:r>
                        </w:p>
                        <w:p w:rsidR="00CF0A2F" w:rsidRPr="00EF2CC2" w:rsidRDefault="00CF0A2F" w:rsidP="0029799E">
                          <w:pPr>
                            <w:pStyle w:val="Textoindependiente"/>
                            <w:spacing w:line="322" w:lineRule="exact"/>
                            <w:ind w:left="0" w:right="127"/>
                            <w:jc w:val="center"/>
                            <w:rPr>
                              <w:lang w:val="es-MX"/>
                            </w:rPr>
                          </w:pPr>
                          <w:r w:rsidRPr="0029799E">
                            <w:rPr>
                              <w:lang w:val="es-MX"/>
                            </w:rPr>
                            <w:t>2016</w:t>
                          </w:r>
                        </w:p>
                        <w:p w:rsidR="00CF0A2F" w:rsidRPr="0029799E" w:rsidRDefault="00CF0A2F" w:rsidP="0029799E">
                          <w:pPr>
                            <w:jc w:val="center"/>
                            <w:rPr>
                              <w:sz w:val="28"/>
                            </w:rPr>
                          </w:pPr>
                        </w:p>
                      </w:txbxContent>
                    </v:textbox>
                    <w10:wrap type="square" anchorx="page" anchory="page"/>
                  </v:shape>
                </w:pict>
              </mc:Fallback>
            </mc:AlternateContent>
          </w:r>
        </w:p>
        <w:p w:rsidR="0029799E" w:rsidRDefault="00F10621">
          <w:pPr>
            <w:jc w:val="left"/>
          </w:pPr>
          <w:r>
            <w:rPr>
              <w:noProof/>
              <w:lang w:eastAsia="es-MX"/>
            </w:rPr>
            <w:drawing>
              <wp:anchor distT="0" distB="0" distL="114300" distR="114300" simplePos="0" relativeHeight="251665408" behindDoc="1" locked="0" layoutInCell="1" allowOverlap="1" wp14:anchorId="782D7D8E" wp14:editId="0436B058">
                <wp:simplePos x="0" y="0"/>
                <wp:positionH relativeFrom="page">
                  <wp:posOffset>1054844</wp:posOffset>
                </wp:positionH>
                <wp:positionV relativeFrom="paragraph">
                  <wp:posOffset>6487160</wp:posOffset>
                </wp:positionV>
                <wp:extent cx="1078865" cy="1271270"/>
                <wp:effectExtent l="0" t="0" r="6985" b="5080"/>
                <wp:wrapTight wrapText="bothSides">
                  <wp:wrapPolygon edited="0">
                    <wp:start x="0" y="0"/>
                    <wp:lineTo x="0" y="21363"/>
                    <wp:lineTo x="21358" y="21363"/>
                    <wp:lineTo x="21358"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2712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6432" behindDoc="1" locked="0" layoutInCell="1" allowOverlap="1" wp14:anchorId="43C0CD9B" wp14:editId="569C8CD9">
                <wp:simplePos x="0" y="0"/>
                <wp:positionH relativeFrom="page">
                  <wp:posOffset>1071880</wp:posOffset>
                </wp:positionH>
                <wp:positionV relativeFrom="paragraph">
                  <wp:posOffset>212090</wp:posOffset>
                </wp:positionV>
                <wp:extent cx="1121410" cy="1319530"/>
                <wp:effectExtent l="0" t="0" r="2540" b="0"/>
                <wp:wrapTight wrapText="bothSides">
                  <wp:wrapPolygon edited="0">
                    <wp:start x="0" y="0"/>
                    <wp:lineTo x="0" y="21205"/>
                    <wp:lineTo x="21282" y="21205"/>
                    <wp:lineTo x="21282"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1410" cy="1319530"/>
                        </a:xfrm>
                        <a:prstGeom prst="rect">
                          <a:avLst/>
                        </a:prstGeom>
                        <a:noFill/>
                      </pic:spPr>
                    </pic:pic>
                  </a:graphicData>
                </a:graphic>
                <wp14:sizeRelH relativeFrom="page">
                  <wp14:pctWidth>0</wp14:pctWidth>
                </wp14:sizeRelH>
                <wp14:sizeRelV relativeFrom="page">
                  <wp14:pctHeight>0</wp14:pctHeight>
                </wp14:sizeRelV>
              </wp:anchor>
            </w:drawing>
          </w:r>
          <w:r w:rsidR="0029799E">
            <w:rPr>
              <w:noProof/>
              <w:lang w:eastAsia="es-MX"/>
            </w:rPr>
            <mc:AlternateContent>
              <mc:Choice Requires="wpg">
                <w:drawing>
                  <wp:anchor distT="0" distB="0" distL="114300" distR="114300" simplePos="0" relativeHeight="251662336" behindDoc="0" locked="0" layoutInCell="1" allowOverlap="1">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upo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solidFill>
                          </wpg:grpSpPr>
                          <wps:wsp>
                            <wps:cNvPr id="115" name="Rectángul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55C1FF6" id="Grupo 114" o:spid="_x0000_s1026" style="position:absolute;margin-left:0;margin-top:0;width:18pt;height:10in;z-index:25166233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">
                    <v:rect id="Rectángulo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Rectángulo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148QA&#10;AADcAAAADwAAAGRycy9kb3ducmV2LnhtbERPTWvCQBC9C/6HZYReim4UUUldpUgLqRdbzcHjNDvN&#10;hmZnQ3Yb4793hYK3ebzPWW97W4uOWl85VjCdJCCIC6crLhXkp/fxCoQPyBprx6TgSh62m+Fgjal2&#10;F/6i7hhKEUPYp6jAhNCkUvrCkEU/cQ1x5H5cazFE2JZSt3iJ4baWsyRZSIsVxwaDDe0MFb/HP6vg&#10;+fA2Nx/ZPvnMujxv6vP3cjdbKvU06l9fQATqw0P87850nD9dwP2ZeIH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NePEAAAA3AAAAA8AAAAAAAAAAAAAAAAAmAIAAGRycy9k&#10;b3ducmV2LnhtbFBLBQYAAAAABAAEAPUAAACJAwAAAAA=&#10;" filled="f" stroked="f" strokeweight="1pt">
                      <v:path arrowok="t"/>
                      <o:lock v:ext="edit" aspectratio="t"/>
                    </v:rect>
                    <w10:wrap anchorx="page" anchory="page"/>
                  </v:group>
                </w:pict>
              </mc:Fallback>
            </mc:AlternateContent>
          </w:r>
          <w:r w:rsidR="0029799E">
            <w:br w:type="page"/>
          </w:r>
        </w:p>
      </w:sdtContent>
    </w:sdt>
    <w:p w:rsidR="0029799E" w:rsidRPr="008F56CE" w:rsidRDefault="0029799E" w:rsidP="0029799E"/>
    <w:p w:rsidR="0029799E" w:rsidRPr="008F56CE" w:rsidRDefault="0029799E" w:rsidP="0029799E"/>
    <w:p w:rsidR="0029799E" w:rsidRPr="008F56CE" w:rsidRDefault="0029799E" w:rsidP="0029799E">
      <w:pPr>
        <w:jc w:val="center"/>
        <w:rPr>
          <w:rFonts w:cs="Arial"/>
          <w:b/>
        </w:rPr>
      </w:pPr>
      <w:r w:rsidRPr="008F56CE">
        <w:rPr>
          <w:rFonts w:cs="Arial"/>
          <w:b/>
        </w:rPr>
        <w:t>Jurado asignado</w:t>
      </w:r>
    </w:p>
    <w:p w:rsidR="0029799E" w:rsidRPr="008F56CE" w:rsidRDefault="0029799E" w:rsidP="0029799E"/>
    <w:p w:rsidR="0029799E" w:rsidRDefault="0029799E" w:rsidP="0029799E"/>
    <w:p w:rsidR="0029799E" w:rsidRDefault="0029799E" w:rsidP="0029799E">
      <w:r>
        <w:rPr>
          <w:noProof/>
          <w:lang w:eastAsia="es-MX"/>
        </w:rPr>
        <mc:AlternateContent>
          <mc:Choice Requires="wps">
            <w:drawing>
              <wp:anchor distT="0" distB="0" distL="114300" distR="114300" simplePos="0" relativeHeight="251659264" behindDoc="0" locked="0" layoutInCell="1" allowOverlap="1" wp14:anchorId="7E95EECC" wp14:editId="58F70A7C">
                <wp:simplePos x="0" y="0"/>
                <wp:positionH relativeFrom="column">
                  <wp:posOffset>67310</wp:posOffset>
                </wp:positionH>
                <wp:positionV relativeFrom="paragraph">
                  <wp:posOffset>182136</wp:posOffset>
                </wp:positionV>
                <wp:extent cx="2790825" cy="4533900"/>
                <wp:effectExtent l="0" t="0" r="0" b="0"/>
                <wp:wrapNone/>
                <wp:docPr id="4" name="Rectángulo 4"/>
                <wp:cNvGraphicFramePr/>
                <a:graphic xmlns:a="http://schemas.openxmlformats.org/drawingml/2006/main">
                  <a:graphicData uri="http://schemas.microsoft.com/office/word/2010/wordprocessingShape">
                    <wps:wsp>
                      <wps:cNvSpPr/>
                      <wps:spPr>
                        <a:xfrm>
                          <a:off x="0" y="0"/>
                          <a:ext cx="2790825" cy="4533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Presidente</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Secretario</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Vocal</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1</w:t>
                            </w:r>
                            <w:r w:rsidRPr="009F0E24">
                              <w:rPr>
                                <w:rFonts w:cs="Arial"/>
                                <w:color w:val="000000" w:themeColor="text1"/>
                                <w:szCs w:val="24"/>
                                <w:vertAlign w:val="superscript"/>
                              </w:rPr>
                              <w:t>er</w:t>
                            </w:r>
                            <w:r>
                              <w:rPr>
                                <w:rFonts w:cs="Arial"/>
                                <w:color w:val="000000" w:themeColor="text1"/>
                                <w:szCs w:val="24"/>
                                <w:vertAlign w:val="superscript"/>
                              </w:rPr>
                              <w:t>.</w:t>
                            </w:r>
                            <w:r w:rsidRPr="00762EF0">
                              <w:rPr>
                                <w:rFonts w:cs="Arial"/>
                                <w:color w:val="000000" w:themeColor="text1"/>
                                <w:szCs w:val="24"/>
                              </w:rPr>
                              <w:t xml:space="preserve"> suplente</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2</w:t>
                            </w:r>
                            <w:r w:rsidRPr="009F0E24">
                              <w:rPr>
                                <w:rFonts w:cs="Arial"/>
                                <w:color w:val="000000" w:themeColor="text1"/>
                                <w:szCs w:val="24"/>
                                <w:vertAlign w:val="superscript"/>
                              </w:rPr>
                              <w:t>do</w:t>
                            </w:r>
                            <w:r>
                              <w:rPr>
                                <w:rFonts w:cs="Arial"/>
                                <w:color w:val="000000" w:themeColor="text1"/>
                                <w:szCs w:val="24"/>
                                <w:vertAlign w:val="superscript"/>
                              </w:rPr>
                              <w:t>.</w:t>
                            </w:r>
                            <w:r w:rsidRPr="00762EF0">
                              <w:rPr>
                                <w:rFonts w:cs="Arial"/>
                                <w:color w:val="000000" w:themeColor="text1"/>
                                <w:szCs w:val="24"/>
                              </w:rPr>
                              <w:t xml:space="preserve"> suplente</w:t>
                            </w:r>
                          </w:p>
                          <w:p w:rsidR="00CF0A2F" w:rsidRDefault="00CF0A2F" w:rsidP="00297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95EECC" id="Rectángulo 4" o:spid="_x0000_s1027" style="position:absolute;left:0;text-align:left;margin-left:5.3pt;margin-top:14.35pt;width:219.75pt;height:3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" filled="f" stroked="f" strokeweight="1pt">
                <v:textbox>
                  <w:txbxContent>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Presidente</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Secretario</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Vocal</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1</w:t>
                      </w:r>
                      <w:r w:rsidRPr="009F0E24">
                        <w:rPr>
                          <w:rFonts w:cs="Arial"/>
                          <w:color w:val="000000" w:themeColor="text1"/>
                          <w:szCs w:val="24"/>
                          <w:vertAlign w:val="superscript"/>
                        </w:rPr>
                        <w:t>er</w:t>
                      </w:r>
                      <w:r>
                        <w:rPr>
                          <w:rFonts w:cs="Arial"/>
                          <w:color w:val="000000" w:themeColor="text1"/>
                          <w:szCs w:val="24"/>
                          <w:vertAlign w:val="superscript"/>
                        </w:rPr>
                        <w:t>.</w:t>
                      </w:r>
                      <w:r w:rsidRPr="00762EF0">
                        <w:rPr>
                          <w:rFonts w:cs="Arial"/>
                          <w:color w:val="000000" w:themeColor="text1"/>
                          <w:szCs w:val="24"/>
                        </w:rPr>
                        <w:t xml:space="preserve"> suplente</w:t>
                      </w:r>
                    </w:p>
                    <w:p w:rsidR="00CF0A2F" w:rsidRDefault="00CF0A2F" w:rsidP="0029799E">
                      <w:pPr>
                        <w:rPr>
                          <w:rFonts w:cs="Arial"/>
                          <w:color w:val="000000" w:themeColor="text1"/>
                          <w:szCs w:val="24"/>
                        </w:rPr>
                      </w:pPr>
                    </w:p>
                    <w:p w:rsidR="00CF0A2F" w:rsidRDefault="00CF0A2F" w:rsidP="0029799E">
                      <w:pPr>
                        <w:rPr>
                          <w:rFonts w:cs="Arial"/>
                          <w:color w:val="000000" w:themeColor="text1"/>
                          <w:szCs w:val="24"/>
                        </w:rPr>
                      </w:pPr>
                    </w:p>
                    <w:p w:rsidR="00CF0A2F" w:rsidRPr="00762EF0" w:rsidRDefault="00CF0A2F" w:rsidP="0029799E">
                      <w:pPr>
                        <w:rPr>
                          <w:rFonts w:cs="Arial"/>
                          <w:color w:val="000000" w:themeColor="text1"/>
                          <w:szCs w:val="24"/>
                        </w:rPr>
                      </w:pPr>
                      <w:r w:rsidRPr="00762EF0">
                        <w:rPr>
                          <w:rFonts w:cs="Arial"/>
                          <w:color w:val="000000" w:themeColor="text1"/>
                          <w:szCs w:val="24"/>
                        </w:rPr>
                        <w:t>2</w:t>
                      </w:r>
                      <w:r w:rsidRPr="009F0E24">
                        <w:rPr>
                          <w:rFonts w:cs="Arial"/>
                          <w:color w:val="000000" w:themeColor="text1"/>
                          <w:szCs w:val="24"/>
                          <w:vertAlign w:val="superscript"/>
                        </w:rPr>
                        <w:t>do</w:t>
                      </w:r>
                      <w:r>
                        <w:rPr>
                          <w:rFonts w:cs="Arial"/>
                          <w:color w:val="000000" w:themeColor="text1"/>
                          <w:szCs w:val="24"/>
                          <w:vertAlign w:val="superscript"/>
                        </w:rPr>
                        <w:t>.</w:t>
                      </w:r>
                      <w:r w:rsidRPr="00762EF0">
                        <w:rPr>
                          <w:rFonts w:cs="Arial"/>
                          <w:color w:val="000000" w:themeColor="text1"/>
                          <w:szCs w:val="24"/>
                        </w:rPr>
                        <w:t xml:space="preserve"> suplente</w:t>
                      </w:r>
                    </w:p>
                    <w:p w:rsidR="00CF0A2F" w:rsidRDefault="00CF0A2F" w:rsidP="0029799E">
                      <w:pPr>
                        <w:jc w:val="center"/>
                      </w:pPr>
                    </w:p>
                  </w:txbxContent>
                </v:textbox>
              </v:rect>
            </w:pict>
          </mc:Fallback>
        </mc:AlternateContent>
      </w:r>
    </w:p>
    <w:p w:rsidR="0029799E" w:rsidRDefault="0029799E" w:rsidP="0029799E">
      <w:r>
        <w:rPr>
          <w:noProof/>
          <w:lang w:eastAsia="es-MX"/>
        </w:rPr>
        <mc:AlternateContent>
          <mc:Choice Requires="wps">
            <w:drawing>
              <wp:anchor distT="0" distB="0" distL="114300" distR="114300" simplePos="0" relativeHeight="251660288" behindDoc="0" locked="0" layoutInCell="1" allowOverlap="1" wp14:anchorId="185A12FD" wp14:editId="52972284">
                <wp:simplePos x="0" y="0"/>
                <wp:positionH relativeFrom="column">
                  <wp:posOffset>2606149</wp:posOffset>
                </wp:positionH>
                <wp:positionV relativeFrom="paragraph">
                  <wp:posOffset>207010</wp:posOffset>
                </wp:positionV>
                <wp:extent cx="3952875" cy="4171950"/>
                <wp:effectExtent l="0" t="0" r="0" b="0"/>
                <wp:wrapNone/>
                <wp:docPr id="16" name="Rectángulo 16"/>
                <wp:cNvGraphicFramePr/>
                <a:graphic xmlns:a="http://schemas.openxmlformats.org/drawingml/2006/main">
                  <a:graphicData uri="http://schemas.microsoft.com/office/word/2010/wordprocessingShape">
                    <wps:wsp>
                      <wps:cNvSpPr/>
                      <wps:spPr>
                        <a:xfrm>
                          <a:off x="0" y="0"/>
                          <a:ext cx="3952875" cy="417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F0A2F" w:rsidRPr="00762EF0" w:rsidRDefault="00CF0A2F" w:rsidP="0029799E">
                            <w:pPr>
                              <w:rPr>
                                <w:rFonts w:cs="Arial"/>
                                <w:color w:val="000000" w:themeColor="text1"/>
                              </w:rPr>
                            </w:pPr>
                            <w:r w:rsidRPr="00762EF0">
                              <w:rPr>
                                <w:rFonts w:cs="Arial"/>
                                <w:color w:val="000000" w:themeColor="text1"/>
                              </w:rPr>
                              <w:t xml:space="preserve">Lic. Carlos Aurelio Bernal </w:t>
                            </w:r>
                            <w:proofErr w:type="spellStart"/>
                            <w:r w:rsidRPr="00762EF0">
                              <w:rPr>
                                <w:rFonts w:cs="Arial"/>
                                <w:color w:val="000000" w:themeColor="text1"/>
                              </w:rPr>
                              <w:t>Esponda</w:t>
                            </w:r>
                            <w:proofErr w:type="spellEnd"/>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M.A. Gabriel Ramírez Figueroa</w:t>
                            </w:r>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 xml:space="preserve">Ing. Mauricio </w:t>
                            </w:r>
                            <w:proofErr w:type="spellStart"/>
                            <w:r w:rsidRPr="00762EF0">
                              <w:rPr>
                                <w:rFonts w:cs="Arial"/>
                                <w:color w:val="000000" w:themeColor="text1"/>
                              </w:rPr>
                              <w:t>Mazari</w:t>
                            </w:r>
                            <w:proofErr w:type="spellEnd"/>
                            <w:r w:rsidRPr="00762EF0">
                              <w:rPr>
                                <w:rFonts w:cs="Arial"/>
                                <w:color w:val="000000" w:themeColor="text1"/>
                              </w:rPr>
                              <w:t xml:space="preserve"> </w:t>
                            </w:r>
                            <w:proofErr w:type="spellStart"/>
                            <w:r w:rsidRPr="00762EF0">
                              <w:rPr>
                                <w:rFonts w:cs="Arial"/>
                                <w:color w:val="000000" w:themeColor="text1"/>
                              </w:rPr>
                              <w:t>Hiriart</w:t>
                            </w:r>
                            <w:proofErr w:type="spellEnd"/>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Pr>
                                <w:rFonts w:cs="Arial"/>
                                <w:color w:val="000000" w:themeColor="text1"/>
                              </w:rPr>
                              <w:t>M.</w:t>
                            </w:r>
                            <w:r w:rsidRPr="00762EF0">
                              <w:rPr>
                                <w:rFonts w:cs="Arial"/>
                                <w:color w:val="000000" w:themeColor="text1"/>
                              </w:rPr>
                              <w:t xml:space="preserve"> Ed. Alejandra Vargas E</w:t>
                            </w:r>
                            <w:r>
                              <w:rPr>
                                <w:rFonts w:cs="Arial"/>
                                <w:color w:val="000000" w:themeColor="text1"/>
                              </w:rPr>
                              <w:t>s</w:t>
                            </w:r>
                            <w:r w:rsidRPr="00762EF0">
                              <w:rPr>
                                <w:rFonts w:cs="Arial"/>
                                <w:color w:val="000000" w:themeColor="text1"/>
                              </w:rPr>
                              <w:t>pinoza de los Monteros</w:t>
                            </w:r>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 xml:space="preserve">Ing. Verónica </w:t>
                            </w:r>
                            <w:proofErr w:type="spellStart"/>
                            <w:r w:rsidRPr="00762EF0">
                              <w:rPr>
                                <w:rFonts w:cs="Arial"/>
                                <w:color w:val="000000" w:themeColor="text1"/>
                              </w:rPr>
                              <w:t>Hikra</w:t>
                            </w:r>
                            <w:proofErr w:type="spellEnd"/>
                            <w:r w:rsidRPr="00762EF0">
                              <w:rPr>
                                <w:rFonts w:cs="Arial"/>
                                <w:color w:val="000000" w:themeColor="text1"/>
                              </w:rPr>
                              <w:t xml:space="preserve"> García Casanova</w:t>
                            </w:r>
                          </w:p>
                          <w:p w:rsidR="00CF0A2F" w:rsidRDefault="00CF0A2F" w:rsidP="00297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A12FD" id="Rectángulo 16" o:spid="_x0000_s1028" style="position:absolute;left:0;text-align:left;margin-left:205.2pt;margin-top:16.3pt;width:311.25pt;height:3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" filled="f" stroked="f" strokeweight="1pt">
                <v:textbox>
                  <w:txbxContent>
                    <w:p w:rsidR="00CF0A2F" w:rsidRPr="00762EF0" w:rsidRDefault="00CF0A2F" w:rsidP="0029799E">
                      <w:pPr>
                        <w:rPr>
                          <w:rFonts w:cs="Arial"/>
                          <w:color w:val="000000" w:themeColor="text1"/>
                        </w:rPr>
                      </w:pPr>
                      <w:r w:rsidRPr="00762EF0">
                        <w:rPr>
                          <w:rFonts w:cs="Arial"/>
                          <w:color w:val="000000" w:themeColor="text1"/>
                        </w:rPr>
                        <w:t xml:space="preserve">Lic. Carlos Aurelio Bernal </w:t>
                      </w:r>
                      <w:proofErr w:type="spellStart"/>
                      <w:r w:rsidRPr="00762EF0">
                        <w:rPr>
                          <w:rFonts w:cs="Arial"/>
                          <w:color w:val="000000" w:themeColor="text1"/>
                        </w:rPr>
                        <w:t>Esponda</w:t>
                      </w:r>
                      <w:proofErr w:type="spellEnd"/>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M.A. Gabriel Ramírez Figueroa</w:t>
                      </w:r>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 xml:space="preserve">Ing. Mauricio </w:t>
                      </w:r>
                      <w:proofErr w:type="spellStart"/>
                      <w:r w:rsidRPr="00762EF0">
                        <w:rPr>
                          <w:rFonts w:cs="Arial"/>
                          <w:color w:val="000000" w:themeColor="text1"/>
                        </w:rPr>
                        <w:t>Mazari</w:t>
                      </w:r>
                      <w:proofErr w:type="spellEnd"/>
                      <w:r w:rsidRPr="00762EF0">
                        <w:rPr>
                          <w:rFonts w:cs="Arial"/>
                          <w:color w:val="000000" w:themeColor="text1"/>
                        </w:rPr>
                        <w:t xml:space="preserve"> </w:t>
                      </w:r>
                      <w:proofErr w:type="spellStart"/>
                      <w:r w:rsidRPr="00762EF0">
                        <w:rPr>
                          <w:rFonts w:cs="Arial"/>
                          <w:color w:val="000000" w:themeColor="text1"/>
                        </w:rPr>
                        <w:t>Hiriart</w:t>
                      </w:r>
                      <w:proofErr w:type="spellEnd"/>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Pr>
                          <w:rFonts w:cs="Arial"/>
                          <w:color w:val="000000" w:themeColor="text1"/>
                        </w:rPr>
                        <w:t>M.</w:t>
                      </w:r>
                      <w:r w:rsidRPr="00762EF0">
                        <w:rPr>
                          <w:rFonts w:cs="Arial"/>
                          <w:color w:val="000000" w:themeColor="text1"/>
                        </w:rPr>
                        <w:t xml:space="preserve"> Ed. Alejandra Vargas E</w:t>
                      </w:r>
                      <w:r>
                        <w:rPr>
                          <w:rFonts w:cs="Arial"/>
                          <w:color w:val="000000" w:themeColor="text1"/>
                        </w:rPr>
                        <w:t>s</w:t>
                      </w:r>
                      <w:r w:rsidRPr="00762EF0">
                        <w:rPr>
                          <w:rFonts w:cs="Arial"/>
                          <w:color w:val="000000" w:themeColor="text1"/>
                        </w:rPr>
                        <w:t>pinoza de los Monteros</w:t>
                      </w:r>
                    </w:p>
                    <w:p w:rsidR="00CF0A2F" w:rsidRDefault="00CF0A2F" w:rsidP="0029799E">
                      <w:pPr>
                        <w:rPr>
                          <w:rFonts w:cs="Arial"/>
                          <w:color w:val="000000" w:themeColor="text1"/>
                        </w:rPr>
                      </w:pPr>
                    </w:p>
                    <w:p w:rsidR="00CF0A2F" w:rsidRDefault="00CF0A2F" w:rsidP="0029799E">
                      <w:pPr>
                        <w:rPr>
                          <w:rFonts w:cs="Arial"/>
                          <w:color w:val="000000" w:themeColor="text1"/>
                        </w:rPr>
                      </w:pPr>
                    </w:p>
                    <w:p w:rsidR="00CF0A2F" w:rsidRPr="00762EF0" w:rsidRDefault="00CF0A2F" w:rsidP="0029799E">
                      <w:pPr>
                        <w:rPr>
                          <w:rFonts w:cs="Arial"/>
                          <w:color w:val="000000" w:themeColor="text1"/>
                        </w:rPr>
                      </w:pPr>
                      <w:r w:rsidRPr="00762EF0">
                        <w:rPr>
                          <w:rFonts w:cs="Arial"/>
                          <w:color w:val="000000" w:themeColor="text1"/>
                        </w:rPr>
                        <w:t xml:space="preserve">Ing. Verónica </w:t>
                      </w:r>
                      <w:proofErr w:type="spellStart"/>
                      <w:r w:rsidRPr="00762EF0">
                        <w:rPr>
                          <w:rFonts w:cs="Arial"/>
                          <w:color w:val="000000" w:themeColor="text1"/>
                        </w:rPr>
                        <w:t>Hikra</w:t>
                      </w:r>
                      <w:proofErr w:type="spellEnd"/>
                      <w:r w:rsidRPr="00762EF0">
                        <w:rPr>
                          <w:rFonts w:cs="Arial"/>
                          <w:color w:val="000000" w:themeColor="text1"/>
                        </w:rPr>
                        <w:t xml:space="preserve"> García Casanova</w:t>
                      </w:r>
                    </w:p>
                    <w:p w:rsidR="00CF0A2F" w:rsidRDefault="00CF0A2F" w:rsidP="0029799E">
                      <w:pPr>
                        <w:jc w:val="center"/>
                      </w:pPr>
                    </w:p>
                  </w:txbxContent>
                </v:textbox>
              </v:rect>
            </w:pict>
          </mc:Fallback>
        </mc:AlternateContent>
      </w:r>
    </w:p>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Default="0029799E" w:rsidP="0029799E"/>
    <w:p w:rsidR="0029799E" w:rsidRPr="009F0E24" w:rsidRDefault="0029799E" w:rsidP="0029799E">
      <w:pPr>
        <w:jc w:val="right"/>
        <w:rPr>
          <w:rFonts w:cs="Arial"/>
          <w:i/>
        </w:rPr>
      </w:pPr>
      <w:r w:rsidRPr="009F0E24">
        <w:rPr>
          <w:rFonts w:cs="Arial"/>
          <w:i/>
        </w:rPr>
        <w:t>A mi familia y amigos</w:t>
      </w:r>
    </w:p>
    <w:p w:rsidR="0029799E" w:rsidRDefault="0029799E">
      <w:pPr>
        <w:rPr>
          <w:rFonts w:eastAsiaTheme="majorEastAsia" w:cstheme="majorBidi"/>
          <w:smallCaps/>
          <w:sz w:val="28"/>
          <w:szCs w:val="32"/>
        </w:rPr>
      </w:pPr>
      <w:r>
        <w:rPr>
          <w:rFonts w:eastAsiaTheme="majorEastAsia" w:cstheme="majorBidi"/>
          <w:smallCaps/>
          <w:sz w:val="28"/>
          <w:szCs w:val="32"/>
        </w:rPr>
        <w:br w:type="page"/>
      </w:r>
    </w:p>
    <w:p w:rsidR="00403311" w:rsidRDefault="00403311">
      <w:pPr>
        <w:rPr>
          <w:rFonts w:eastAsiaTheme="majorEastAsia" w:cstheme="majorBidi"/>
          <w:smallCaps/>
          <w:sz w:val="28"/>
          <w:szCs w:val="32"/>
        </w:rPr>
      </w:pPr>
    </w:p>
    <w:sdt>
      <w:sdtPr>
        <w:rPr>
          <w:rFonts w:eastAsiaTheme="minorHAnsi" w:cstheme="minorBidi"/>
          <w:smallCaps w:val="0"/>
          <w:sz w:val="24"/>
          <w:szCs w:val="22"/>
          <w:lang w:val="es-ES" w:eastAsia="en-US"/>
        </w:rPr>
        <w:id w:val="-979379015"/>
        <w:docPartObj>
          <w:docPartGallery w:val="Table of Contents"/>
          <w:docPartUnique/>
        </w:docPartObj>
      </w:sdtPr>
      <w:sdtEndPr>
        <w:rPr>
          <w:b/>
          <w:bCs/>
        </w:rPr>
      </w:sdtEndPr>
      <w:sdtContent>
        <w:p w:rsidR="00403311" w:rsidRDefault="00403311">
          <w:pPr>
            <w:pStyle w:val="TtulodeTDC"/>
          </w:pPr>
          <w:r>
            <w:rPr>
              <w:lang w:val="es-ES"/>
            </w:rPr>
            <w:t>Índice</w:t>
          </w:r>
        </w:p>
        <w:p w:rsidR="0081292D" w:rsidRDefault="00403311">
          <w:pPr>
            <w:pStyle w:val="TDC1"/>
            <w:tabs>
              <w:tab w:val="right" w:leader="dot" w:pos="8828"/>
            </w:tabs>
            <w:rPr>
              <w:rFonts w:asciiTheme="minorHAnsi" w:eastAsiaTheme="minorEastAsia" w:hAnsiTheme="minorHAnsi"/>
              <w:noProof/>
              <w:sz w:val="22"/>
              <w:lang w:eastAsia="es-MX"/>
            </w:rPr>
          </w:pPr>
          <w:r>
            <w:fldChar w:fldCharType="begin"/>
          </w:r>
          <w:r>
            <w:instrText xml:space="preserve"> TOC \o "1-3" \h \z \u </w:instrText>
          </w:r>
          <w:r>
            <w:fldChar w:fldCharType="separate"/>
          </w:r>
          <w:hyperlink w:anchor="_Toc440909644" w:history="1">
            <w:r w:rsidR="0081292D" w:rsidRPr="00AD5D21">
              <w:rPr>
                <w:rStyle w:val="Hipervnculo"/>
                <w:noProof/>
              </w:rPr>
              <w:t>Resumen</w:t>
            </w:r>
            <w:r w:rsidR="0081292D">
              <w:rPr>
                <w:noProof/>
                <w:webHidden/>
              </w:rPr>
              <w:tab/>
            </w:r>
            <w:r w:rsidR="0081292D">
              <w:rPr>
                <w:noProof/>
                <w:webHidden/>
              </w:rPr>
              <w:fldChar w:fldCharType="begin"/>
            </w:r>
            <w:r w:rsidR="0081292D">
              <w:rPr>
                <w:noProof/>
                <w:webHidden/>
              </w:rPr>
              <w:instrText xml:space="preserve"> PAGEREF _Toc440909644 \h </w:instrText>
            </w:r>
            <w:r w:rsidR="0081292D">
              <w:rPr>
                <w:noProof/>
                <w:webHidden/>
              </w:rPr>
            </w:r>
            <w:r w:rsidR="0081292D">
              <w:rPr>
                <w:noProof/>
                <w:webHidden/>
              </w:rPr>
              <w:fldChar w:fldCharType="separate"/>
            </w:r>
            <w:r w:rsidR="0081292D">
              <w:rPr>
                <w:noProof/>
                <w:webHidden/>
              </w:rPr>
              <w:t>5</w:t>
            </w:r>
            <w:r w:rsidR="0081292D">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45" w:history="1">
            <w:r w:rsidRPr="00AD5D21">
              <w:rPr>
                <w:rStyle w:val="Hipervnculo"/>
                <w:noProof/>
                <w:lang w:val="en-US"/>
              </w:rPr>
              <w:t>Abstract</w:t>
            </w:r>
            <w:r>
              <w:rPr>
                <w:noProof/>
                <w:webHidden/>
              </w:rPr>
              <w:tab/>
            </w:r>
            <w:r>
              <w:rPr>
                <w:noProof/>
                <w:webHidden/>
              </w:rPr>
              <w:fldChar w:fldCharType="begin"/>
            </w:r>
            <w:r>
              <w:rPr>
                <w:noProof/>
                <w:webHidden/>
              </w:rPr>
              <w:instrText xml:space="preserve"> PAGEREF _Toc440909645 \h </w:instrText>
            </w:r>
            <w:r>
              <w:rPr>
                <w:noProof/>
                <w:webHidden/>
              </w:rPr>
            </w:r>
            <w:r>
              <w:rPr>
                <w:noProof/>
                <w:webHidden/>
              </w:rPr>
              <w:fldChar w:fldCharType="separate"/>
            </w:r>
            <w:r>
              <w:rPr>
                <w:noProof/>
                <w:webHidden/>
              </w:rPr>
              <w:t>5</w:t>
            </w:r>
            <w:r>
              <w:rPr>
                <w:noProof/>
                <w:webHidden/>
              </w:rPr>
              <w:fldChar w:fldCharType="end"/>
            </w:r>
          </w:hyperlink>
        </w:p>
        <w:p w:rsidR="0081292D" w:rsidRDefault="0081292D">
          <w:pPr>
            <w:pStyle w:val="TDC1"/>
            <w:tabs>
              <w:tab w:val="left" w:pos="440"/>
              <w:tab w:val="right" w:leader="dot" w:pos="8828"/>
            </w:tabs>
            <w:rPr>
              <w:rFonts w:asciiTheme="minorHAnsi" w:eastAsiaTheme="minorEastAsia" w:hAnsiTheme="minorHAnsi"/>
              <w:noProof/>
              <w:sz w:val="22"/>
              <w:lang w:eastAsia="es-MX"/>
            </w:rPr>
          </w:pPr>
          <w:hyperlink w:anchor="_Toc440909646" w:history="1">
            <w:r w:rsidRPr="00AD5D21">
              <w:rPr>
                <w:rStyle w:val="Hipervnculo"/>
                <w:noProof/>
              </w:rPr>
              <w:t>1.</w:t>
            </w:r>
            <w:r>
              <w:rPr>
                <w:rFonts w:asciiTheme="minorHAnsi" w:eastAsiaTheme="minorEastAsia" w:hAnsiTheme="minorHAnsi"/>
                <w:noProof/>
                <w:sz w:val="22"/>
                <w:lang w:eastAsia="es-MX"/>
              </w:rPr>
              <w:tab/>
            </w:r>
            <w:r w:rsidRPr="00AD5D21">
              <w:rPr>
                <w:rStyle w:val="Hipervnculo"/>
                <w:noProof/>
              </w:rPr>
              <w:t>Introducción</w:t>
            </w:r>
            <w:r>
              <w:rPr>
                <w:noProof/>
                <w:webHidden/>
              </w:rPr>
              <w:tab/>
            </w:r>
            <w:r>
              <w:rPr>
                <w:noProof/>
                <w:webHidden/>
              </w:rPr>
              <w:fldChar w:fldCharType="begin"/>
            </w:r>
            <w:r>
              <w:rPr>
                <w:noProof/>
                <w:webHidden/>
              </w:rPr>
              <w:instrText xml:space="preserve"> PAGEREF _Toc440909646 \h </w:instrText>
            </w:r>
            <w:r>
              <w:rPr>
                <w:noProof/>
                <w:webHidden/>
              </w:rPr>
            </w:r>
            <w:r>
              <w:rPr>
                <w:noProof/>
                <w:webHidden/>
              </w:rPr>
              <w:fldChar w:fldCharType="separate"/>
            </w:r>
            <w:r>
              <w:rPr>
                <w:noProof/>
                <w:webHidden/>
              </w:rPr>
              <w:t>6</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47" w:history="1">
            <w:r w:rsidRPr="00AD5D21">
              <w:rPr>
                <w:rStyle w:val="Hipervnculo"/>
                <w:noProof/>
              </w:rPr>
              <w:t>2. Hipótesis y objetivo</w:t>
            </w:r>
            <w:r>
              <w:rPr>
                <w:noProof/>
                <w:webHidden/>
              </w:rPr>
              <w:tab/>
            </w:r>
            <w:r>
              <w:rPr>
                <w:noProof/>
                <w:webHidden/>
              </w:rPr>
              <w:fldChar w:fldCharType="begin"/>
            </w:r>
            <w:r>
              <w:rPr>
                <w:noProof/>
                <w:webHidden/>
              </w:rPr>
              <w:instrText xml:space="preserve"> PAGEREF _Toc440909647 \h </w:instrText>
            </w:r>
            <w:r>
              <w:rPr>
                <w:noProof/>
                <w:webHidden/>
              </w:rPr>
            </w:r>
            <w:r>
              <w:rPr>
                <w:noProof/>
                <w:webHidden/>
              </w:rPr>
              <w:fldChar w:fldCharType="separate"/>
            </w:r>
            <w:r>
              <w:rPr>
                <w:noProof/>
                <w:webHidden/>
              </w:rPr>
              <w:t>7</w:t>
            </w:r>
            <w:r>
              <w:rPr>
                <w:noProof/>
                <w:webHidden/>
              </w:rPr>
              <w:fldChar w:fldCharType="end"/>
            </w:r>
          </w:hyperlink>
          <w:bookmarkStart w:id="0" w:name="_GoBack"/>
          <w:bookmarkEnd w:id="0"/>
        </w:p>
        <w:p w:rsidR="0081292D" w:rsidRDefault="0081292D">
          <w:pPr>
            <w:pStyle w:val="TDC2"/>
            <w:tabs>
              <w:tab w:val="right" w:leader="dot" w:pos="8828"/>
            </w:tabs>
            <w:rPr>
              <w:rFonts w:asciiTheme="minorHAnsi" w:eastAsiaTheme="minorEastAsia" w:hAnsiTheme="minorHAnsi"/>
              <w:noProof/>
              <w:sz w:val="22"/>
              <w:lang w:eastAsia="es-MX"/>
            </w:rPr>
          </w:pPr>
          <w:hyperlink w:anchor="_Toc440909648" w:history="1">
            <w:r w:rsidRPr="00AD5D21">
              <w:rPr>
                <w:rStyle w:val="Hipervnculo"/>
                <w:noProof/>
              </w:rPr>
              <w:t>2.1. Objetivo general</w:t>
            </w:r>
            <w:r>
              <w:rPr>
                <w:noProof/>
                <w:webHidden/>
              </w:rPr>
              <w:tab/>
            </w:r>
            <w:r>
              <w:rPr>
                <w:noProof/>
                <w:webHidden/>
              </w:rPr>
              <w:fldChar w:fldCharType="begin"/>
            </w:r>
            <w:r>
              <w:rPr>
                <w:noProof/>
                <w:webHidden/>
              </w:rPr>
              <w:instrText xml:space="preserve"> PAGEREF _Toc440909648 \h </w:instrText>
            </w:r>
            <w:r>
              <w:rPr>
                <w:noProof/>
                <w:webHidden/>
              </w:rPr>
            </w:r>
            <w:r>
              <w:rPr>
                <w:noProof/>
                <w:webHidden/>
              </w:rPr>
              <w:fldChar w:fldCharType="separate"/>
            </w:r>
            <w:r>
              <w:rPr>
                <w:noProof/>
                <w:webHidden/>
              </w:rPr>
              <w:t>8</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49" w:history="1">
            <w:r w:rsidRPr="00AD5D21">
              <w:rPr>
                <w:rStyle w:val="Hipervnculo"/>
                <w:noProof/>
              </w:rPr>
              <w:t>2.2. Objetivos específicos</w:t>
            </w:r>
            <w:r>
              <w:rPr>
                <w:noProof/>
                <w:webHidden/>
              </w:rPr>
              <w:tab/>
            </w:r>
            <w:r>
              <w:rPr>
                <w:noProof/>
                <w:webHidden/>
              </w:rPr>
              <w:fldChar w:fldCharType="begin"/>
            </w:r>
            <w:r>
              <w:rPr>
                <w:noProof/>
                <w:webHidden/>
              </w:rPr>
              <w:instrText xml:space="preserve"> PAGEREF _Toc440909649 \h </w:instrText>
            </w:r>
            <w:r>
              <w:rPr>
                <w:noProof/>
                <w:webHidden/>
              </w:rPr>
            </w:r>
            <w:r>
              <w:rPr>
                <w:noProof/>
                <w:webHidden/>
              </w:rPr>
              <w:fldChar w:fldCharType="separate"/>
            </w:r>
            <w:r>
              <w:rPr>
                <w:noProof/>
                <w:webHidden/>
              </w:rPr>
              <w:t>8</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50" w:history="1">
            <w:r w:rsidRPr="00AD5D21">
              <w:rPr>
                <w:rStyle w:val="Hipervnculo"/>
                <w:noProof/>
              </w:rPr>
              <w:t>3. Marco teórico</w:t>
            </w:r>
            <w:r>
              <w:rPr>
                <w:noProof/>
                <w:webHidden/>
              </w:rPr>
              <w:tab/>
            </w:r>
            <w:r>
              <w:rPr>
                <w:noProof/>
                <w:webHidden/>
              </w:rPr>
              <w:fldChar w:fldCharType="begin"/>
            </w:r>
            <w:r>
              <w:rPr>
                <w:noProof/>
                <w:webHidden/>
              </w:rPr>
              <w:instrText xml:space="preserve"> PAGEREF _Toc440909650 \h </w:instrText>
            </w:r>
            <w:r>
              <w:rPr>
                <w:noProof/>
                <w:webHidden/>
              </w:rPr>
            </w:r>
            <w:r>
              <w:rPr>
                <w:noProof/>
                <w:webHidden/>
              </w:rPr>
              <w:fldChar w:fldCharType="separate"/>
            </w:r>
            <w:r>
              <w:rPr>
                <w:noProof/>
                <w:webHidden/>
              </w:rPr>
              <w:t>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1" w:history="1">
            <w:r w:rsidRPr="00AD5D21">
              <w:rPr>
                <w:rStyle w:val="Hipervnculo"/>
                <w:noProof/>
              </w:rPr>
              <w:t>3.1. Breve descripción de la situación actual en torno a la minería</w:t>
            </w:r>
            <w:r>
              <w:rPr>
                <w:noProof/>
                <w:webHidden/>
              </w:rPr>
              <w:tab/>
            </w:r>
            <w:r>
              <w:rPr>
                <w:noProof/>
                <w:webHidden/>
              </w:rPr>
              <w:fldChar w:fldCharType="begin"/>
            </w:r>
            <w:r>
              <w:rPr>
                <w:noProof/>
                <w:webHidden/>
              </w:rPr>
              <w:instrText xml:space="preserve"> PAGEREF _Toc440909651 \h </w:instrText>
            </w:r>
            <w:r>
              <w:rPr>
                <w:noProof/>
                <w:webHidden/>
              </w:rPr>
            </w:r>
            <w:r>
              <w:rPr>
                <w:noProof/>
                <w:webHidden/>
              </w:rPr>
              <w:fldChar w:fldCharType="separate"/>
            </w:r>
            <w:r>
              <w:rPr>
                <w:noProof/>
                <w:webHidden/>
              </w:rPr>
              <w:t>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2" w:history="1">
            <w:r w:rsidRPr="00AD5D21">
              <w:rPr>
                <w:rStyle w:val="Hipervnculo"/>
                <w:noProof/>
              </w:rPr>
              <w:t>3.2. Definición de acción como activo financiero de una empresa</w:t>
            </w:r>
            <w:r>
              <w:rPr>
                <w:noProof/>
                <w:webHidden/>
              </w:rPr>
              <w:tab/>
            </w:r>
            <w:r>
              <w:rPr>
                <w:noProof/>
                <w:webHidden/>
              </w:rPr>
              <w:fldChar w:fldCharType="begin"/>
            </w:r>
            <w:r>
              <w:rPr>
                <w:noProof/>
                <w:webHidden/>
              </w:rPr>
              <w:instrText xml:space="preserve"> PAGEREF _Toc440909652 \h </w:instrText>
            </w:r>
            <w:r>
              <w:rPr>
                <w:noProof/>
                <w:webHidden/>
              </w:rPr>
            </w:r>
            <w:r>
              <w:rPr>
                <w:noProof/>
                <w:webHidden/>
              </w:rPr>
              <w:fldChar w:fldCharType="separate"/>
            </w:r>
            <w:r>
              <w:rPr>
                <w:noProof/>
                <w:webHidden/>
              </w:rPr>
              <w:t>10</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3" w:history="1">
            <w:r w:rsidRPr="00AD5D21">
              <w:rPr>
                <w:rStyle w:val="Hipervnculo"/>
                <w:noProof/>
              </w:rPr>
              <w:t>3.3. Tipos de acciones y sus características</w:t>
            </w:r>
            <w:r>
              <w:rPr>
                <w:noProof/>
                <w:webHidden/>
              </w:rPr>
              <w:tab/>
            </w:r>
            <w:r>
              <w:rPr>
                <w:noProof/>
                <w:webHidden/>
              </w:rPr>
              <w:fldChar w:fldCharType="begin"/>
            </w:r>
            <w:r>
              <w:rPr>
                <w:noProof/>
                <w:webHidden/>
              </w:rPr>
              <w:instrText xml:space="preserve"> PAGEREF _Toc440909653 \h </w:instrText>
            </w:r>
            <w:r>
              <w:rPr>
                <w:noProof/>
                <w:webHidden/>
              </w:rPr>
            </w:r>
            <w:r>
              <w:rPr>
                <w:noProof/>
                <w:webHidden/>
              </w:rPr>
              <w:fldChar w:fldCharType="separate"/>
            </w:r>
            <w:r>
              <w:rPr>
                <w:noProof/>
                <w:webHidden/>
              </w:rPr>
              <w:t>11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4" w:history="1">
            <w:r w:rsidRPr="00AD5D21">
              <w:rPr>
                <w:rStyle w:val="Hipervnculo"/>
                <w:noProof/>
              </w:rPr>
              <w:t>3.4. Interpretación del valor de las acciones</w:t>
            </w:r>
            <w:r>
              <w:rPr>
                <w:noProof/>
                <w:webHidden/>
              </w:rPr>
              <w:tab/>
            </w:r>
            <w:r>
              <w:rPr>
                <w:noProof/>
                <w:webHidden/>
              </w:rPr>
              <w:fldChar w:fldCharType="begin"/>
            </w:r>
            <w:r>
              <w:rPr>
                <w:noProof/>
                <w:webHidden/>
              </w:rPr>
              <w:instrText xml:space="preserve"> PAGEREF _Toc440909654 \h </w:instrText>
            </w:r>
            <w:r>
              <w:rPr>
                <w:noProof/>
                <w:webHidden/>
              </w:rPr>
            </w:r>
            <w:r>
              <w:rPr>
                <w:noProof/>
                <w:webHidden/>
              </w:rPr>
              <w:fldChar w:fldCharType="separate"/>
            </w:r>
            <w:r>
              <w:rPr>
                <w:noProof/>
                <w:webHidden/>
              </w:rPr>
              <w:t>12</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5" w:history="1">
            <w:r w:rsidRPr="00AD5D21">
              <w:rPr>
                <w:rStyle w:val="Hipervnculo"/>
                <w:noProof/>
              </w:rPr>
              <w:t>3.5. Factores que afectan el precio de una acción</w:t>
            </w:r>
            <w:r>
              <w:rPr>
                <w:noProof/>
                <w:webHidden/>
              </w:rPr>
              <w:tab/>
            </w:r>
            <w:r>
              <w:rPr>
                <w:noProof/>
                <w:webHidden/>
              </w:rPr>
              <w:fldChar w:fldCharType="begin"/>
            </w:r>
            <w:r>
              <w:rPr>
                <w:noProof/>
                <w:webHidden/>
              </w:rPr>
              <w:instrText xml:space="preserve"> PAGEREF _Toc440909655 \h </w:instrText>
            </w:r>
            <w:r>
              <w:rPr>
                <w:noProof/>
                <w:webHidden/>
              </w:rPr>
            </w:r>
            <w:r>
              <w:rPr>
                <w:noProof/>
                <w:webHidden/>
              </w:rPr>
              <w:fldChar w:fldCharType="separate"/>
            </w:r>
            <w:r>
              <w:rPr>
                <w:noProof/>
                <w:webHidden/>
              </w:rPr>
              <w:t>13</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6" w:history="1">
            <w:r w:rsidRPr="00AD5D21">
              <w:rPr>
                <w:rStyle w:val="Hipervnculo"/>
                <w:noProof/>
              </w:rPr>
              <w:t>3.6. Beneficio de tener una acción</w:t>
            </w:r>
            <w:r>
              <w:rPr>
                <w:noProof/>
                <w:webHidden/>
              </w:rPr>
              <w:tab/>
            </w:r>
            <w:r>
              <w:rPr>
                <w:noProof/>
                <w:webHidden/>
              </w:rPr>
              <w:fldChar w:fldCharType="begin"/>
            </w:r>
            <w:r>
              <w:rPr>
                <w:noProof/>
                <w:webHidden/>
              </w:rPr>
              <w:instrText xml:space="preserve"> PAGEREF _Toc440909656 \h </w:instrText>
            </w:r>
            <w:r>
              <w:rPr>
                <w:noProof/>
                <w:webHidden/>
              </w:rPr>
            </w:r>
            <w:r>
              <w:rPr>
                <w:noProof/>
                <w:webHidden/>
              </w:rPr>
              <w:fldChar w:fldCharType="separate"/>
            </w:r>
            <w:r>
              <w:rPr>
                <w:noProof/>
                <w:webHidden/>
              </w:rPr>
              <w:t>16</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7" w:history="1">
            <w:r w:rsidRPr="00AD5D21">
              <w:rPr>
                <w:rStyle w:val="Hipervnculo"/>
                <w:noProof/>
              </w:rPr>
              <w:t>3.7. Procesos estocásticos</w:t>
            </w:r>
            <w:r>
              <w:rPr>
                <w:noProof/>
                <w:webHidden/>
              </w:rPr>
              <w:tab/>
            </w:r>
            <w:r>
              <w:rPr>
                <w:noProof/>
                <w:webHidden/>
              </w:rPr>
              <w:fldChar w:fldCharType="begin"/>
            </w:r>
            <w:r>
              <w:rPr>
                <w:noProof/>
                <w:webHidden/>
              </w:rPr>
              <w:instrText xml:space="preserve"> PAGEREF _Toc440909657 \h </w:instrText>
            </w:r>
            <w:r>
              <w:rPr>
                <w:noProof/>
                <w:webHidden/>
              </w:rPr>
            </w:r>
            <w:r>
              <w:rPr>
                <w:noProof/>
                <w:webHidden/>
              </w:rPr>
              <w:fldChar w:fldCharType="separate"/>
            </w:r>
            <w:r>
              <w:rPr>
                <w:noProof/>
                <w:webHidden/>
              </w:rPr>
              <w:t>17</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8" w:history="1">
            <w:r w:rsidRPr="00AD5D21">
              <w:rPr>
                <w:rStyle w:val="Hipervnculo"/>
                <w:noProof/>
              </w:rPr>
              <w:t>3.7.1. Tipos de procesos estocásticos</w:t>
            </w:r>
            <w:r>
              <w:rPr>
                <w:noProof/>
                <w:webHidden/>
              </w:rPr>
              <w:tab/>
            </w:r>
            <w:r>
              <w:rPr>
                <w:noProof/>
                <w:webHidden/>
              </w:rPr>
              <w:fldChar w:fldCharType="begin"/>
            </w:r>
            <w:r>
              <w:rPr>
                <w:noProof/>
                <w:webHidden/>
              </w:rPr>
              <w:instrText xml:space="preserve"> PAGEREF _Toc440909658 \h </w:instrText>
            </w:r>
            <w:r>
              <w:rPr>
                <w:noProof/>
                <w:webHidden/>
              </w:rPr>
            </w:r>
            <w:r>
              <w:rPr>
                <w:noProof/>
                <w:webHidden/>
              </w:rPr>
              <w:fldChar w:fldCharType="separate"/>
            </w:r>
            <w:r>
              <w:rPr>
                <w:noProof/>
                <w:webHidden/>
              </w:rPr>
              <w:t>17</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59" w:history="1">
            <w:r w:rsidRPr="00AD5D21">
              <w:rPr>
                <w:rStyle w:val="Hipervnculo"/>
                <w:noProof/>
              </w:rPr>
              <w:t>3.8. Cadenas de Markov</w:t>
            </w:r>
            <w:r>
              <w:rPr>
                <w:noProof/>
                <w:webHidden/>
              </w:rPr>
              <w:tab/>
            </w:r>
            <w:r>
              <w:rPr>
                <w:noProof/>
                <w:webHidden/>
              </w:rPr>
              <w:fldChar w:fldCharType="begin"/>
            </w:r>
            <w:r>
              <w:rPr>
                <w:noProof/>
                <w:webHidden/>
              </w:rPr>
              <w:instrText xml:space="preserve"> PAGEREF _Toc440909659 \h </w:instrText>
            </w:r>
            <w:r>
              <w:rPr>
                <w:noProof/>
                <w:webHidden/>
              </w:rPr>
            </w:r>
            <w:r>
              <w:rPr>
                <w:noProof/>
                <w:webHidden/>
              </w:rPr>
              <w:fldChar w:fldCharType="separate"/>
            </w:r>
            <w:r>
              <w:rPr>
                <w:noProof/>
                <w:webHidden/>
              </w:rPr>
              <w:t>19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0" w:history="1">
            <w:r w:rsidRPr="00AD5D21">
              <w:rPr>
                <w:rStyle w:val="Hipervnculo"/>
                <w:noProof/>
              </w:rPr>
              <w:t>3.8.1. Antecedentes históricos</w:t>
            </w:r>
            <w:r>
              <w:rPr>
                <w:noProof/>
                <w:webHidden/>
              </w:rPr>
              <w:tab/>
            </w:r>
            <w:r>
              <w:rPr>
                <w:noProof/>
                <w:webHidden/>
              </w:rPr>
              <w:fldChar w:fldCharType="begin"/>
            </w:r>
            <w:r>
              <w:rPr>
                <w:noProof/>
                <w:webHidden/>
              </w:rPr>
              <w:instrText xml:space="preserve"> PAGEREF _Toc440909660 \h </w:instrText>
            </w:r>
            <w:r>
              <w:rPr>
                <w:noProof/>
                <w:webHidden/>
              </w:rPr>
            </w:r>
            <w:r>
              <w:rPr>
                <w:noProof/>
                <w:webHidden/>
              </w:rPr>
              <w:fldChar w:fldCharType="separate"/>
            </w:r>
            <w:r>
              <w:rPr>
                <w:noProof/>
                <w:webHidden/>
              </w:rPr>
              <w:t>19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1" w:history="1">
            <w:r w:rsidRPr="00AD5D21">
              <w:rPr>
                <w:rStyle w:val="Hipervnculo"/>
                <w:noProof/>
              </w:rPr>
              <w:t>3.8.2. Definición del concepto</w:t>
            </w:r>
            <w:r>
              <w:rPr>
                <w:noProof/>
                <w:webHidden/>
              </w:rPr>
              <w:tab/>
            </w:r>
            <w:r>
              <w:rPr>
                <w:noProof/>
                <w:webHidden/>
              </w:rPr>
              <w:fldChar w:fldCharType="begin"/>
            </w:r>
            <w:r>
              <w:rPr>
                <w:noProof/>
                <w:webHidden/>
              </w:rPr>
              <w:instrText xml:space="preserve"> PAGEREF _Toc440909661 \h </w:instrText>
            </w:r>
            <w:r>
              <w:rPr>
                <w:noProof/>
                <w:webHidden/>
              </w:rPr>
            </w:r>
            <w:r>
              <w:rPr>
                <w:noProof/>
                <w:webHidden/>
              </w:rPr>
              <w:fldChar w:fldCharType="separate"/>
            </w:r>
            <w:r>
              <w:rPr>
                <w:noProof/>
                <w:webHidden/>
              </w:rPr>
              <w:t>20</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2" w:history="1">
            <w:r w:rsidRPr="00AD5D21">
              <w:rPr>
                <w:rStyle w:val="Hipervnculo"/>
                <w:noProof/>
              </w:rPr>
              <w:t>3.8.3. Propiedad de Markov</w:t>
            </w:r>
            <w:r>
              <w:rPr>
                <w:noProof/>
                <w:webHidden/>
              </w:rPr>
              <w:tab/>
            </w:r>
            <w:r>
              <w:rPr>
                <w:noProof/>
                <w:webHidden/>
              </w:rPr>
              <w:fldChar w:fldCharType="begin"/>
            </w:r>
            <w:r>
              <w:rPr>
                <w:noProof/>
                <w:webHidden/>
              </w:rPr>
              <w:instrText xml:space="preserve"> PAGEREF _Toc440909662 \h </w:instrText>
            </w:r>
            <w:r>
              <w:rPr>
                <w:noProof/>
                <w:webHidden/>
              </w:rPr>
            </w:r>
            <w:r>
              <w:rPr>
                <w:noProof/>
                <w:webHidden/>
              </w:rPr>
              <w:fldChar w:fldCharType="separate"/>
            </w:r>
            <w:r>
              <w:rPr>
                <w:noProof/>
                <w:webHidden/>
              </w:rPr>
              <w:t>20</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3" w:history="1">
            <w:r w:rsidRPr="00AD5D21">
              <w:rPr>
                <w:rStyle w:val="Hipervnculo"/>
                <w:noProof/>
              </w:rPr>
              <w:t>3.8.4. Elementos clave de una cadena de Markov</w:t>
            </w:r>
            <w:r>
              <w:rPr>
                <w:noProof/>
                <w:webHidden/>
              </w:rPr>
              <w:tab/>
            </w:r>
            <w:r>
              <w:rPr>
                <w:noProof/>
                <w:webHidden/>
              </w:rPr>
              <w:fldChar w:fldCharType="begin"/>
            </w:r>
            <w:r>
              <w:rPr>
                <w:noProof/>
                <w:webHidden/>
              </w:rPr>
              <w:instrText xml:space="preserve"> PAGEREF _Toc440909663 \h </w:instrText>
            </w:r>
            <w:r>
              <w:rPr>
                <w:noProof/>
                <w:webHidden/>
              </w:rPr>
            </w:r>
            <w:r>
              <w:rPr>
                <w:noProof/>
                <w:webHidden/>
              </w:rPr>
              <w:fldChar w:fldCharType="separate"/>
            </w:r>
            <w:r>
              <w:rPr>
                <w:noProof/>
                <w:webHidden/>
              </w:rPr>
              <w:t>21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4" w:history="1">
            <w:r w:rsidRPr="00AD5D21">
              <w:rPr>
                <w:rStyle w:val="Hipervnculo"/>
                <w:noProof/>
              </w:rPr>
              <w:t>3.8.5. Ecuaciones de Chapman-Kolmogorov</w:t>
            </w:r>
            <w:r>
              <w:rPr>
                <w:noProof/>
                <w:webHidden/>
              </w:rPr>
              <w:tab/>
            </w:r>
            <w:r>
              <w:rPr>
                <w:noProof/>
                <w:webHidden/>
              </w:rPr>
              <w:fldChar w:fldCharType="begin"/>
            </w:r>
            <w:r>
              <w:rPr>
                <w:noProof/>
                <w:webHidden/>
              </w:rPr>
              <w:instrText xml:space="preserve"> PAGEREF _Toc440909664 \h </w:instrText>
            </w:r>
            <w:r>
              <w:rPr>
                <w:noProof/>
                <w:webHidden/>
              </w:rPr>
            </w:r>
            <w:r>
              <w:rPr>
                <w:noProof/>
                <w:webHidden/>
              </w:rPr>
              <w:fldChar w:fldCharType="separate"/>
            </w:r>
            <w:r>
              <w:rPr>
                <w:noProof/>
                <w:webHidden/>
              </w:rPr>
              <w:t>22</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5" w:history="1">
            <w:r w:rsidRPr="00AD5D21">
              <w:rPr>
                <w:rStyle w:val="Hipervnculo"/>
                <w:noProof/>
              </w:rPr>
              <w:t>3.8.6. Clasificación de estados en una cadena de Markov</w:t>
            </w:r>
            <w:r>
              <w:rPr>
                <w:noProof/>
                <w:webHidden/>
              </w:rPr>
              <w:tab/>
            </w:r>
            <w:r>
              <w:rPr>
                <w:noProof/>
                <w:webHidden/>
              </w:rPr>
              <w:fldChar w:fldCharType="begin"/>
            </w:r>
            <w:r>
              <w:rPr>
                <w:noProof/>
                <w:webHidden/>
              </w:rPr>
              <w:instrText xml:space="preserve"> PAGEREF _Toc440909665 \h </w:instrText>
            </w:r>
            <w:r>
              <w:rPr>
                <w:noProof/>
                <w:webHidden/>
              </w:rPr>
            </w:r>
            <w:r>
              <w:rPr>
                <w:noProof/>
                <w:webHidden/>
              </w:rPr>
              <w:fldChar w:fldCharType="separate"/>
            </w:r>
            <w:r>
              <w:rPr>
                <w:noProof/>
                <w:webHidden/>
              </w:rPr>
              <w:t>22</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6" w:history="1">
            <w:r w:rsidRPr="00AD5D21">
              <w:rPr>
                <w:rStyle w:val="Hipervnculo"/>
                <w:noProof/>
              </w:rPr>
              <w:t>3.8.7. Probabilidades de estado estable</w:t>
            </w:r>
            <w:r>
              <w:rPr>
                <w:noProof/>
                <w:webHidden/>
              </w:rPr>
              <w:tab/>
            </w:r>
            <w:r>
              <w:rPr>
                <w:noProof/>
                <w:webHidden/>
              </w:rPr>
              <w:fldChar w:fldCharType="begin"/>
            </w:r>
            <w:r>
              <w:rPr>
                <w:noProof/>
                <w:webHidden/>
              </w:rPr>
              <w:instrText xml:space="preserve"> PAGEREF _Toc440909666 \h </w:instrText>
            </w:r>
            <w:r>
              <w:rPr>
                <w:noProof/>
                <w:webHidden/>
              </w:rPr>
            </w:r>
            <w:r>
              <w:rPr>
                <w:noProof/>
                <w:webHidden/>
              </w:rPr>
              <w:fldChar w:fldCharType="separate"/>
            </w:r>
            <w:r>
              <w:rPr>
                <w:noProof/>
                <w:webHidden/>
              </w:rPr>
              <w:t>23</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67" w:history="1">
            <w:r w:rsidRPr="00AD5D21">
              <w:rPr>
                <w:rStyle w:val="Hipervnculo"/>
                <w:noProof/>
              </w:rPr>
              <w:t>4. Desarrollo</w:t>
            </w:r>
            <w:r>
              <w:rPr>
                <w:noProof/>
                <w:webHidden/>
              </w:rPr>
              <w:tab/>
            </w:r>
            <w:r>
              <w:rPr>
                <w:noProof/>
                <w:webHidden/>
              </w:rPr>
              <w:fldChar w:fldCharType="begin"/>
            </w:r>
            <w:r>
              <w:rPr>
                <w:noProof/>
                <w:webHidden/>
              </w:rPr>
              <w:instrText xml:space="preserve"> PAGEREF _Toc440909667 \h </w:instrText>
            </w:r>
            <w:r>
              <w:rPr>
                <w:noProof/>
                <w:webHidden/>
              </w:rPr>
            </w:r>
            <w:r>
              <w:rPr>
                <w:noProof/>
                <w:webHidden/>
              </w:rPr>
              <w:fldChar w:fldCharType="separate"/>
            </w:r>
            <w:r>
              <w:rPr>
                <w:noProof/>
                <w:webHidden/>
              </w:rPr>
              <w:t>24</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8" w:history="1">
            <w:r w:rsidRPr="00AD5D21">
              <w:rPr>
                <w:rStyle w:val="Hipervnculo"/>
                <w:noProof/>
              </w:rPr>
              <w:t>4.1. Metodología</w:t>
            </w:r>
            <w:r>
              <w:rPr>
                <w:noProof/>
                <w:webHidden/>
              </w:rPr>
              <w:tab/>
            </w:r>
            <w:r>
              <w:rPr>
                <w:noProof/>
                <w:webHidden/>
              </w:rPr>
              <w:fldChar w:fldCharType="begin"/>
            </w:r>
            <w:r>
              <w:rPr>
                <w:noProof/>
                <w:webHidden/>
              </w:rPr>
              <w:instrText xml:space="preserve"> PAGEREF _Toc440909668 \h </w:instrText>
            </w:r>
            <w:r>
              <w:rPr>
                <w:noProof/>
                <w:webHidden/>
              </w:rPr>
            </w:r>
            <w:r>
              <w:rPr>
                <w:noProof/>
                <w:webHidden/>
              </w:rPr>
              <w:fldChar w:fldCharType="separate"/>
            </w:r>
            <w:r>
              <w:rPr>
                <w:noProof/>
                <w:webHidden/>
              </w:rPr>
              <w:t>24</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69" w:history="1">
            <w:r w:rsidRPr="00AD5D21">
              <w:rPr>
                <w:rStyle w:val="Hipervnculo"/>
                <w:noProof/>
              </w:rPr>
              <w:t>4.2. Desarrollo del primer modelo</w:t>
            </w:r>
            <w:r>
              <w:rPr>
                <w:noProof/>
                <w:webHidden/>
              </w:rPr>
              <w:tab/>
            </w:r>
            <w:r>
              <w:rPr>
                <w:noProof/>
                <w:webHidden/>
              </w:rPr>
              <w:fldChar w:fldCharType="begin"/>
            </w:r>
            <w:r>
              <w:rPr>
                <w:noProof/>
                <w:webHidden/>
              </w:rPr>
              <w:instrText xml:space="preserve"> PAGEREF _Toc440909669 \h </w:instrText>
            </w:r>
            <w:r>
              <w:rPr>
                <w:noProof/>
                <w:webHidden/>
              </w:rPr>
            </w:r>
            <w:r>
              <w:rPr>
                <w:noProof/>
                <w:webHidden/>
              </w:rPr>
              <w:fldChar w:fldCharType="separate"/>
            </w:r>
            <w:r>
              <w:rPr>
                <w:noProof/>
                <w:webHidden/>
              </w:rPr>
              <w:t>25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0" w:history="1">
            <w:r w:rsidRPr="00AD5D21">
              <w:rPr>
                <w:rStyle w:val="Hipervnculo"/>
                <w:noProof/>
              </w:rPr>
              <w:t>4.3. Desarrollo del segundo modelo</w:t>
            </w:r>
            <w:r>
              <w:rPr>
                <w:noProof/>
                <w:webHidden/>
              </w:rPr>
              <w:tab/>
            </w:r>
            <w:r>
              <w:rPr>
                <w:noProof/>
                <w:webHidden/>
              </w:rPr>
              <w:fldChar w:fldCharType="begin"/>
            </w:r>
            <w:r>
              <w:rPr>
                <w:noProof/>
                <w:webHidden/>
              </w:rPr>
              <w:instrText xml:space="preserve"> PAGEREF _Toc440909670 \h </w:instrText>
            </w:r>
            <w:r>
              <w:rPr>
                <w:noProof/>
                <w:webHidden/>
              </w:rPr>
            </w:r>
            <w:r>
              <w:rPr>
                <w:noProof/>
                <w:webHidden/>
              </w:rPr>
              <w:fldChar w:fldCharType="separate"/>
            </w:r>
            <w:r>
              <w:rPr>
                <w:noProof/>
                <w:webHidden/>
              </w:rPr>
              <w:t>28</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71" w:history="1">
            <w:r w:rsidRPr="00AD5D21">
              <w:rPr>
                <w:rStyle w:val="Hipervnculo"/>
                <w:noProof/>
              </w:rPr>
              <w:t>5. Estudio de casos</w:t>
            </w:r>
            <w:r>
              <w:rPr>
                <w:noProof/>
                <w:webHidden/>
              </w:rPr>
              <w:tab/>
            </w:r>
            <w:r>
              <w:rPr>
                <w:noProof/>
                <w:webHidden/>
              </w:rPr>
              <w:fldChar w:fldCharType="begin"/>
            </w:r>
            <w:r>
              <w:rPr>
                <w:noProof/>
                <w:webHidden/>
              </w:rPr>
              <w:instrText xml:space="preserve"> PAGEREF _Toc440909671 \h </w:instrText>
            </w:r>
            <w:r>
              <w:rPr>
                <w:noProof/>
                <w:webHidden/>
              </w:rPr>
            </w:r>
            <w:r>
              <w:rPr>
                <w:noProof/>
                <w:webHidden/>
              </w:rPr>
              <w:fldChar w:fldCharType="separate"/>
            </w:r>
            <w:r>
              <w:rPr>
                <w:noProof/>
                <w:webHidden/>
              </w:rPr>
              <w:t>31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2" w:history="1">
            <w:r w:rsidRPr="00AD5D21">
              <w:rPr>
                <w:rStyle w:val="Hipervnculo"/>
                <w:noProof/>
              </w:rPr>
              <w:t>5.1. Aplicación de los modelos con las acciones de Industrias Peñoles S.A.B. de C.V.</w:t>
            </w:r>
            <w:r>
              <w:rPr>
                <w:noProof/>
                <w:webHidden/>
              </w:rPr>
              <w:tab/>
            </w:r>
            <w:r>
              <w:rPr>
                <w:noProof/>
                <w:webHidden/>
              </w:rPr>
              <w:fldChar w:fldCharType="begin"/>
            </w:r>
            <w:r>
              <w:rPr>
                <w:noProof/>
                <w:webHidden/>
              </w:rPr>
              <w:instrText xml:space="preserve"> PAGEREF _Toc440909672 \h </w:instrText>
            </w:r>
            <w:r>
              <w:rPr>
                <w:noProof/>
                <w:webHidden/>
              </w:rPr>
            </w:r>
            <w:r>
              <w:rPr>
                <w:noProof/>
                <w:webHidden/>
              </w:rPr>
              <w:fldChar w:fldCharType="separate"/>
            </w:r>
            <w:r>
              <w:rPr>
                <w:noProof/>
                <w:webHidden/>
              </w:rPr>
              <w:t>31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3" w:history="1">
            <w:r w:rsidRPr="00AD5D21">
              <w:rPr>
                <w:rStyle w:val="Hipervnculo"/>
                <w:noProof/>
              </w:rPr>
              <w:t>5.1.1. Perfil de Industrias Peñoles</w:t>
            </w:r>
            <w:r>
              <w:rPr>
                <w:noProof/>
                <w:webHidden/>
              </w:rPr>
              <w:tab/>
            </w:r>
            <w:r>
              <w:rPr>
                <w:noProof/>
                <w:webHidden/>
              </w:rPr>
              <w:fldChar w:fldCharType="begin"/>
            </w:r>
            <w:r>
              <w:rPr>
                <w:noProof/>
                <w:webHidden/>
              </w:rPr>
              <w:instrText xml:space="preserve"> PAGEREF _Toc440909673 \h </w:instrText>
            </w:r>
            <w:r>
              <w:rPr>
                <w:noProof/>
                <w:webHidden/>
              </w:rPr>
            </w:r>
            <w:r>
              <w:rPr>
                <w:noProof/>
                <w:webHidden/>
              </w:rPr>
              <w:fldChar w:fldCharType="separate"/>
            </w:r>
            <w:r>
              <w:rPr>
                <w:noProof/>
                <w:webHidden/>
              </w:rPr>
              <w:t>31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4" w:history="1">
            <w:r w:rsidRPr="00AD5D21">
              <w:rPr>
                <w:rStyle w:val="Hipervnculo"/>
                <w:noProof/>
              </w:rPr>
              <w:t>5.1.2. Información histórica de las acciones</w:t>
            </w:r>
            <w:r>
              <w:rPr>
                <w:noProof/>
                <w:webHidden/>
              </w:rPr>
              <w:tab/>
            </w:r>
            <w:r>
              <w:rPr>
                <w:noProof/>
                <w:webHidden/>
              </w:rPr>
              <w:fldChar w:fldCharType="begin"/>
            </w:r>
            <w:r>
              <w:rPr>
                <w:noProof/>
                <w:webHidden/>
              </w:rPr>
              <w:instrText xml:space="preserve"> PAGEREF _Toc440909674 \h </w:instrText>
            </w:r>
            <w:r>
              <w:rPr>
                <w:noProof/>
                <w:webHidden/>
              </w:rPr>
            </w:r>
            <w:r>
              <w:rPr>
                <w:noProof/>
                <w:webHidden/>
              </w:rPr>
              <w:fldChar w:fldCharType="separate"/>
            </w:r>
            <w:r>
              <w:rPr>
                <w:noProof/>
                <w:webHidden/>
              </w:rPr>
              <w:t>31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5" w:history="1">
            <w:r w:rsidRPr="00AD5D21">
              <w:rPr>
                <w:rStyle w:val="Hipervnculo"/>
                <w:noProof/>
              </w:rPr>
              <w:t>5.1.3. Aplicación de las cadenas de Markov. Primer modelo</w:t>
            </w:r>
            <w:r>
              <w:rPr>
                <w:noProof/>
                <w:webHidden/>
              </w:rPr>
              <w:tab/>
            </w:r>
            <w:r>
              <w:rPr>
                <w:noProof/>
                <w:webHidden/>
              </w:rPr>
              <w:fldChar w:fldCharType="begin"/>
            </w:r>
            <w:r>
              <w:rPr>
                <w:noProof/>
                <w:webHidden/>
              </w:rPr>
              <w:instrText xml:space="preserve"> PAGEREF _Toc440909675 \h </w:instrText>
            </w:r>
            <w:r>
              <w:rPr>
                <w:noProof/>
                <w:webHidden/>
              </w:rPr>
            </w:r>
            <w:r>
              <w:rPr>
                <w:noProof/>
                <w:webHidden/>
              </w:rPr>
              <w:fldChar w:fldCharType="separate"/>
            </w:r>
            <w:r>
              <w:rPr>
                <w:noProof/>
                <w:webHidden/>
              </w:rPr>
              <w:t>31</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6" w:history="1">
            <w:r w:rsidRPr="00AD5D21">
              <w:rPr>
                <w:rStyle w:val="Hipervnculo"/>
                <w:noProof/>
              </w:rPr>
              <w:t>5.1.4. Aplicación de las cadenas de Markov. Segundo modelo</w:t>
            </w:r>
            <w:r>
              <w:rPr>
                <w:noProof/>
                <w:webHidden/>
              </w:rPr>
              <w:tab/>
            </w:r>
            <w:r>
              <w:rPr>
                <w:noProof/>
                <w:webHidden/>
              </w:rPr>
              <w:fldChar w:fldCharType="begin"/>
            </w:r>
            <w:r>
              <w:rPr>
                <w:noProof/>
                <w:webHidden/>
              </w:rPr>
              <w:instrText xml:space="preserve"> PAGEREF _Toc440909676 \h </w:instrText>
            </w:r>
            <w:r>
              <w:rPr>
                <w:noProof/>
                <w:webHidden/>
              </w:rPr>
            </w:r>
            <w:r>
              <w:rPr>
                <w:noProof/>
                <w:webHidden/>
              </w:rPr>
              <w:fldChar w:fldCharType="separate"/>
            </w:r>
            <w:r>
              <w:rPr>
                <w:noProof/>
                <w:webHidden/>
              </w:rPr>
              <w:t>33</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7" w:history="1">
            <w:r w:rsidRPr="00AD5D21">
              <w:rPr>
                <w:rStyle w:val="Hipervnculo"/>
                <w:noProof/>
              </w:rPr>
              <w:t>5.2. Aplicación de los modelos con las acciones de Grupo México S.A.B. de C.V.</w:t>
            </w:r>
            <w:r>
              <w:rPr>
                <w:noProof/>
                <w:webHidden/>
              </w:rPr>
              <w:tab/>
            </w:r>
            <w:r>
              <w:rPr>
                <w:noProof/>
                <w:webHidden/>
              </w:rPr>
              <w:fldChar w:fldCharType="begin"/>
            </w:r>
            <w:r>
              <w:rPr>
                <w:noProof/>
                <w:webHidden/>
              </w:rPr>
              <w:instrText xml:space="preserve"> PAGEREF _Toc440909677 \h </w:instrText>
            </w:r>
            <w:r>
              <w:rPr>
                <w:noProof/>
                <w:webHidden/>
              </w:rPr>
            </w:r>
            <w:r>
              <w:rPr>
                <w:noProof/>
                <w:webHidden/>
              </w:rPr>
              <w:fldChar w:fldCharType="separate"/>
            </w:r>
            <w:r>
              <w:rPr>
                <w:noProof/>
                <w:webHidden/>
              </w:rPr>
              <w:t>35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8" w:history="1">
            <w:r w:rsidRPr="00AD5D21">
              <w:rPr>
                <w:rStyle w:val="Hipervnculo"/>
                <w:noProof/>
              </w:rPr>
              <w:t>5.2.1. Perfil de Grupo México</w:t>
            </w:r>
            <w:r>
              <w:rPr>
                <w:noProof/>
                <w:webHidden/>
              </w:rPr>
              <w:tab/>
            </w:r>
            <w:r>
              <w:rPr>
                <w:noProof/>
                <w:webHidden/>
              </w:rPr>
              <w:fldChar w:fldCharType="begin"/>
            </w:r>
            <w:r>
              <w:rPr>
                <w:noProof/>
                <w:webHidden/>
              </w:rPr>
              <w:instrText xml:space="preserve"> PAGEREF _Toc440909678 \h </w:instrText>
            </w:r>
            <w:r>
              <w:rPr>
                <w:noProof/>
                <w:webHidden/>
              </w:rPr>
            </w:r>
            <w:r>
              <w:rPr>
                <w:noProof/>
                <w:webHidden/>
              </w:rPr>
              <w:fldChar w:fldCharType="separate"/>
            </w:r>
            <w:r>
              <w:rPr>
                <w:noProof/>
                <w:webHidden/>
              </w:rPr>
              <w:t>35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79" w:history="1">
            <w:r w:rsidRPr="00AD5D21">
              <w:rPr>
                <w:rStyle w:val="Hipervnculo"/>
                <w:noProof/>
              </w:rPr>
              <w:t>5.2.2. Información histórica de las acciones</w:t>
            </w:r>
            <w:r>
              <w:rPr>
                <w:noProof/>
                <w:webHidden/>
              </w:rPr>
              <w:tab/>
            </w:r>
            <w:r>
              <w:rPr>
                <w:noProof/>
                <w:webHidden/>
              </w:rPr>
              <w:fldChar w:fldCharType="begin"/>
            </w:r>
            <w:r>
              <w:rPr>
                <w:noProof/>
                <w:webHidden/>
              </w:rPr>
              <w:instrText xml:space="preserve"> PAGEREF _Toc440909679 \h </w:instrText>
            </w:r>
            <w:r>
              <w:rPr>
                <w:noProof/>
                <w:webHidden/>
              </w:rPr>
            </w:r>
            <w:r>
              <w:rPr>
                <w:noProof/>
                <w:webHidden/>
              </w:rPr>
              <w:fldChar w:fldCharType="separate"/>
            </w:r>
            <w:r>
              <w:rPr>
                <w:noProof/>
                <w:webHidden/>
              </w:rPr>
              <w:t>35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0" w:history="1">
            <w:r w:rsidRPr="00AD5D21">
              <w:rPr>
                <w:rStyle w:val="Hipervnculo"/>
                <w:noProof/>
              </w:rPr>
              <w:t>5.2.3. Aplicación de las cadenas de Markov. Primer modelo</w:t>
            </w:r>
            <w:r>
              <w:rPr>
                <w:noProof/>
                <w:webHidden/>
              </w:rPr>
              <w:tab/>
            </w:r>
            <w:r>
              <w:rPr>
                <w:noProof/>
                <w:webHidden/>
              </w:rPr>
              <w:fldChar w:fldCharType="begin"/>
            </w:r>
            <w:r>
              <w:rPr>
                <w:noProof/>
                <w:webHidden/>
              </w:rPr>
              <w:instrText xml:space="preserve"> PAGEREF _Toc440909680 \h </w:instrText>
            </w:r>
            <w:r>
              <w:rPr>
                <w:noProof/>
                <w:webHidden/>
              </w:rPr>
            </w:r>
            <w:r>
              <w:rPr>
                <w:noProof/>
                <w:webHidden/>
              </w:rPr>
              <w:fldChar w:fldCharType="separate"/>
            </w:r>
            <w:r>
              <w:rPr>
                <w:noProof/>
                <w:webHidden/>
              </w:rPr>
              <w:t>35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1" w:history="1">
            <w:r w:rsidRPr="00AD5D21">
              <w:rPr>
                <w:rStyle w:val="Hipervnculo"/>
                <w:noProof/>
              </w:rPr>
              <w:t>5.2.4. Aplicación de las cadenas de Markov. Segundo modelo</w:t>
            </w:r>
            <w:r>
              <w:rPr>
                <w:noProof/>
                <w:webHidden/>
              </w:rPr>
              <w:tab/>
            </w:r>
            <w:r>
              <w:rPr>
                <w:noProof/>
                <w:webHidden/>
              </w:rPr>
              <w:fldChar w:fldCharType="begin"/>
            </w:r>
            <w:r>
              <w:rPr>
                <w:noProof/>
                <w:webHidden/>
              </w:rPr>
              <w:instrText xml:space="preserve"> PAGEREF _Toc440909681 \h </w:instrText>
            </w:r>
            <w:r>
              <w:rPr>
                <w:noProof/>
                <w:webHidden/>
              </w:rPr>
            </w:r>
            <w:r>
              <w:rPr>
                <w:noProof/>
                <w:webHidden/>
              </w:rPr>
              <w:fldChar w:fldCharType="separate"/>
            </w:r>
            <w:r>
              <w:rPr>
                <w:noProof/>
                <w:webHidden/>
              </w:rPr>
              <w:t>37</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2" w:history="1">
            <w:r w:rsidRPr="00AD5D21">
              <w:rPr>
                <w:rStyle w:val="Hipervnculo"/>
                <w:noProof/>
              </w:rPr>
              <w:t>5.3. Aplicación del modelo con las acciones de Minera Frisco S.A.B. de C.V.</w:t>
            </w:r>
            <w:r>
              <w:rPr>
                <w:noProof/>
                <w:webHidden/>
              </w:rPr>
              <w:tab/>
            </w:r>
            <w:r>
              <w:rPr>
                <w:noProof/>
                <w:webHidden/>
              </w:rPr>
              <w:fldChar w:fldCharType="begin"/>
            </w:r>
            <w:r>
              <w:rPr>
                <w:noProof/>
                <w:webHidden/>
              </w:rPr>
              <w:instrText xml:space="preserve"> PAGEREF _Toc440909682 \h </w:instrText>
            </w:r>
            <w:r>
              <w:rPr>
                <w:noProof/>
                <w:webHidden/>
              </w:rPr>
            </w:r>
            <w:r>
              <w:rPr>
                <w:noProof/>
                <w:webHidden/>
              </w:rPr>
              <w:fldChar w:fldCharType="separate"/>
            </w:r>
            <w:r>
              <w:rPr>
                <w:noProof/>
                <w:webHidden/>
              </w:rPr>
              <w:t>39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3" w:history="1">
            <w:r w:rsidRPr="00AD5D21">
              <w:rPr>
                <w:rStyle w:val="Hipervnculo"/>
                <w:noProof/>
              </w:rPr>
              <w:t>5.3.1. Perfil de Minera Frisco</w:t>
            </w:r>
            <w:r>
              <w:rPr>
                <w:noProof/>
                <w:webHidden/>
              </w:rPr>
              <w:tab/>
            </w:r>
            <w:r>
              <w:rPr>
                <w:noProof/>
                <w:webHidden/>
              </w:rPr>
              <w:fldChar w:fldCharType="begin"/>
            </w:r>
            <w:r>
              <w:rPr>
                <w:noProof/>
                <w:webHidden/>
              </w:rPr>
              <w:instrText xml:space="preserve"> PAGEREF _Toc440909683 \h </w:instrText>
            </w:r>
            <w:r>
              <w:rPr>
                <w:noProof/>
                <w:webHidden/>
              </w:rPr>
            </w:r>
            <w:r>
              <w:rPr>
                <w:noProof/>
                <w:webHidden/>
              </w:rPr>
              <w:fldChar w:fldCharType="separate"/>
            </w:r>
            <w:r>
              <w:rPr>
                <w:noProof/>
                <w:webHidden/>
              </w:rPr>
              <w:t>39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4" w:history="1">
            <w:r w:rsidRPr="00AD5D21">
              <w:rPr>
                <w:rStyle w:val="Hipervnculo"/>
                <w:noProof/>
              </w:rPr>
              <w:t>5.3.2. Información histórica de las acciones</w:t>
            </w:r>
            <w:r>
              <w:rPr>
                <w:noProof/>
                <w:webHidden/>
              </w:rPr>
              <w:tab/>
            </w:r>
            <w:r>
              <w:rPr>
                <w:noProof/>
                <w:webHidden/>
              </w:rPr>
              <w:fldChar w:fldCharType="begin"/>
            </w:r>
            <w:r>
              <w:rPr>
                <w:noProof/>
                <w:webHidden/>
              </w:rPr>
              <w:instrText xml:space="preserve"> PAGEREF _Toc440909684 \h </w:instrText>
            </w:r>
            <w:r>
              <w:rPr>
                <w:noProof/>
                <w:webHidden/>
              </w:rPr>
            </w:r>
            <w:r>
              <w:rPr>
                <w:noProof/>
                <w:webHidden/>
              </w:rPr>
              <w:fldChar w:fldCharType="separate"/>
            </w:r>
            <w:r>
              <w:rPr>
                <w:noProof/>
                <w:webHidden/>
              </w:rPr>
              <w:t>39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5" w:history="1">
            <w:r w:rsidRPr="00AD5D21">
              <w:rPr>
                <w:rStyle w:val="Hipervnculo"/>
                <w:noProof/>
              </w:rPr>
              <w:t>5.3.3. Aplicación de las cadenas de Markov. Primer modelo</w:t>
            </w:r>
            <w:r>
              <w:rPr>
                <w:noProof/>
                <w:webHidden/>
              </w:rPr>
              <w:tab/>
            </w:r>
            <w:r>
              <w:rPr>
                <w:noProof/>
                <w:webHidden/>
              </w:rPr>
              <w:fldChar w:fldCharType="begin"/>
            </w:r>
            <w:r>
              <w:rPr>
                <w:noProof/>
                <w:webHidden/>
              </w:rPr>
              <w:instrText xml:space="preserve"> PAGEREF _Toc440909685 \h </w:instrText>
            </w:r>
            <w:r>
              <w:rPr>
                <w:noProof/>
                <w:webHidden/>
              </w:rPr>
            </w:r>
            <w:r>
              <w:rPr>
                <w:noProof/>
                <w:webHidden/>
              </w:rPr>
              <w:fldChar w:fldCharType="separate"/>
            </w:r>
            <w:r>
              <w:rPr>
                <w:noProof/>
                <w:webHidden/>
              </w:rPr>
              <w:t>39</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6" w:history="1">
            <w:r w:rsidRPr="00AD5D21">
              <w:rPr>
                <w:rStyle w:val="Hipervnculo"/>
                <w:noProof/>
              </w:rPr>
              <w:t>5.3.4. Aplicación de las cadenas de Markov. Segundo modelo</w:t>
            </w:r>
            <w:r>
              <w:rPr>
                <w:noProof/>
                <w:webHidden/>
              </w:rPr>
              <w:tab/>
            </w:r>
            <w:r>
              <w:rPr>
                <w:noProof/>
                <w:webHidden/>
              </w:rPr>
              <w:fldChar w:fldCharType="begin"/>
            </w:r>
            <w:r>
              <w:rPr>
                <w:noProof/>
                <w:webHidden/>
              </w:rPr>
              <w:instrText xml:space="preserve"> PAGEREF _Toc440909686 \h </w:instrText>
            </w:r>
            <w:r>
              <w:rPr>
                <w:noProof/>
                <w:webHidden/>
              </w:rPr>
            </w:r>
            <w:r>
              <w:rPr>
                <w:noProof/>
                <w:webHidden/>
              </w:rPr>
              <w:fldChar w:fldCharType="separate"/>
            </w:r>
            <w:r>
              <w:rPr>
                <w:noProof/>
                <w:webHidden/>
              </w:rPr>
              <w:t>41</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87" w:history="1">
            <w:r w:rsidRPr="00AD5D21">
              <w:rPr>
                <w:rStyle w:val="Hipervnculo"/>
                <w:noProof/>
              </w:rPr>
              <w:t>6. Análisis de resultados</w:t>
            </w:r>
            <w:r>
              <w:rPr>
                <w:noProof/>
                <w:webHidden/>
              </w:rPr>
              <w:tab/>
            </w:r>
            <w:r>
              <w:rPr>
                <w:noProof/>
                <w:webHidden/>
              </w:rPr>
              <w:fldChar w:fldCharType="begin"/>
            </w:r>
            <w:r>
              <w:rPr>
                <w:noProof/>
                <w:webHidden/>
              </w:rPr>
              <w:instrText xml:space="preserve"> PAGEREF _Toc440909687 \h </w:instrText>
            </w:r>
            <w:r>
              <w:rPr>
                <w:noProof/>
                <w:webHidden/>
              </w:rPr>
            </w:r>
            <w:r>
              <w:rPr>
                <w:noProof/>
                <w:webHidden/>
              </w:rPr>
              <w:fldChar w:fldCharType="separate"/>
            </w:r>
            <w:r>
              <w:rPr>
                <w:noProof/>
                <w:webHidden/>
              </w:rPr>
              <w:t>43</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8" w:history="1">
            <w:r w:rsidRPr="00AD5D21">
              <w:rPr>
                <w:rStyle w:val="Hipervnculo"/>
                <w:noProof/>
              </w:rPr>
              <w:t>6.1. Resultados para Industrias Peñoles</w:t>
            </w:r>
            <w:r>
              <w:rPr>
                <w:noProof/>
                <w:webHidden/>
              </w:rPr>
              <w:tab/>
            </w:r>
            <w:r>
              <w:rPr>
                <w:noProof/>
                <w:webHidden/>
              </w:rPr>
              <w:fldChar w:fldCharType="begin"/>
            </w:r>
            <w:r>
              <w:rPr>
                <w:noProof/>
                <w:webHidden/>
              </w:rPr>
              <w:instrText xml:space="preserve"> PAGEREF _Toc440909688 \h </w:instrText>
            </w:r>
            <w:r>
              <w:rPr>
                <w:noProof/>
                <w:webHidden/>
              </w:rPr>
            </w:r>
            <w:r>
              <w:rPr>
                <w:noProof/>
                <w:webHidden/>
              </w:rPr>
              <w:fldChar w:fldCharType="separate"/>
            </w:r>
            <w:r>
              <w:rPr>
                <w:noProof/>
                <w:webHidden/>
              </w:rPr>
              <w:t>43</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89" w:history="1">
            <w:r w:rsidRPr="00AD5D21">
              <w:rPr>
                <w:rStyle w:val="Hipervnculo"/>
                <w:noProof/>
              </w:rPr>
              <w:t>6.2. Resultados para Grupo México</w:t>
            </w:r>
            <w:r>
              <w:rPr>
                <w:noProof/>
                <w:webHidden/>
              </w:rPr>
              <w:tab/>
            </w:r>
            <w:r>
              <w:rPr>
                <w:noProof/>
                <w:webHidden/>
              </w:rPr>
              <w:fldChar w:fldCharType="begin"/>
            </w:r>
            <w:r>
              <w:rPr>
                <w:noProof/>
                <w:webHidden/>
              </w:rPr>
              <w:instrText xml:space="preserve"> PAGEREF _Toc440909689 \h </w:instrText>
            </w:r>
            <w:r>
              <w:rPr>
                <w:noProof/>
                <w:webHidden/>
              </w:rPr>
            </w:r>
            <w:r>
              <w:rPr>
                <w:noProof/>
                <w:webHidden/>
              </w:rPr>
              <w:fldChar w:fldCharType="separate"/>
            </w:r>
            <w:r>
              <w:rPr>
                <w:noProof/>
                <w:webHidden/>
              </w:rPr>
              <w:t>45</w:t>
            </w:r>
            <w:r>
              <w:rPr>
                <w:noProof/>
                <w:webHidden/>
              </w:rPr>
              <w:fldChar w:fldCharType="end"/>
            </w:r>
          </w:hyperlink>
        </w:p>
        <w:p w:rsidR="0081292D" w:rsidRDefault="0081292D">
          <w:pPr>
            <w:pStyle w:val="TDC2"/>
            <w:tabs>
              <w:tab w:val="right" w:leader="dot" w:pos="8828"/>
            </w:tabs>
            <w:rPr>
              <w:rFonts w:asciiTheme="minorHAnsi" w:eastAsiaTheme="minorEastAsia" w:hAnsiTheme="minorHAnsi"/>
              <w:noProof/>
              <w:sz w:val="22"/>
              <w:lang w:eastAsia="es-MX"/>
            </w:rPr>
          </w:pPr>
          <w:hyperlink w:anchor="_Toc440909690" w:history="1">
            <w:r w:rsidRPr="00AD5D21">
              <w:rPr>
                <w:rStyle w:val="Hipervnculo"/>
                <w:noProof/>
              </w:rPr>
              <w:t>6.3. Resultados para Minera Frisco</w:t>
            </w:r>
            <w:r>
              <w:rPr>
                <w:noProof/>
                <w:webHidden/>
              </w:rPr>
              <w:tab/>
            </w:r>
            <w:r>
              <w:rPr>
                <w:noProof/>
                <w:webHidden/>
              </w:rPr>
              <w:fldChar w:fldCharType="begin"/>
            </w:r>
            <w:r>
              <w:rPr>
                <w:noProof/>
                <w:webHidden/>
              </w:rPr>
              <w:instrText xml:space="preserve"> PAGEREF _Toc440909690 \h </w:instrText>
            </w:r>
            <w:r>
              <w:rPr>
                <w:noProof/>
                <w:webHidden/>
              </w:rPr>
            </w:r>
            <w:r>
              <w:rPr>
                <w:noProof/>
                <w:webHidden/>
              </w:rPr>
              <w:fldChar w:fldCharType="separate"/>
            </w:r>
            <w:r>
              <w:rPr>
                <w:noProof/>
                <w:webHidden/>
              </w:rPr>
              <w:t>47</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91" w:history="1">
            <w:r w:rsidRPr="00AD5D21">
              <w:rPr>
                <w:rStyle w:val="Hipervnculo"/>
                <w:noProof/>
              </w:rPr>
              <w:t>Conclusiones</w:t>
            </w:r>
            <w:r>
              <w:rPr>
                <w:noProof/>
                <w:webHidden/>
              </w:rPr>
              <w:tab/>
            </w:r>
            <w:r>
              <w:rPr>
                <w:noProof/>
                <w:webHidden/>
              </w:rPr>
              <w:fldChar w:fldCharType="begin"/>
            </w:r>
            <w:r>
              <w:rPr>
                <w:noProof/>
                <w:webHidden/>
              </w:rPr>
              <w:instrText xml:space="preserve"> PAGEREF _Toc440909691 \h </w:instrText>
            </w:r>
            <w:r>
              <w:rPr>
                <w:noProof/>
                <w:webHidden/>
              </w:rPr>
            </w:r>
            <w:r>
              <w:rPr>
                <w:noProof/>
                <w:webHidden/>
              </w:rPr>
              <w:fldChar w:fldCharType="separate"/>
            </w:r>
            <w:r>
              <w:rPr>
                <w:noProof/>
                <w:webHidden/>
              </w:rPr>
              <w:t>49</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92" w:history="1">
            <w:r w:rsidRPr="00AD5D21">
              <w:rPr>
                <w:rStyle w:val="Hipervnculo"/>
                <w:noProof/>
                <w:lang w:val="es-ES"/>
              </w:rPr>
              <w:t>Referencias</w:t>
            </w:r>
            <w:r>
              <w:rPr>
                <w:noProof/>
                <w:webHidden/>
              </w:rPr>
              <w:tab/>
            </w:r>
            <w:r>
              <w:rPr>
                <w:noProof/>
                <w:webHidden/>
              </w:rPr>
              <w:fldChar w:fldCharType="begin"/>
            </w:r>
            <w:r>
              <w:rPr>
                <w:noProof/>
                <w:webHidden/>
              </w:rPr>
              <w:instrText xml:space="preserve"> PAGEREF _Toc440909692 \h </w:instrText>
            </w:r>
            <w:r>
              <w:rPr>
                <w:noProof/>
                <w:webHidden/>
              </w:rPr>
            </w:r>
            <w:r>
              <w:rPr>
                <w:noProof/>
                <w:webHidden/>
              </w:rPr>
              <w:fldChar w:fldCharType="separate"/>
            </w:r>
            <w:r>
              <w:rPr>
                <w:noProof/>
                <w:webHidden/>
              </w:rPr>
              <w:t>50</w:t>
            </w:r>
            <w:r>
              <w:rPr>
                <w:noProof/>
                <w:webHidden/>
              </w:rPr>
              <w:fldChar w:fldCharType="end"/>
            </w:r>
          </w:hyperlink>
        </w:p>
        <w:p w:rsidR="0081292D" w:rsidRDefault="0081292D">
          <w:pPr>
            <w:pStyle w:val="TDC1"/>
            <w:tabs>
              <w:tab w:val="right" w:leader="dot" w:pos="8828"/>
            </w:tabs>
            <w:rPr>
              <w:rFonts w:asciiTheme="minorHAnsi" w:eastAsiaTheme="minorEastAsia" w:hAnsiTheme="minorHAnsi"/>
              <w:noProof/>
              <w:sz w:val="22"/>
              <w:lang w:eastAsia="es-MX"/>
            </w:rPr>
          </w:pPr>
          <w:hyperlink w:anchor="_Toc440909693" w:history="1">
            <w:r w:rsidRPr="00AD5D21">
              <w:rPr>
                <w:rStyle w:val="Hipervnculo"/>
                <w:noProof/>
              </w:rPr>
              <w:t>Agradecimientos</w:t>
            </w:r>
            <w:r>
              <w:rPr>
                <w:noProof/>
                <w:webHidden/>
              </w:rPr>
              <w:tab/>
            </w:r>
            <w:r>
              <w:rPr>
                <w:noProof/>
                <w:webHidden/>
              </w:rPr>
              <w:fldChar w:fldCharType="begin"/>
            </w:r>
            <w:r>
              <w:rPr>
                <w:noProof/>
                <w:webHidden/>
              </w:rPr>
              <w:instrText xml:space="preserve"> PAGEREF _Toc440909693 \h </w:instrText>
            </w:r>
            <w:r>
              <w:rPr>
                <w:noProof/>
                <w:webHidden/>
              </w:rPr>
            </w:r>
            <w:r>
              <w:rPr>
                <w:noProof/>
                <w:webHidden/>
              </w:rPr>
              <w:fldChar w:fldCharType="separate"/>
            </w:r>
            <w:r>
              <w:rPr>
                <w:noProof/>
                <w:webHidden/>
              </w:rPr>
              <w:t>53</w:t>
            </w:r>
            <w:r>
              <w:rPr>
                <w:noProof/>
                <w:webHidden/>
              </w:rPr>
              <w:fldChar w:fldCharType="end"/>
            </w:r>
          </w:hyperlink>
        </w:p>
        <w:p w:rsidR="00403311" w:rsidRDefault="00403311">
          <w:r>
            <w:rPr>
              <w:b/>
              <w:bCs/>
              <w:lang w:val="es-ES"/>
            </w:rPr>
            <w:fldChar w:fldCharType="end"/>
          </w:r>
        </w:p>
      </w:sdtContent>
    </w:sdt>
    <w:p w:rsidR="00403311" w:rsidRDefault="00403311">
      <w:pPr>
        <w:rPr>
          <w:rFonts w:eastAsiaTheme="majorEastAsia" w:cstheme="majorBidi"/>
          <w:smallCaps/>
          <w:sz w:val="28"/>
          <w:szCs w:val="32"/>
        </w:rPr>
      </w:pPr>
    </w:p>
    <w:p w:rsidR="007E06CD" w:rsidRDefault="007E06CD">
      <w:pPr>
        <w:jc w:val="left"/>
        <w:rPr>
          <w:rFonts w:eastAsiaTheme="majorEastAsia" w:cstheme="majorBidi"/>
          <w:smallCaps/>
          <w:sz w:val="28"/>
          <w:szCs w:val="32"/>
        </w:rPr>
      </w:pPr>
      <w:r>
        <w:br w:type="page"/>
      </w:r>
    </w:p>
    <w:p w:rsidR="00C957A1" w:rsidRDefault="00C957A1" w:rsidP="00C957A1">
      <w:pPr>
        <w:pStyle w:val="Ttulo1"/>
      </w:pPr>
      <w:bookmarkStart w:id="1" w:name="_Toc440909644"/>
      <w:r>
        <w:lastRenderedPageBreak/>
        <w:t>Resumen</w:t>
      </w:r>
      <w:bookmarkEnd w:id="1"/>
    </w:p>
    <w:p w:rsidR="00C957A1" w:rsidRDefault="00C957A1" w:rsidP="00C957A1"/>
    <w:p w:rsidR="00C957A1" w:rsidRDefault="00C957A1" w:rsidP="00C957A1"/>
    <w:p w:rsidR="00C957A1" w:rsidRDefault="00C957A1" w:rsidP="0048445A">
      <w:r>
        <w:t xml:space="preserve">El siguiente trabajo desarrolla un sencillo análisis del comportamiento de las acciones mineras de tres empresas mexicanas a través del uso del concepto de cadenas de </w:t>
      </w:r>
      <w:proofErr w:type="spellStart"/>
      <w:r>
        <w:t>Markov</w:t>
      </w:r>
      <w:proofErr w:type="spellEnd"/>
      <w:r>
        <w:t>, un proceso estocástico ampliamente utilizado en el análisis de diversos fenómenos científicos y sociales, que tiene como propiedad fundamental el requerir únicamente la situación presente del proceso a analizar para determinar su futuro. Para ello, en el marco teórico se desarrollan</w:t>
      </w:r>
      <w:r w:rsidR="00C852D5">
        <w:t>:</w:t>
      </w:r>
      <w:r>
        <w:t xml:space="preserve"> los conceptos de acción</w:t>
      </w:r>
      <w:r w:rsidR="00A93A5C">
        <w:t xml:space="preserve"> como activo financiero de una empresa</w:t>
      </w:r>
      <w:r>
        <w:t>, los tipos de acción y cómo es que se puede de</w:t>
      </w:r>
      <w:r w:rsidR="00C852D5">
        <w:t xml:space="preserve">terminar el valor de las mismas, de igual manera se explica de manera general </w:t>
      </w:r>
      <w:r>
        <w:t xml:space="preserve">los diversos procesos estocásticos y se definen los requerimientos para que pueda formularse una cadena de </w:t>
      </w:r>
      <w:proofErr w:type="spellStart"/>
      <w:r>
        <w:t>Markov</w:t>
      </w:r>
      <w:proofErr w:type="spellEnd"/>
      <w:r>
        <w:t xml:space="preserve">. Por último </w:t>
      </w:r>
      <w:r w:rsidR="00F648A6">
        <w:t>se desarrollan dos modelos básicos con los cuales se puede determinar la probabilidad de que las acciones suban o bajen y se aplica sobre los valores históricos de tres</w:t>
      </w:r>
      <w:r>
        <w:t xml:space="preserve"> empresas mexicanas como son Industrias Peñoles, Grupo México y Minera </w:t>
      </w:r>
      <w:proofErr w:type="spellStart"/>
      <w:r>
        <w:t>Frisco</w:t>
      </w:r>
      <w:proofErr w:type="spellEnd"/>
      <w:r>
        <w:t>, para así concluir con un breve análisis estadístico en torno al comportamiento de cada una.</w:t>
      </w:r>
      <w:r w:rsidR="00A93A5C">
        <w:t xml:space="preserve"> </w:t>
      </w:r>
    </w:p>
    <w:p w:rsidR="00F648A6" w:rsidRDefault="00F648A6" w:rsidP="00C957A1"/>
    <w:p w:rsidR="00F648A6" w:rsidRPr="007A4D01" w:rsidRDefault="00F648A6" w:rsidP="00F648A6">
      <w:pPr>
        <w:pStyle w:val="Ttulo1"/>
        <w:rPr>
          <w:lang w:val="en-US"/>
        </w:rPr>
      </w:pPr>
      <w:bookmarkStart w:id="2" w:name="_Toc440909645"/>
      <w:r w:rsidRPr="007A4D01">
        <w:rPr>
          <w:lang w:val="en-US"/>
        </w:rPr>
        <w:t>Abstract</w:t>
      </w:r>
      <w:bookmarkEnd w:id="2"/>
    </w:p>
    <w:p w:rsidR="00F648A6" w:rsidRPr="007A4D01" w:rsidRDefault="00F648A6" w:rsidP="00F648A6">
      <w:pPr>
        <w:rPr>
          <w:lang w:val="en-US"/>
        </w:rPr>
      </w:pPr>
    </w:p>
    <w:p w:rsidR="00C957A1" w:rsidRPr="00F648A6" w:rsidRDefault="00F648A6" w:rsidP="00F648A6">
      <w:pPr>
        <w:rPr>
          <w:lang w:val="en-US"/>
        </w:rPr>
      </w:pPr>
      <w:r w:rsidRPr="00F648A6">
        <w:rPr>
          <w:lang w:val="en-US"/>
        </w:rPr>
        <w:t xml:space="preserve">The following paper develops a simple analysis </w:t>
      </w:r>
      <w:r w:rsidR="00C852D5">
        <w:rPr>
          <w:lang w:val="en-US"/>
        </w:rPr>
        <w:t>of the behavior of mining shares</w:t>
      </w:r>
      <w:r w:rsidRPr="00F648A6">
        <w:rPr>
          <w:lang w:val="en-US"/>
        </w:rPr>
        <w:t xml:space="preserve"> </w:t>
      </w:r>
      <w:r w:rsidR="00C852D5">
        <w:rPr>
          <w:lang w:val="en-US"/>
        </w:rPr>
        <w:t xml:space="preserve">of </w:t>
      </w:r>
      <w:r w:rsidRPr="00F648A6">
        <w:rPr>
          <w:lang w:val="en-US"/>
        </w:rPr>
        <w:t>three Mexican companies through the use of the concept of Markov chains, stochastic process widely used in the analysis of various scientific and social phenomena, whose main property to require only the present situation of the process to be analyzed to determine their future. There</w:t>
      </w:r>
      <w:r w:rsidR="00C852D5">
        <w:rPr>
          <w:lang w:val="en-US"/>
        </w:rPr>
        <w:t>fore, in the framework are develop: shares</w:t>
      </w:r>
      <w:r w:rsidRPr="00F648A6">
        <w:rPr>
          <w:lang w:val="en-US"/>
        </w:rPr>
        <w:t xml:space="preserve"> concepts as a financial asset of a company, the types of action and how it can determine </w:t>
      </w:r>
      <w:r w:rsidR="00C852D5">
        <w:rPr>
          <w:lang w:val="en-US"/>
        </w:rPr>
        <w:t xml:space="preserve">the value of these. </w:t>
      </w:r>
      <w:r w:rsidRPr="00F648A6">
        <w:rPr>
          <w:lang w:val="en-US"/>
        </w:rPr>
        <w:t xml:space="preserve"> </w:t>
      </w:r>
      <w:r w:rsidR="00C852D5">
        <w:rPr>
          <w:lang w:val="en-US"/>
        </w:rPr>
        <w:t>Similarly, it explains the description of the stochastic processes and requirements for</w:t>
      </w:r>
      <w:r w:rsidRPr="00F648A6">
        <w:rPr>
          <w:lang w:val="en-US"/>
        </w:rPr>
        <w:t xml:space="preserve"> formulate a Markov chain. </w:t>
      </w:r>
      <w:r w:rsidR="00C852D5" w:rsidRPr="00F648A6">
        <w:rPr>
          <w:lang w:val="en-US"/>
        </w:rPr>
        <w:t>Finally,</w:t>
      </w:r>
      <w:r w:rsidRPr="00F648A6">
        <w:rPr>
          <w:lang w:val="en-US"/>
        </w:rPr>
        <w:t xml:space="preserve"> two basic models with which we can deter</w:t>
      </w:r>
      <w:r w:rsidR="00C852D5">
        <w:rPr>
          <w:lang w:val="en-US"/>
        </w:rPr>
        <w:t>mine the probability those shares</w:t>
      </w:r>
      <w:r w:rsidRPr="00F648A6">
        <w:rPr>
          <w:lang w:val="en-US"/>
        </w:rPr>
        <w:t xml:space="preserve"> go up or down and applied to the historical values ​​of three Mexic</w:t>
      </w:r>
      <w:r w:rsidR="00CA1647">
        <w:rPr>
          <w:lang w:val="en-US"/>
        </w:rPr>
        <w:t xml:space="preserve">an companies like </w:t>
      </w:r>
      <w:proofErr w:type="spellStart"/>
      <w:r w:rsidR="00CA1647">
        <w:rPr>
          <w:lang w:val="en-US"/>
        </w:rPr>
        <w:t>Industrias</w:t>
      </w:r>
      <w:proofErr w:type="spellEnd"/>
      <w:r w:rsidR="00CA1647">
        <w:rPr>
          <w:lang w:val="en-US"/>
        </w:rPr>
        <w:t xml:space="preserve"> </w:t>
      </w:r>
      <w:proofErr w:type="spellStart"/>
      <w:r w:rsidR="00CA1647">
        <w:rPr>
          <w:lang w:val="en-US"/>
        </w:rPr>
        <w:t>Peñ</w:t>
      </w:r>
      <w:r w:rsidRPr="00F648A6">
        <w:rPr>
          <w:lang w:val="en-US"/>
        </w:rPr>
        <w:t>oles</w:t>
      </w:r>
      <w:proofErr w:type="spellEnd"/>
      <w:r w:rsidRPr="00F648A6">
        <w:rPr>
          <w:lang w:val="en-US"/>
        </w:rPr>
        <w:t xml:space="preserve">, </w:t>
      </w:r>
      <w:proofErr w:type="spellStart"/>
      <w:r w:rsidRPr="00F648A6">
        <w:rPr>
          <w:lang w:val="en-US"/>
        </w:rPr>
        <w:t>Grupo</w:t>
      </w:r>
      <w:proofErr w:type="spellEnd"/>
      <w:r w:rsidRPr="00F648A6">
        <w:rPr>
          <w:lang w:val="en-US"/>
        </w:rPr>
        <w:t xml:space="preserve"> Mexico and </w:t>
      </w:r>
      <w:proofErr w:type="spellStart"/>
      <w:r w:rsidRPr="00F648A6">
        <w:rPr>
          <w:lang w:val="en-US"/>
        </w:rPr>
        <w:t>Minera</w:t>
      </w:r>
      <w:proofErr w:type="spellEnd"/>
      <w:r w:rsidRPr="00F648A6">
        <w:rPr>
          <w:lang w:val="en-US"/>
        </w:rPr>
        <w:t xml:space="preserve"> Frisco </w:t>
      </w:r>
      <w:proofErr w:type="gramStart"/>
      <w:r w:rsidRPr="00F648A6">
        <w:rPr>
          <w:lang w:val="en-US"/>
        </w:rPr>
        <w:t>are developed</w:t>
      </w:r>
      <w:proofErr w:type="gramEnd"/>
      <w:r w:rsidRPr="00F648A6">
        <w:rPr>
          <w:lang w:val="en-US"/>
        </w:rPr>
        <w:t xml:space="preserve"> in </w:t>
      </w:r>
      <w:r w:rsidR="00C852D5">
        <w:rPr>
          <w:lang w:val="en-US"/>
        </w:rPr>
        <w:t>order to conclude with a brief s</w:t>
      </w:r>
      <w:r w:rsidRPr="00F648A6">
        <w:rPr>
          <w:lang w:val="en-US"/>
        </w:rPr>
        <w:t>tatistical analysis on the behavior of each</w:t>
      </w:r>
      <w:r w:rsidR="00C852D5">
        <w:rPr>
          <w:lang w:val="en-US"/>
        </w:rPr>
        <w:t xml:space="preserve"> one of these</w:t>
      </w:r>
      <w:r w:rsidRPr="00F648A6">
        <w:rPr>
          <w:lang w:val="en-US"/>
        </w:rPr>
        <w:t>.</w:t>
      </w:r>
      <w:r w:rsidR="00C957A1" w:rsidRPr="00F648A6">
        <w:rPr>
          <w:lang w:val="en-US"/>
        </w:rPr>
        <w:br w:type="page"/>
      </w:r>
    </w:p>
    <w:p w:rsidR="0078244A" w:rsidRDefault="0078244A" w:rsidP="002A786C">
      <w:pPr>
        <w:pStyle w:val="Ttulo1"/>
        <w:numPr>
          <w:ilvl w:val="0"/>
          <w:numId w:val="2"/>
        </w:numPr>
      </w:pPr>
      <w:bookmarkStart w:id="3" w:name="_Toc440909646"/>
      <w:r w:rsidRPr="00B24980">
        <w:lastRenderedPageBreak/>
        <w:t>I</w:t>
      </w:r>
      <w:r w:rsidR="00D3653E" w:rsidRPr="00B24980">
        <w:t>ntroducción</w:t>
      </w:r>
      <w:bookmarkEnd w:id="3"/>
    </w:p>
    <w:p w:rsidR="002A786C" w:rsidRPr="002A786C" w:rsidRDefault="002A786C" w:rsidP="002A786C"/>
    <w:p w:rsidR="0078244A" w:rsidRDefault="0078244A" w:rsidP="0048445A">
      <w:r>
        <w:t>La minería en Méxic</w:t>
      </w:r>
      <w:r w:rsidR="001653BB">
        <w:t>o</w:t>
      </w:r>
      <w:r>
        <w:t xml:space="preserve"> es una de las actividades económicas de mayor importancia para el desarrollo de la nación. </w:t>
      </w:r>
      <w:r w:rsidR="007E395C">
        <w:t xml:space="preserve">Según datos del Informe Anual 2015 de </w:t>
      </w:r>
      <w:r w:rsidR="005A65C2">
        <w:t>la Cámara Minera</w:t>
      </w:r>
      <w:r w:rsidR="007E395C">
        <w:t xml:space="preserve"> </w:t>
      </w:r>
      <w:r w:rsidR="005A65C2">
        <w:t>de México</w:t>
      </w:r>
      <w:r w:rsidR="00F648A6">
        <w:t xml:space="preserve"> </w:t>
      </w:r>
      <w:sdt>
        <w:sdtPr>
          <w:id w:val="522826107"/>
          <w:citation/>
        </w:sdtPr>
        <w:sdtContent>
          <w:r w:rsidR="00F648A6">
            <w:fldChar w:fldCharType="begin"/>
          </w:r>
          <w:r w:rsidR="00F648A6">
            <w:instrText xml:space="preserve"> CITATION CAM15 \l 2058 </w:instrText>
          </w:r>
          <w:r w:rsidR="00F648A6">
            <w:fldChar w:fldCharType="separate"/>
          </w:r>
          <w:r w:rsidR="00F648A6">
            <w:rPr>
              <w:noProof/>
            </w:rPr>
            <w:t>(CAMIMEX, 2015)</w:t>
          </w:r>
          <w:r w:rsidR="00F648A6">
            <w:fldChar w:fldCharType="end"/>
          </w:r>
        </w:sdtContent>
      </w:sdt>
      <w:r w:rsidR="007E395C">
        <w:t xml:space="preserve"> se ubica </w:t>
      </w:r>
      <w:r>
        <w:t>como l</w:t>
      </w:r>
      <w:r w:rsidR="005A65C2">
        <w:t>a cuarta actividad que más divisas genera al país</w:t>
      </w:r>
      <w:r>
        <w:t>, tan solo det</w:t>
      </w:r>
      <w:r w:rsidR="005A65C2">
        <w:t>rás del sector</w:t>
      </w:r>
      <w:r>
        <w:t xml:space="preserve"> autom</w:t>
      </w:r>
      <w:r w:rsidR="005A65C2">
        <w:t>otriz, electrónica y</w:t>
      </w:r>
      <w:r>
        <w:t xml:space="preserve"> </w:t>
      </w:r>
      <w:r w:rsidR="005A65C2">
        <w:t>petrolera;</w:t>
      </w:r>
      <w:r>
        <w:t xml:space="preserve"> la importancia económica de la minería radica en la generación de la materia prima necesaria para las distintas industrias que son provistas con dichos recursos, lo cual genera empleos y flujo de efectivo.</w:t>
      </w:r>
    </w:p>
    <w:p w:rsidR="0078244A" w:rsidRDefault="0078244A" w:rsidP="0048445A">
      <w:r>
        <w:t>Se dice que el giro de la industria minera está siempre inmerso en un ciclo de picos y valles donde hay temporadas en que las compañías perciben un</w:t>
      </w:r>
      <w:r w:rsidR="009C5618">
        <w:t xml:space="preserve"> aumento en las ganancias y otras que se ven inmersa</w:t>
      </w:r>
      <w:r>
        <w:t>s en pérdidas que llegan a representar el cierre de las empresas o la venta de las propiedades a otras organizaciones que puedan soportar los requerimientos de la operación. Pero ¿qué tan cierto es que este comportamiento seguirá siendo así en un futuro?</w:t>
      </w:r>
    </w:p>
    <w:p w:rsidR="0078244A" w:rsidRDefault="0078244A" w:rsidP="0048445A">
      <w:r>
        <w:t>Desde el año</w:t>
      </w:r>
      <w:r w:rsidR="009C5618">
        <w:t xml:space="preserve"> 2013 hasta la fecha de elaboración de este presente trabajo escrito</w:t>
      </w:r>
      <w:r>
        <w:t>, el p</w:t>
      </w:r>
      <w:r w:rsidR="005A65C2">
        <w:t>recio de los metales ha mostrado una preocupante tendencia a la baja, provocando el cierre de algun</w:t>
      </w:r>
      <w:r>
        <w:t xml:space="preserve">as operaciones de empresas mineras </w:t>
      </w:r>
      <w:r w:rsidR="009C5618">
        <w:t>de origen tanto nacional como extranjero</w:t>
      </w:r>
      <w:r>
        <w:t>, lo que ha conllevado a diferentes resultados como aumento en la tasa de desempleo, baja en la demanda de profesionales relacionados en la industria minera, impacto en la</w:t>
      </w:r>
      <w:r w:rsidR="009C5618">
        <w:t>s inversiones en exploración y ha provocado</w:t>
      </w:r>
      <w:r>
        <w:t xml:space="preserve"> empezar a hablar de tópicos tales como eficiencia operativa, reducción de proyectos y la desinversión de activos. Es por ello que el estudio del comportamiento de las acciones de las empresas mineras puede ampliar el panorama y proponer alternativas para poder sobrell</w:t>
      </w:r>
      <w:r w:rsidR="009C5618">
        <w:t>evar la temporada en que se esté</w:t>
      </w:r>
      <w:r>
        <w:t xml:space="preserve"> teniendo una baja en los precios de los metales.</w:t>
      </w:r>
    </w:p>
    <w:p w:rsidR="00693A12" w:rsidRDefault="0078244A" w:rsidP="0048445A">
      <w:r>
        <w:t xml:space="preserve">En la actualidad el uso de herramientas matemáticas y probabilísticas ha permitido optimar los procesos dentro de la industria para lograr avances en cuanto a la mejora de los mismos, provocando una minimización de los costos y </w:t>
      </w:r>
      <w:r w:rsidR="009C5618">
        <w:t xml:space="preserve">así </w:t>
      </w:r>
      <w:r>
        <w:t>realizar una mejor</w:t>
      </w:r>
      <w:r w:rsidR="009C5618">
        <w:t xml:space="preserve"> toma de decisiones que permite</w:t>
      </w:r>
      <w:r>
        <w:t xml:space="preserve"> generar mayores ganancias. A continuación se desarrollará una sencilla aplicación de un tipo de procesos estocásticos, llamada Cadenas de </w:t>
      </w:r>
      <w:proofErr w:type="spellStart"/>
      <w:r>
        <w:t>Markov</w:t>
      </w:r>
      <w:proofErr w:type="spellEnd"/>
      <w:r>
        <w:t>. Desarrolla</w:t>
      </w:r>
      <w:r w:rsidR="00556522">
        <w:t xml:space="preserve">das por el matemático ruso </w:t>
      </w:r>
      <w:proofErr w:type="spellStart"/>
      <w:r w:rsidR="00556522">
        <w:t>Andre</w:t>
      </w:r>
      <w:r>
        <w:t>i</w:t>
      </w:r>
      <w:proofErr w:type="spellEnd"/>
      <w:r>
        <w:t xml:space="preserve"> </w:t>
      </w:r>
      <w:proofErr w:type="spellStart"/>
      <w:r>
        <w:t>Markov</w:t>
      </w:r>
      <w:proofErr w:type="spellEnd"/>
      <w:r>
        <w:t xml:space="preserve"> en 1905, las cadenas de </w:t>
      </w:r>
      <w:proofErr w:type="spellStart"/>
      <w:r>
        <w:t>Markov</w:t>
      </w:r>
      <w:proofErr w:type="spellEnd"/>
      <w:r>
        <w:t xml:space="preserve"> permiten predecir la probabilidad de que un evento ocurra tan solo conociendo el evento inmediato anterior. Entre las distintas aplicaciones que tienen, en la parte de economía se utilizan en modelos simples de compra-venta, predecir la volatilidad de precios, entre otras.</w:t>
      </w:r>
    </w:p>
    <w:p w:rsidR="00B24980" w:rsidRPr="00762D11" w:rsidRDefault="007E06CD" w:rsidP="00762D11">
      <w:pPr>
        <w:jc w:val="left"/>
        <w:rPr>
          <w:rFonts w:cs="Arial"/>
          <w:color w:val="000000"/>
          <w:szCs w:val="24"/>
        </w:rPr>
      </w:pPr>
      <w:r>
        <w:br w:type="page"/>
      </w:r>
    </w:p>
    <w:p w:rsidR="00B24980" w:rsidRPr="00B24980" w:rsidRDefault="00B24980" w:rsidP="00B24980">
      <w:pPr>
        <w:pStyle w:val="Ttulo1"/>
      </w:pPr>
      <w:bookmarkStart w:id="4" w:name="_Toc440909647"/>
      <w:r w:rsidRPr="00B24980">
        <w:lastRenderedPageBreak/>
        <w:t>2. Hipótesis y objetivo</w:t>
      </w:r>
      <w:bookmarkEnd w:id="4"/>
      <w:r w:rsidRPr="00B24980">
        <w:t xml:space="preserve"> </w:t>
      </w:r>
    </w:p>
    <w:p w:rsidR="0048445A" w:rsidRDefault="0048445A" w:rsidP="00B24980">
      <w:pPr>
        <w:pStyle w:val="Default"/>
        <w:rPr>
          <w:sz w:val="23"/>
          <w:szCs w:val="23"/>
        </w:rPr>
      </w:pPr>
    </w:p>
    <w:p w:rsidR="00E13B55" w:rsidRDefault="00E13B55" w:rsidP="0048445A"/>
    <w:p w:rsidR="00B24980" w:rsidRDefault="00B24980" w:rsidP="0048445A">
      <w:r>
        <w:t xml:space="preserve">Se proponen dos hipótesis a analizar: </w:t>
      </w:r>
    </w:p>
    <w:p w:rsidR="009C5618" w:rsidRDefault="009C5618" w:rsidP="0048445A"/>
    <w:p w:rsidR="00B24980" w:rsidRDefault="00B24980" w:rsidP="0048445A">
      <w:r>
        <w:rPr>
          <w:b/>
          <w:bCs/>
          <w:i/>
          <w:iCs/>
        </w:rPr>
        <w:t xml:space="preserve">Primera hipótesis: </w:t>
      </w:r>
    </w:p>
    <w:p w:rsidR="00B24980" w:rsidRDefault="00B24980" w:rsidP="0048445A">
      <w:r>
        <w:t xml:space="preserve">“El comportamiento de las acciones mineras a futuro es dependiente de su comportamiento en el pasado” </w:t>
      </w:r>
    </w:p>
    <w:p w:rsidR="009C5618" w:rsidRDefault="009C5618" w:rsidP="0048445A">
      <w:pPr>
        <w:rPr>
          <w:b/>
          <w:bCs/>
          <w:i/>
          <w:iCs/>
        </w:rPr>
      </w:pPr>
    </w:p>
    <w:p w:rsidR="00B24980" w:rsidRDefault="00B24980" w:rsidP="0048445A">
      <w:r>
        <w:rPr>
          <w:b/>
          <w:bCs/>
          <w:i/>
          <w:iCs/>
        </w:rPr>
        <w:t xml:space="preserve">Segunda hipótesis: </w:t>
      </w:r>
    </w:p>
    <w:p w:rsidR="00B24980" w:rsidRDefault="00B24980" w:rsidP="0048445A">
      <w:r>
        <w:t>“El comportamiento de las acciones mineras es independiente de su comportamiento en el pasado, por lo que sólo depende</w:t>
      </w:r>
      <w:r w:rsidR="009C5618">
        <w:t>n de la</w:t>
      </w:r>
      <w:r>
        <w:t xml:space="preserve"> situación actual para poder determinar su situación en el futuro” </w:t>
      </w:r>
    </w:p>
    <w:p w:rsidR="009C5618" w:rsidRDefault="009C5618" w:rsidP="0048445A"/>
    <w:p w:rsidR="0078244A" w:rsidRDefault="00B24980" w:rsidP="0048445A">
      <w:r>
        <w:t>Tomando en cuenta la primera hipótesis, para que un inversionista pudiese tomar decisiones tendría que conocer previamente cada una de las situaciones que han ocurrido en torno al alza o la baja de las acciones de una empresa minera así como el contexto que ello engloba: economía mundial, ley de oferta y demanda, problemáticas socioeconómicas mundiales, etc. Mientras que, por otro lado, se tiene que en la segunda hipótesis un inversionista podría recurrir al uso de herramientas propias de la investigación de operaciones, tales como modelos estadísticos y/o probabilísticos y así tener un pronósti</w:t>
      </w:r>
      <w:r w:rsidR="009C5618">
        <w:t xml:space="preserve">co que le permita tomar </w:t>
      </w:r>
      <w:r>
        <w:t>decisiones de manera más acertada, reduciendo la incertidumbre en torno al tema. Cabe aclar</w:t>
      </w:r>
      <w:r w:rsidR="009C5618">
        <w:t>ar que en el presente trabajo só</w:t>
      </w:r>
      <w:r>
        <w:t xml:space="preserve">lo se tomará en cuenta una variable, que es el incremento o decremento de las acciones, por lo que para un modelo más exacto habría que ampliar a las distintas variables que se mencionan en la primera hipótesis </w:t>
      </w:r>
      <w:r w:rsidR="009C5618">
        <w:t xml:space="preserve">y lograr con ello, </w:t>
      </w:r>
      <w:r>
        <w:t xml:space="preserve">un resultado muy exacto. Dicho modelo requiere de </w:t>
      </w:r>
      <w:r w:rsidR="009C5618">
        <w:t xml:space="preserve">un </w:t>
      </w:r>
      <w:r>
        <w:t>conocimiento más especializado, por lo que está fuera del alcance del presente.</w:t>
      </w:r>
    </w:p>
    <w:p w:rsidR="0078244A" w:rsidRDefault="00762D11" w:rsidP="0078244A">
      <w:pPr>
        <w:pStyle w:val="Default"/>
      </w:pPr>
      <w:r>
        <w:t xml:space="preserve"> </w:t>
      </w: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E13B55" w:rsidRDefault="00E13B55" w:rsidP="0078244A">
      <w:pPr>
        <w:pStyle w:val="Default"/>
      </w:pPr>
    </w:p>
    <w:p w:rsidR="0078244A" w:rsidRPr="00145BD6" w:rsidRDefault="0078244A" w:rsidP="009C5618">
      <w:pPr>
        <w:pStyle w:val="Ttulo2"/>
        <w:ind w:firstLine="708"/>
      </w:pPr>
      <w:bookmarkStart w:id="5" w:name="_Toc440909648"/>
      <w:r w:rsidRPr="00145BD6">
        <w:t>2.1. O</w:t>
      </w:r>
      <w:r w:rsidR="00145BD6" w:rsidRPr="00145BD6">
        <w:t>bjetivo general</w:t>
      </w:r>
      <w:bookmarkEnd w:id="5"/>
      <w:r w:rsidRPr="00145BD6">
        <w:t xml:space="preserve"> </w:t>
      </w:r>
    </w:p>
    <w:p w:rsidR="009C5618" w:rsidRDefault="009C5618" w:rsidP="0048445A"/>
    <w:p w:rsidR="0078244A" w:rsidRDefault="0078244A" w:rsidP="0048445A">
      <w:r>
        <w:t xml:space="preserve">Teniendo en cuenta lo anterior, el objetivo que </w:t>
      </w:r>
      <w:r w:rsidR="009C5618">
        <w:t xml:space="preserve">se </w:t>
      </w:r>
      <w:r>
        <w:t>pretende demostrar es que el comportamiento de las acciones de cualquier empresa minera puede ser modelado mediante el uso de procesos estocásticos, con lo cual se puede respaldar en mayor medida la toma de decisiones al m</w:t>
      </w:r>
      <w:r w:rsidR="009C5618">
        <w:t>omento de invertir y adquirir</w:t>
      </w:r>
      <w:r>
        <w:t xml:space="preserve"> acciones.</w:t>
      </w:r>
    </w:p>
    <w:p w:rsidR="0078244A" w:rsidRDefault="0078244A" w:rsidP="0078244A">
      <w:pPr>
        <w:pStyle w:val="Default"/>
      </w:pPr>
    </w:p>
    <w:p w:rsidR="00E13B55" w:rsidRDefault="00E13B55" w:rsidP="0078244A">
      <w:pPr>
        <w:pStyle w:val="Default"/>
      </w:pPr>
    </w:p>
    <w:p w:rsidR="0078244A" w:rsidRPr="0051143C" w:rsidRDefault="0078244A" w:rsidP="00E13B55">
      <w:pPr>
        <w:pStyle w:val="Ttulo2"/>
        <w:ind w:firstLine="708"/>
      </w:pPr>
      <w:bookmarkStart w:id="6" w:name="_Toc440909649"/>
      <w:r w:rsidRPr="0051143C">
        <w:t>2.2.</w:t>
      </w:r>
      <w:r w:rsidR="0051143C" w:rsidRPr="0051143C">
        <w:t xml:space="preserve"> </w:t>
      </w:r>
      <w:r w:rsidR="00145BD6" w:rsidRPr="0051143C">
        <w:t>Objetivos específicos</w:t>
      </w:r>
      <w:bookmarkEnd w:id="6"/>
      <w:r w:rsidR="00145BD6" w:rsidRPr="0051143C">
        <w:t xml:space="preserve"> </w:t>
      </w:r>
    </w:p>
    <w:p w:rsidR="00E13B55" w:rsidRDefault="00E13B55" w:rsidP="00762D11"/>
    <w:p w:rsidR="007E06CD" w:rsidRDefault="0078244A" w:rsidP="00762D11">
      <w:pPr>
        <w:rPr>
          <w:sz w:val="23"/>
          <w:szCs w:val="23"/>
        </w:rPr>
      </w:pPr>
      <w:r w:rsidRPr="0048445A">
        <w:t>Como metas secundarias se busca también demostrar que la aplicación de la prob</w:t>
      </w:r>
      <w:r w:rsidR="00E13B55">
        <w:t>abilidad y estadística así como</w:t>
      </w:r>
      <w:r w:rsidRPr="0048445A">
        <w:t xml:space="preserve"> las herramientas de la invest</w:t>
      </w:r>
      <w:r w:rsidR="00E13B55">
        <w:t>igación de operaciones resulta</w:t>
      </w:r>
      <w:r w:rsidRPr="0048445A">
        <w:t xml:space="preserve"> de gran importancia para </w:t>
      </w:r>
      <w:r w:rsidR="00E13B55">
        <w:t>poder obtener mejores rendimientos</w:t>
      </w:r>
      <w:r w:rsidRPr="0048445A">
        <w:t xml:space="preserve"> en las distintas etapas de la minería, desde la etapa de toma de decisiones </w:t>
      </w:r>
      <w:r>
        <w:rPr>
          <w:sz w:val="23"/>
          <w:szCs w:val="23"/>
        </w:rPr>
        <w:t>de inversión</w:t>
      </w:r>
      <w:r w:rsidR="00E13B55">
        <w:rPr>
          <w:sz w:val="23"/>
          <w:szCs w:val="23"/>
        </w:rPr>
        <w:t>, pasando después por las</w:t>
      </w:r>
      <w:r>
        <w:rPr>
          <w:sz w:val="23"/>
          <w:szCs w:val="23"/>
        </w:rPr>
        <w:t xml:space="preserve"> de exploración, ext</w:t>
      </w:r>
      <w:r w:rsidR="00E13B55">
        <w:rPr>
          <w:sz w:val="23"/>
          <w:szCs w:val="23"/>
        </w:rPr>
        <w:t>racción y beneficio hasta la</w:t>
      </w:r>
      <w:r>
        <w:rPr>
          <w:sz w:val="23"/>
          <w:szCs w:val="23"/>
        </w:rPr>
        <w:t xml:space="preserve"> venta del producto final.</w:t>
      </w:r>
      <w:r w:rsidR="00D02F8C">
        <w:rPr>
          <w:sz w:val="23"/>
          <w:szCs w:val="23"/>
        </w:rPr>
        <w:t xml:space="preserve"> De igual manera, se pretende conocer la situación actual de la economía minera en México y conocer el futuro inmediato del comportamiento de las acciones de tres empresas mineras, que en este caso son: Industrias Peñoles, Grupo México y Minera </w:t>
      </w:r>
      <w:proofErr w:type="spellStart"/>
      <w:r w:rsidR="00D02F8C">
        <w:rPr>
          <w:sz w:val="23"/>
          <w:szCs w:val="23"/>
        </w:rPr>
        <w:t>Frisco</w:t>
      </w:r>
      <w:proofErr w:type="spellEnd"/>
      <w:r w:rsidR="00D02F8C">
        <w:rPr>
          <w:sz w:val="23"/>
          <w:szCs w:val="23"/>
        </w:rPr>
        <w:t>.</w:t>
      </w:r>
    </w:p>
    <w:p w:rsidR="00E13B55" w:rsidRDefault="00E13B55" w:rsidP="00762D11">
      <w:pPr>
        <w:rPr>
          <w:sz w:val="23"/>
          <w:szCs w:val="23"/>
        </w:rPr>
      </w:pPr>
      <w:r>
        <w:rPr>
          <w:sz w:val="23"/>
          <w:szCs w:val="23"/>
        </w:rPr>
        <w:br w:type="page"/>
      </w:r>
    </w:p>
    <w:p w:rsidR="00E13B55" w:rsidRPr="00762D11" w:rsidRDefault="00E13B55" w:rsidP="00762D11">
      <w:pPr>
        <w:rPr>
          <w:sz w:val="23"/>
          <w:szCs w:val="23"/>
        </w:rPr>
      </w:pPr>
    </w:p>
    <w:p w:rsidR="0078244A" w:rsidRPr="00B36C8B" w:rsidRDefault="00B36C8B" w:rsidP="00B36C8B">
      <w:pPr>
        <w:pStyle w:val="Ttulo1"/>
      </w:pPr>
      <w:bookmarkStart w:id="7" w:name="_Toc440909650"/>
      <w:r>
        <w:t>3. Marco teórico</w:t>
      </w:r>
      <w:bookmarkEnd w:id="7"/>
    </w:p>
    <w:p w:rsidR="0078244A" w:rsidRDefault="0078244A" w:rsidP="0078244A">
      <w:pPr>
        <w:pStyle w:val="Default"/>
        <w:rPr>
          <w:sz w:val="23"/>
          <w:szCs w:val="23"/>
        </w:rPr>
      </w:pPr>
    </w:p>
    <w:p w:rsidR="0078244A" w:rsidRPr="0051143C" w:rsidRDefault="0078244A" w:rsidP="001328B5">
      <w:pPr>
        <w:pStyle w:val="Ttulo2"/>
        <w:ind w:firstLine="708"/>
      </w:pPr>
      <w:bookmarkStart w:id="8" w:name="_Toc440909651"/>
      <w:r w:rsidRPr="0051143C">
        <w:t xml:space="preserve">3.1. </w:t>
      </w:r>
      <w:r w:rsidR="0051143C" w:rsidRPr="0051143C">
        <w:t>Breve d</w:t>
      </w:r>
      <w:r w:rsidR="00E13B55">
        <w:t>escripción de la situación actu</w:t>
      </w:r>
      <w:r w:rsidR="0051143C" w:rsidRPr="0051143C">
        <w:t>al en torno a la minería</w:t>
      </w:r>
      <w:bookmarkEnd w:id="8"/>
      <w:r w:rsidR="0051143C" w:rsidRPr="0051143C">
        <w:t xml:space="preserve"> </w:t>
      </w:r>
    </w:p>
    <w:p w:rsidR="0048445A" w:rsidRDefault="0048445A" w:rsidP="0078244A">
      <w:pPr>
        <w:pStyle w:val="Default"/>
        <w:rPr>
          <w:sz w:val="23"/>
          <w:szCs w:val="23"/>
        </w:rPr>
      </w:pPr>
    </w:p>
    <w:p w:rsidR="0078244A" w:rsidRDefault="0078244A" w:rsidP="0048445A">
      <w:r>
        <w:t xml:space="preserve">Dentro del marco nacional, la minería aporta actualmente el 8.9% del PIB industrial y 3% del PIB nacional según datos obtenidos por el Sistema de Cuentas Nacionales 2008 del INEGI. En cuestión de exportaciones, debido a la baja de los metales hubo un ligero descenso teniendo como muestras representativas los puertos de Lázaro Cárdenas y Manzanillo, </w:t>
      </w:r>
      <w:r w:rsidR="00E13B55">
        <w:t>sobre todo en mineral de hierro</w:t>
      </w:r>
      <w:r>
        <w:t>. A pesar de esto, la industria se ha mantenido como la cuarta actividad industrial que más divisas genera. En general, se ha notado una ligera disminución en la producción minero-metalúrgica del 2%, en la cual el oro sigue ubicándose como el mineral con mayor aportación en el valor de la industria minera. Junto con el cobre, la plata y el zinc, estos cuatro metales representaron el 74% del valor de la producción generada. Respecto a las inversiones, en 2014 se registra un descenso del 24.8% obteniendo solamente 4 mil 948 millones de dólares. Los factores que mayormente conllevaron a este descenso son</w:t>
      </w:r>
      <w:sdt>
        <w:sdtPr>
          <w:id w:val="-702168990"/>
          <w:citation/>
        </w:sdtPr>
        <w:sdtContent>
          <w:r w:rsidR="007A4D01">
            <w:fldChar w:fldCharType="begin"/>
          </w:r>
          <w:r w:rsidR="007A4D01">
            <w:instrText xml:space="preserve"> CITATION CAM15 \l 2058 </w:instrText>
          </w:r>
          <w:r w:rsidR="007A4D01">
            <w:fldChar w:fldCharType="separate"/>
          </w:r>
          <w:r w:rsidR="007A4D01">
            <w:rPr>
              <w:noProof/>
            </w:rPr>
            <w:t xml:space="preserve"> (CAMIMEX, 2015)</w:t>
          </w:r>
          <w:r w:rsidR="007A4D01">
            <w:fldChar w:fldCharType="end"/>
          </w:r>
        </w:sdtContent>
      </w:sdt>
      <w:r w:rsidR="00E13B55">
        <w:t>:</w:t>
      </w:r>
      <w:r>
        <w:t xml:space="preserve"> </w:t>
      </w:r>
    </w:p>
    <w:p w:rsidR="0078244A" w:rsidRDefault="0078244A" w:rsidP="00E13B55">
      <w:pPr>
        <w:ind w:firstLine="708"/>
      </w:pPr>
      <w:r>
        <w:t xml:space="preserve">• La baja generalizada en el precio de los metales </w:t>
      </w:r>
    </w:p>
    <w:p w:rsidR="0078244A" w:rsidRDefault="0078244A" w:rsidP="00E13B55">
      <w:pPr>
        <w:ind w:left="708"/>
      </w:pPr>
      <w:r>
        <w:t xml:space="preserve">• La aplicación de la reforma que entró en vigor en 2014 donde se incorporan tres derechos: el impuesto especial del 7.5%, el derecho extraordinario del 0.5% a los ingresos derivados de la enajenación del oro, plata y platino y el </w:t>
      </w:r>
      <w:r w:rsidR="00E13B55">
        <w:t>derecho adicional del 50% a</w:t>
      </w:r>
      <w:r>
        <w:t xml:space="preserve"> la cuota estipulada por concesiones no exploradas o no explotadas durante 2 años continuos. </w:t>
      </w:r>
    </w:p>
    <w:p w:rsidR="0078244A" w:rsidRDefault="0078244A" w:rsidP="0078244A">
      <w:pPr>
        <w:pStyle w:val="Default"/>
        <w:rPr>
          <w:sz w:val="23"/>
          <w:szCs w:val="23"/>
        </w:rPr>
      </w:pPr>
    </w:p>
    <w:p w:rsidR="0078244A" w:rsidRDefault="0078244A" w:rsidP="0078244A">
      <w:pPr>
        <w:rPr>
          <w:sz w:val="23"/>
          <w:szCs w:val="23"/>
        </w:rPr>
      </w:pPr>
      <w:r>
        <w:rPr>
          <w:sz w:val="23"/>
          <w:szCs w:val="23"/>
        </w:rPr>
        <w:t>Respecto al panorama mundial, durante 2014 y 2015 el área del sector minero-metalúrgico más afectado ha sido la exploración. Tan solo en 2014</w:t>
      </w:r>
      <w:r w:rsidR="00E13B55">
        <w:rPr>
          <w:sz w:val="23"/>
          <w:szCs w:val="23"/>
        </w:rPr>
        <w:t>,</w:t>
      </w:r>
      <w:r>
        <w:rPr>
          <w:sz w:val="23"/>
          <w:szCs w:val="23"/>
        </w:rPr>
        <w:t xml:space="preserve"> el presupuesto destinado a minerales no ferrosos fue de 11 mil 400 millones de dólares contra 15 mil 200 millones del año anterior; esto representa una disminución del 26% respecto al año anterior</w:t>
      </w:r>
      <w:sdt>
        <w:sdtPr>
          <w:rPr>
            <w:sz w:val="23"/>
            <w:szCs w:val="23"/>
          </w:rPr>
          <w:id w:val="2065672247"/>
          <w:citation/>
        </w:sdtPr>
        <w:sdtContent>
          <w:r w:rsidR="007A4D01">
            <w:rPr>
              <w:sz w:val="23"/>
              <w:szCs w:val="23"/>
            </w:rPr>
            <w:fldChar w:fldCharType="begin"/>
          </w:r>
          <w:r w:rsidR="007A4D01">
            <w:rPr>
              <w:sz w:val="23"/>
              <w:szCs w:val="23"/>
            </w:rPr>
            <w:instrText xml:space="preserve"> CITATION CAM15 \l 2058 </w:instrText>
          </w:r>
          <w:r w:rsidR="007A4D01">
            <w:rPr>
              <w:sz w:val="23"/>
              <w:szCs w:val="23"/>
            </w:rPr>
            <w:fldChar w:fldCharType="separate"/>
          </w:r>
          <w:r w:rsidR="007A4D01">
            <w:rPr>
              <w:noProof/>
              <w:sz w:val="23"/>
              <w:szCs w:val="23"/>
            </w:rPr>
            <w:t xml:space="preserve"> </w:t>
          </w:r>
          <w:r w:rsidR="007A4D01" w:rsidRPr="007A4D01">
            <w:rPr>
              <w:noProof/>
              <w:sz w:val="23"/>
              <w:szCs w:val="23"/>
            </w:rPr>
            <w:t>(CAMIMEX, 2015)</w:t>
          </w:r>
          <w:r w:rsidR="007A4D01">
            <w:rPr>
              <w:sz w:val="23"/>
              <w:szCs w:val="23"/>
            </w:rPr>
            <w:fldChar w:fldCharType="end"/>
          </w:r>
        </w:sdtContent>
      </w:sdt>
      <w:r>
        <w:rPr>
          <w:sz w:val="23"/>
          <w:szCs w:val="23"/>
        </w:rPr>
        <w:t>.</w:t>
      </w:r>
    </w:p>
    <w:p w:rsidR="00E13B55" w:rsidRDefault="00E13B55" w:rsidP="006B68C7">
      <w:pPr>
        <w:pStyle w:val="Default"/>
      </w:pPr>
      <w:r>
        <w:br w:type="page"/>
      </w:r>
    </w:p>
    <w:p w:rsidR="006B68C7" w:rsidRDefault="006B68C7" w:rsidP="006B68C7">
      <w:pPr>
        <w:pStyle w:val="Default"/>
      </w:pPr>
    </w:p>
    <w:p w:rsidR="006B68C7" w:rsidRDefault="0051143C" w:rsidP="001328B5">
      <w:pPr>
        <w:pStyle w:val="Ttulo2"/>
        <w:ind w:firstLine="708"/>
      </w:pPr>
      <w:bookmarkStart w:id="9" w:name="_Toc440909652"/>
      <w:r>
        <w:rPr>
          <w:sz w:val="23"/>
          <w:szCs w:val="23"/>
        </w:rPr>
        <w:t>3.2. D</w:t>
      </w:r>
      <w:r>
        <w:t xml:space="preserve">efinición de acción </w:t>
      </w:r>
      <w:r w:rsidR="0048445A">
        <w:t>como activo financiero</w:t>
      </w:r>
      <w:r w:rsidR="00E13B55">
        <w:t xml:space="preserve"> de una empresa</w:t>
      </w:r>
      <w:bookmarkEnd w:id="9"/>
    </w:p>
    <w:p w:rsidR="00E13B55" w:rsidRDefault="00E13B55" w:rsidP="00762D11"/>
    <w:p w:rsidR="006B68C7" w:rsidRDefault="00E13B55" w:rsidP="00762D11">
      <w:r>
        <w:t>Para</w:t>
      </w:r>
      <w:r w:rsidR="006B68C7">
        <w:t xml:space="preserve"> conocer mejor el término de la palabra acción en cuestión de finanzas, se revisarán tres diferentes definiciones: </w:t>
      </w:r>
    </w:p>
    <w:p w:rsidR="00E13B55" w:rsidRDefault="00E13B55" w:rsidP="00762D11"/>
    <w:p w:rsidR="006B68C7" w:rsidRDefault="00E13B55" w:rsidP="00762D11">
      <w:r>
        <w:t xml:space="preserve">1) </w:t>
      </w:r>
      <w:r w:rsidR="00CA684E">
        <w:t>S</w:t>
      </w:r>
      <w:r w:rsidR="006B68C7">
        <w:t>e define como “</w:t>
      </w:r>
      <w:r w:rsidR="006B68C7">
        <w:rPr>
          <w:i/>
          <w:iCs/>
        </w:rPr>
        <w:t>la unidad de capital a nombre del poseedor y que indica propiedad sobre una empresa</w:t>
      </w:r>
      <w:r w:rsidR="00CA684E" w:rsidRPr="00CA684E">
        <w:t xml:space="preserve"> </w:t>
      </w:r>
      <w:sdt>
        <w:sdtPr>
          <w:id w:val="1178769117"/>
          <w:citation/>
        </w:sdtPr>
        <w:sdtContent>
          <w:r w:rsidR="00CA684E">
            <w:fldChar w:fldCharType="begin"/>
          </w:r>
          <w:r w:rsidR="001328B5">
            <w:instrText xml:space="preserve">CITATION ROS91 \l 2058 </w:instrText>
          </w:r>
          <w:r w:rsidR="00CA684E">
            <w:fldChar w:fldCharType="separate"/>
          </w:r>
          <w:r w:rsidR="00DA75EA">
            <w:rPr>
              <w:noProof/>
            </w:rPr>
            <w:t>(ROSENBERG, 1999)</w:t>
          </w:r>
          <w:r w:rsidR="00CA684E">
            <w:fldChar w:fldCharType="end"/>
          </w:r>
        </w:sdtContent>
      </w:sdt>
      <w:r w:rsidR="006B68C7">
        <w:rPr>
          <w:i/>
          <w:iCs/>
        </w:rPr>
        <w:t>.</w:t>
      </w:r>
      <w:r w:rsidR="006B68C7">
        <w:t xml:space="preserve">” En otras palabras, se refiere como una representación en porcentaje de determinada empresa que otorga el derecho a compartir tanto las utilidades como su valor total. A su vez, ésta expresa no únicamente el valor de los activos (máquinas, equipos, instalaciones, entre otros), sino la capacidad que dichos elementos tienen para generar riqueza cuando todo marcha adecuadamente. Este valor de la empresa se divide entre las acciones que tiene en circulación, por lo que el valor de cada acción varía en función de los activos y su capacidad para generar negocios, al igual que en el mercado accionario las acciones se cotizan libremente, de tal manera que es el propio mercado quien fija su precio a través de la oferta y la demanda. </w:t>
      </w:r>
    </w:p>
    <w:p w:rsidR="006B68C7" w:rsidRDefault="006B68C7" w:rsidP="00762D11"/>
    <w:p w:rsidR="006B68C7" w:rsidRDefault="006B68C7" w:rsidP="00762D11">
      <w:r>
        <w:t xml:space="preserve">2) </w:t>
      </w:r>
      <w:r w:rsidR="00CA684E">
        <w:t xml:space="preserve">Es </w:t>
      </w:r>
      <w:r>
        <w:t>el título que establece la participación proporcional que su poseedor tiene en el capital de una empresa.</w:t>
      </w:r>
      <w:r w:rsidR="00CA684E">
        <w:t xml:space="preserve"> </w:t>
      </w:r>
      <w:sdt>
        <w:sdtPr>
          <w:id w:val="368348208"/>
          <w:citation/>
        </w:sdtPr>
        <w:sdtContent>
          <w:r w:rsidR="001328B5">
            <w:fldChar w:fldCharType="begin"/>
          </w:r>
          <w:r w:rsidR="001328B5">
            <w:instrText xml:space="preserve"> CITATION SAB91 \l 2058 </w:instrText>
          </w:r>
          <w:r w:rsidR="001328B5">
            <w:fldChar w:fldCharType="separate"/>
          </w:r>
          <w:r w:rsidR="00DA75EA">
            <w:rPr>
              <w:noProof/>
            </w:rPr>
            <w:t>(SABINO, 1991)</w:t>
          </w:r>
          <w:r w:rsidR="001328B5">
            <w:fldChar w:fldCharType="end"/>
          </w:r>
        </w:sdtContent>
      </w:sdt>
      <w:r>
        <w:t xml:space="preserve"> Como tal, la acción convierte a su titular en propietario y socio capitalista de la firma en proporción al monto de </w:t>
      </w:r>
      <w:r w:rsidR="001328B5">
        <w:t xml:space="preserve">las </w:t>
      </w:r>
      <w:r>
        <w:t>acciones que ha suscrito. En la misma medida le confiere el derecho a votar en las asambleas generales de la empresa y a recibir los dividendos que le correspond</w:t>
      </w:r>
      <w:r w:rsidR="001328B5">
        <w:t>en de acuerdo con</w:t>
      </w:r>
      <w:r>
        <w:t xml:space="preserve"> las ganancias que se hayan obtenido. La clase y el número de acciones que posee una persona definen sus derechos y la magnitud de su propiedad. </w:t>
      </w:r>
    </w:p>
    <w:p w:rsidR="006B68C7" w:rsidRDefault="006B68C7" w:rsidP="00762D11"/>
    <w:p w:rsidR="006B68C7" w:rsidRDefault="006B68C7" w:rsidP="00762D11">
      <w:r>
        <w:t xml:space="preserve">3) </w:t>
      </w:r>
      <w:r w:rsidR="001328B5">
        <w:t>C</w:t>
      </w:r>
      <w:r>
        <w:t>ada una de las partes en que se divide el capital de una em</w:t>
      </w:r>
      <w:r w:rsidR="001328B5">
        <w:t>presa (particularmente en las sociedades anónimas</w:t>
      </w:r>
      <w:r>
        <w:t xml:space="preserve">), existiendo distintas categorías: de fundador, ordinarias, preferenciales, etc. </w:t>
      </w:r>
      <w:sdt>
        <w:sdtPr>
          <w:id w:val="-517920919"/>
          <w:citation/>
        </w:sdtPr>
        <w:sdtContent>
          <w:r w:rsidR="001328B5">
            <w:fldChar w:fldCharType="begin"/>
          </w:r>
          <w:r w:rsidR="001328B5">
            <w:instrText xml:space="preserve"> CITATION ROD15 \l 2058 </w:instrText>
          </w:r>
          <w:r w:rsidR="001328B5">
            <w:fldChar w:fldCharType="separate"/>
          </w:r>
          <w:r w:rsidR="00DA75EA">
            <w:rPr>
              <w:noProof/>
            </w:rPr>
            <w:t>(RODRÍGUEZ, 2015)</w:t>
          </w:r>
          <w:r w:rsidR="001328B5">
            <w:fldChar w:fldCharType="end"/>
          </w:r>
        </w:sdtContent>
      </w:sdt>
    </w:p>
    <w:p w:rsidR="001328B5" w:rsidRDefault="001328B5" w:rsidP="006B68C7">
      <w:pPr>
        <w:pStyle w:val="Default"/>
      </w:pPr>
      <w:r>
        <w:br w:type="page"/>
      </w:r>
    </w:p>
    <w:p w:rsidR="006B68C7" w:rsidRDefault="006B68C7" w:rsidP="006B68C7">
      <w:pPr>
        <w:pStyle w:val="Default"/>
      </w:pPr>
    </w:p>
    <w:p w:rsidR="006B68C7" w:rsidRDefault="0051143C" w:rsidP="001328B5">
      <w:pPr>
        <w:pStyle w:val="Ttulo2"/>
        <w:ind w:firstLine="708"/>
      </w:pPr>
      <w:bookmarkStart w:id="10" w:name="_Toc440909653"/>
      <w:r>
        <w:rPr>
          <w:sz w:val="23"/>
          <w:szCs w:val="23"/>
        </w:rPr>
        <w:t>3.3. T</w:t>
      </w:r>
      <w:r>
        <w:t>ipos de acciones y sus características</w:t>
      </w:r>
      <w:bookmarkEnd w:id="10"/>
      <w:r>
        <w:t xml:space="preserve"> </w:t>
      </w:r>
    </w:p>
    <w:p w:rsidR="00762D11" w:rsidRDefault="00762D11" w:rsidP="006B68C7">
      <w:pPr>
        <w:pStyle w:val="Default"/>
        <w:rPr>
          <w:sz w:val="23"/>
          <w:szCs w:val="23"/>
        </w:rPr>
      </w:pPr>
    </w:p>
    <w:p w:rsidR="006B68C7" w:rsidRDefault="006B68C7" w:rsidP="00762D11">
      <w:r>
        <w:t>A continuación se enuncian</w:t>
      </w:r>
      <w:r w:rsidR="0057055C">
        <w:t xml:space="preserve"> los diversos tipos</w:t>
      </w:r>
      <w:r w:rsidR="00670D54">
        <w:t xml:space="preserve"> de acciones </w:t>
      </w:r>
      <w:sdt>
        <w:sdtPr>
          <w:id w:val="301354259"/>
          <w:citation/>
        </w:sdtPr>
        <w:sdtContent>
          <w:r w:rsidR="00670D54">
            <w:fldChar w:fldCharType="begin"/>
          </w:r>
          <w:r w:rsidR="00670D54">
            <w:instrText xml:space="preserve"> CITATION Jor11 \l 2058 </w:instrText>
          </w:r>
          <w:r w:rsidR="00670D54">
            <w:fldChar w:fldCharType="separate"/>
          </w:r>
          <w:r w:rsidR="00DA75EA">
            <w:rPr>
              <w:noProof/>
            </w:rPr>
            <w:t>(Jornal Mexicano Gratuito, 2011)</w:t>
          </w:r>
          <w:r w:rsidR="00670D54">
            <w:fldChar w:fldCharType="end"/>
          </w:r>
        </w:sdtContent>
      </w:sdt>
      <w:r w:rsidR="00670D54">
        <w:t>:</w:t>
      </w:r>
      <w:r>
        <w:t xml:space="preserve"> </w:t>
      </w:r>
    </w:p>
    <w:p w:rsidR="0057055C" w:rsidRDefault="00670D54" w:rsidP="00670D54">
      <w:pPr>
        <w:tabs>
          <w:tab w:val="left" w:pos="3090"/>
        </w:tabs>
      </w:pPr>
      <w:r>
        <w:tab/>
      </w:r>
    </w:p>
    <w:p w:rsidR="006B68C7" w:rsidRDefault="006B68C7" w:rsidP="00762D11">
      <w:r>
        <w:t xml:space="preserve">• </w:t>
      </w:r>
      <w:r>
        <w:rPr>
          <w:b/>
          <w:bCs/>
        </w:rPr>
        <w:t>Ordinarias o comunes</w:t>
      </w:r>
      <w:r>
        <w:t>. Son las que confieren derechos como el de partic</w:t>
      </w:r>
      <w:r w:rsidR="00670D54">
        <w:t>ipar y votar en las asambleas,</w:t>
      </w:r>
      <w:r>
        <w:t xml:space="preserve"> recibir utilidades en el mismo</w:t>
      </w:r>
      <w:r w:rsidR="00670D54">
        <w:t xml:space="preserve"> momento que todos los demás y</w:t>
      </w:r>
      <w:r>
        <w:t xml:space="preserve"> obtener el dividendo mínimo obligatorio. </w:t>
      </w:r>
    </w:p>
    <w:p w:rsidR="006B68C7" w:rsidRDefault="006B68C7" w:rsidP="00762D11"/>
    <w:p w:rsidR="006B68C7" w:rsidRDefault="006B68C7" w:rsidP="00762D11">
      <w:r>
        <w:t xml:space="preserve">• </w:t>
      </w:r>
      <w:r>
        <w:rPr>
          <w:b/>
          <w:bCs/>
        </w:rPr>
        <w:t>De voto limitado</w:t>
      </w:r>
      <w:r w:rsidR="00670D54">
        <w:t>. Son aquellas que só</w:t>
      </w:r>
      <w:r>
        <w:t xml:space="preserve">lo confieren el derecho de votar en ciertos asuntos de la sociedad. Son una variante de las acciones preferentes. </w:t>
      </w:r>
    </w:p>
    <w:p w:rsidR="006B68C7" w:rsidRDefault="006B68C7" w:rsidP="00762D11"/>
    <w:p w:rsidR="006B68C7" w:rsidRDefault="006B68C7" w:rsidP="00762D11">
      <w:r>
        <w:t xml:space="preserve">• </w:t>
      </w:r>
      <w:r>
        <w:rPr>
          <w:b/>
          <w:bCs/>
        </w:rPr>
        <w:t>Preferentes</w:t>
      </w:r>
      <w:r>
        <w:t xml:space="preserve">. Título que representa un valor patrimonial que tiene prioridad sobre las acciones comunes en relación con el pago de dividendos. La tasa de dividendos de estas acciones puede ser fija o variable y se fija en el momento en el que se emiten. </w:t>
      </w:r>
    </w:p>
    <w:p w:rsidR="006B68C7" w:rsidRDefault="006B68C7" w:rsidP="00762D11"/>
    <w:p w:rsidR="006B68C7" w:rsidRDefault="006B68C7" w:rsidP="00762D11">
      <w:r>
        <w:t xml:space="preserve">• </w:t>
      </w:r>
      <w:r>
        <w:rPr>
          <w:b/>
          <w:bCs/>
        </w:rPr>
        <w:t>Convertibles</w:t>
      </w:r>
      <w:r>
        <w:t xml:space="preserve">. Son aquellas que tienen la capacidad de convertirse en bonos; de igual manera se les define así a los bonos que tienen la capacidad de convertirse en acciones. </w:t>
      </w:r>
    </w:p>
    <w:p w:rsidR="006B68C7" w:rsidRDefault="006B68C7" w:rsidP="00762D11"/>
    <w:p w:rsidR="006B68C7" w:rsidRDefault="006B68C7" w:rsidP="00762D11">
      <w:r>
        <w:t xml:space="preserve">• </w:t>
      </w:r>
      <w:r>
        <w:rPr>
          <w:b/>
          <w:bCs/>
        </w:rPr>
        <w:t>De industria</w:t>
      </w:r>
      <w:r>
        <w:t xml:space="preserve">. Son aquellas que establecen que el aporte de los accionistas sea ejecutado como un servicio o un trabajo. </w:t>
      </w:r>
    </w:p>
    <w:p w:rsidR="006B68C7" w:rsidRDefault="006B68C7" w:rsidP="00762D11"/>
    <w:p w:rsidR="006B68C7" w:rsidRDefault="006B68C7" w:rsidP="00762D11">
      <w:r>
        <w:t xml:space="preserve">• </w:t>
      </w:r>
      <w:r>
        <w:rPr>
          <w:b/>
          <w:bCs/>
        </w:rPr>
        <w:t>Liberadas de pago o crías</w:t>
      </w:r>
      <w:r>
        <w:t xml:space="preserve">. Son aquellas que son emitidas sin obligación de ser pagadas por el accionista, esto se debe a que fueron pagadas con cargo a las utilidades que debió percibir. </w:t>
      </w:r>
    </w:p>
    <w:p w:rsidR="006B68C7" w:rsidRDefault="006B68C7" w:rsidP="00762D11"/>
    <w:p w:rsidR="006B68C7" w:rsidRDefault="006B68C7" w:rsidP="00762D11">
      <w:r>
        <w:t xml:space="preserve">• </w:t>
      </w:r>
      <w:r>
        <w:rPr>
          <w:b/>
          <w:bCs/>
        </w:rPr>
        <w:t>Con valor nominal</w:t>
      </w:r>
      <w:r>
        <w:t xml:space="preserve">. Son aquellas en que se hace constar numéricamente el valor del aporte. </w:t>
      </w:r>
    </w:p>
    <w:p w:rsidR="006B68C7" w:rsidRDefault="006B68C7" w:rsidP="00762D11"/>
    <w:p w:rsidR="006B68C7" w:rsidRDefault="006B68C7" w:rsidP="00762D11">
      <w:r>
        <w:t xml:space="preserve">• </w:t>
      </w:r>
      <w:r>
        <w:rPr>
          <w:b/>
          <w:bCs/>
        </w:rPr>
        <w:t>Sin valor nominal</w:t>
      </w:r>
      <w:r>
        <w:t xml:space="preserve">. Son aquellas que no expresan el monto del aporte, tan solo establecen la parte proporcional que representan en el capital social. </w:t>
      </w:r>
    </w:p>
    <w:p w:rsidR="006B68C7" w:rsidRDefault="006B68C7" w:rsidP="0078244A"/>
    <w:p w:rsidR="0015294D" w:rsidRDefault="0015294D" w:rsidP="0015294D">
      <w:pPr>
        <w:pStyle w:val="Default"/>
      </w:pPr>
    </w:p>
    <w:p w:rsidR="0015294D" w:rsidRDefault="0015294D" w:rsidP="00081EF4">
      <w:pPr>
        <w:pStyle w:val="Ttulo2"/>
        <w:ind w:firstLine="708"/>
      </w:pPr>
      <w:bookmarkStart w:id="11" w:name="_Toc440909654"/>
      <w:r>
        <w:rPr>
          <w:sz w:val="23"/>
          <w:szCs w:val="23"/>
        </w:rPr>
        <w:t xml:space="preserve">3.4. </w:t>
      </w:r>
      <w:r w:rsidR="0051143C">
        <w:rPr>
          <w:sz w:val="23"/>
          <w:szCs w:val="23"/>
        </w:rPr>
        <w:t>I</w:t>
      </w:r>
      <w:r w:rsidR="0051143C">
        <w:t>nterpretación del valor de las acciones</w:t>
      </w:r>
      <w:bookmarkEnd w:id="11"/>
      <w:r w:rsidR="0051143C">
        <w:t xml:space="preserve"> </w:t>
      </w:r>
    </w:p>
    <w:p w:rsidR="00762D11" w:rsidRDefault="00762D11" w:rsidP="0015294D">
      <w:pPr>
        <w:pStyle w:val="Default"/>
        <w:rPr>
          <w:sz w:val="23"/>
          <w:szCs w:val="23"/>
        </w:rPr>
      </w:pPr>
    </w:p>
    <w:p w:rsidR="0015294D" w:rsidRDefault="0015294D" w:rsidP="00762D11">
      <w:r>
        <w:t>Existen varios conceptos en torno a cómo interpretar el valor de una acción</w:t>
      </w:r>
      <w:sdt>
        <w:sdtPr>
          <w:id w:val="345456257"/>
          <w:citation/>
        </w:sdtPr>
        <w:sdtContent>
          <w:r w:rsidR="00081EF4">
            <w:fldChar w:fldCharType="begin"/>
          </w:r>
          <w:r w:rsidR="00081EF4">
            <w:instrText xml:space="preserve"> CITATION Jua02 \l 2058 </w:instrText>
          </w:r>
          <w:r w:rsidR="00081EF4">
            <w:fldChar w:fldCharType="separate"/>
          </w:r>
          <w:r w:rsidR="00DA75EA">
            <w:rPr>
              <w:noProof/>
            </w:rPr>
            <w:t xml:space="preserve"> (Iranzo, 2002)</w:t>
          </w:r>
          <w:r w:rsidR="00081EF4">
            <w:fldChar w:fldCharType="end"/>
          </w:r>
        </w:sdtContent>
      </w:sdt>
      <w:r>
        <w:t xml:space="preserve">: </w:t>
      </w:r>
    </w:p>
    <w:p w:rsidR="00081EF4" w:rsidRDefault="00081EF4" w:rsidP="00762D11"/>
    <w:p w:rsidR="0015294D" w:rsidRDefault="0015294D" w:rsidP="00762D11">
      <w:r>
        <w:t xml:space="preserve">a) Valor nominal. Se obtiene al dividir el capital de una sociedad por el número de acciones de la misma. Por ejemplo, si se tiene una empresa con un capital de 100 pesos y se tienen 100 acciones, el valor de cada una será de 1 peso. </w:t>
      </w:r>
    </w:p>
    <w:p w:rsidR="0015294D" w:rsidRDefault="0015294D" w:rsidP="00762D11"/>
    <w:p w:rsidR="0015294D" w:rsidRDefault="0015294D" w:rsidP="00762D11">
      <w:r>
        <w:t xml:space="preserve">b) Valor teórico. Se conoce también como valor en libros o valor teórico según balance. Se obtiene al dividir la cifra del patrimonio neto entre el número de acciones. </w:t>
      </w:r>
    </w:p>
    <w:p w:rsidR="0015294D" w:rsidRDefault="0015294D" w:rsidP="00762D11"/>
    <w:p w:rsidR="0015294D" w:rsidRDefault="0015294D" w:rsidP="00762D11">
      <w:r>
        <w:t xml:space="preserve">c) Valor histórico. Es el precio de compra de una acción y que sirve de referencia para cuando posteriormente se procede a vender para determinar su plusvalía o minusvalía alcanzada por la diferencia entre el precio de venta y el de compra. </w:t>
      </w:r>
    </w:p>
    <w:p w:rsidR="0015294D" w:rsidRDefault="0015294D" w:rsidP="00762D11"/>
    <w:p w:rsidR="0015294D" w:rsidRDefault="0015294D" w:rsidP="00762D11">
      <w:r>
        <w:t xml:space="preserve">d) Valor de mercado o bursátil. Es el precio que tiene la acción en la bolsa y que depende de múltiples factores, entre los cuales los más importantes se fijan en función de la ley de oferta y demanda sobre ese valor. </w:t>
      </w:r>
    </w:p>
    <w:p w:rsidR="00D24126" w:rsidRDefault="007E2D4D" w:rsidP="00D24126">
      <w:pPr>
        <w:pStyle w:val="Default"/>
      </w:pPr>
      <w:r>
        <w:br w:type="page"/>
      </w:r>
    </w:p>
    <w:p w:rsidR="00D24126" w:rsidRDefault="0051143C" w:rsidP="007E2D4D">
      <w:pPr>
        <w:pStyle w:val="Ttulo2"/>
        <w:ind w:firstLine="708"/>
      </w:pPr>
      <w:bookmarkStart w:id="12" w:name="_Toc440909655"/>
      <w:r>
        <w:rPr>
          <w:sz w:val="23"/>
          <w:szCs w:val="23"/>
        </w:rPr>
        <w:lastRenderedPageBreak/>
        <w:t>3.5. F</w:t>
      </w:r>
      <w:r>
        <w:t>actores que afectan el precio de una acción</w:t>
      </w:r>
      <w:bookmarkEnd w:id="12"/>
      <w:r>
        <w:t xml:space="preserve"> </w:t>
      </w:r>
    </w:p>
    <w:p w:rsidR="007E2D4D" w:rsidRDefault="007E2D4D" w:rsidP="00762D11"/>
    <w:p w:rsidR="00D24126" w:rsidRDefault="00D24126" w:rsidP="007E2D4D">
      <w:r>
        <w:t>Los factores que influyen en la determinación de la</w:t>
      </w:r>
      <w:r w:rsidR="007E2D4D">
        <w:t xml:space="preserve"> cotización o precio de mercado </w:t>
      </w:r>
      <w:r>
        <w:t>son muy variados y deben de analizarse a detalle. Se pueden identificar dos tipos de factores</w:t>
      </w:r>
      <w:r w:rsidR="00442A09">
        <w:t xml:space="preserve"> </w:t>
      </w:r>
      <w:sdt>
        <w:sdtPr>
          <w:id w:val="-1614515279"/>
          <w:citation/>
        </w:sdtPr>
        <w:sdtContent>
          <w:r w:rsidR="00442A09">
            <w:fldChar w:fldCharType="begin"/>
          </w:r>
          <w:r w:rsidR="00442A09">
            <w:instrText xml:space="preserve"> CITATION MAR01 \l 2058 </w:instrText>
          </w:r>
          <w:r w:rsidR="00442A09">
            <w:fldChar w:fldCharType="separate"/>
          </w:r>
          <w:r w:rsidR="00DA75EA">
            <w:rPr>
              <w:noProof/>
            </w:rPr>
            <w:t>(MARTÍNEZ, 2001)</w:t>
          </w:r>
          <w:r w:rsidR="00442A09">
            <w:fldChar w:fldCharType="end"/>
          </w:r>
        </w:sdtContent>
      </w:sdt>
      <w:r>
        <w:t xml:space="preserve">: </w:t>
      </w:r>
    </w:p>
    <w:p w:rsidR="007E2D4D" w:rsidRDefault="007E2D4D" w:rsidP="007E2D4D"/>
    <w:p w:rsidR="00D24126" w:rsidRDefault="00D24126" w:rsidP="00442A09">
      <w:pPr>
        <w:pStyle w:val="Prrafodelista"/>
        <w:numPr>
          <w:ilvl w:val="0"/>
          <w:numId w:val="3"/>
        </w:numPr>
      </w:pPr>
      <w:r>
        <w:t xml:space="preserve">Factores extrínsecos. Son aquellos factores que se desarrollan dentro del propio mercado y que influyen directamente en él. A continuación se describen los más relevantes: </w:t>
      </w:r>
    </w:p>
    <w:p w:rsidR="00D24126" w:rsidRDefault="00D24126" w:rsidP="007E2D4D"/>
    <w:p w:rsidR="00D24126" w:rsidRDefault="00D24126" w:rsidP="00442A09">
      <w:pPr>
        <w:pStyle w:val="Prrafodelista"/>
        <w:numPr>
          <w:ilvl w:val="0"/>
          <w:numId w:val="4"/>
        </w:numPr>
      </w:pPr>
      <w:r>
        <w:t xml:space="preserve">Liquidez. Es la capacidad que tiene un activo de convertirse rápidamente en dinero en </w:t>
      </w:r>
      <w:r w:rsidR="00442A09">
        <w:t>efectivo. Para medir este factor</w:t>
      </w:r>
      <w:r>
        <w:t xml:space="preserve"> se utiliza la razón de liquidez, la cual sirve para hacer un análisis y conocer así la solvencia de la empresa y su capacidad de permanecer solvente. </w:t>
      </w:r>
    </w:p>
    <w:p w:rsidR="00D24126" w:rsidRDefault="00D24126" w:rsidP="007E2D4D"/>
    <w:p w:rsidR="00D24126" w:rsidRDefault="00D24126" w:rsidP="00442A09">
      <w:pPr>
        <w:pStyle w:val="Prrafodelista"/>
        <w:numPr>
          <w:ilvl w:val="0"/>
          <w:numId w:val="4"/>
        </w:numPr>
      </w:pPr>
      <w:r>
        <w:t xml:space="preserve">Expectativa y coyuntura económica. La expectativa sobre los riesgos nos conduce a poder determinar la rentabilidad de una decisión en torno a una inversión. Esto se logra obteniendo toda la información disponible en el mercado, conllevando a estimaciones a futuro que podrá pronosticar mejores precios de los activos frente a los partícipes del mercado. </w:t>
      </w:r>
    </w:p>
    <w:p w:rsidR="00D24126" w:rsidRDefault="00D24126" w:rsidP="007E2D4D"/>
    <w:p w:rsidR="00D24126" w:rsidRDefault="00442A09" w:rsidP="00442A09">
      <w:pPr>
        <w:pStyle w:val="Prrafodelista"/>
        <w:numPr>
          <w:ilvl w:val="0"/>
          <w:numId w:val="4"/>
        </w:numPr>
      </w:pPr>
      <w:r>
        <w:t>Tasa</w:t>
      </w:r>
      <w:r w:rsidR="00D24126">
        <w:t xml:space="preserve"> de interés. Se define como interés al precio pagado por una mercancía prestada, que por lo general es dinero; por lo que la tasa de interés es el porcentaje de interés pagado por el préstamo a una persona de una cantidad de dinero. Puede ser una tasa activa o pasiva. </w:t>
      </w:r>
    </w:p>
    <w:p w:rsidR="00442A09" w:rsidRDefault="00442A09" w:rsidP="007E2D4D"/>
    <w:p w:rsidR="00D24126" w:rsidRDefault="00D24126" w:rsidP="00442A09">
      <w:pPr>
        <w:pStyle w:val="Prrafodelista"/>
        <w:numPr>
          <w:ilvl w:val="0"/>
          <w:numId w:val="3"/>
        </w:numPr>
      </w:pPr>
      <w:r>
        <w:t xml:space="preserve">Factores intrínsecos. Se describen en dos fases: </w:t>
      </w:r>
    </w:p>
    <w:p w:rsidR="00D24126" w:rsidRDefault="00D24126" w:rsidP="007E2D4D"/>
    <w:p w:rsidR="00D24126" w:rsidRDefault="00D24126" w:rsidP="00442A09">
      <w:pPr>
        <w:pStyle w:val="Prrafodelista"/>
        <w:numPr>
          <w:ilvl w:val="0"/>
          <w:numId w:val="5"/>
        </w:numPr>
      </w:pPr>
      <w:r>
        <w:t xml:space="preserve">Los que se encuentran en la misma bolsa. Aquí entran los volúmenes y frecuencia de contratación, amplitud de mercado, rentabilidad, diversificación de la inversión, etc. </w:t>
      </w:r>
    </w:p>
    <w:p w:rsidR="00D24126" w:rsidRDefault="00D24126" w:rsidP="007E2D4D"/>
    <w:p w:rsidR="00D24126" w:rsidRDefault="00D24126" w:rsidP="00442A09">
      <w:pPr>
        <w:pStyle w:val="Prrafodelista"/>
        <w:numPr>
          <w:ilvl w:val="0"/>
          <w:numId w:val="5"/>
        </w:numPr>
      </w:pPr>
      <w:r>
        <w:t>Los propios del emisor. Es la solidez que refleja el emisor de la acción y el rendimiento estimad</w:t>
      </w:r>
      <w:r w:rsidR="00442A09">
        <w:t>o por la ganancia de la empresa así como su capacidad para generar negocios.</w:t>
      </w:r>
      <w:r>
        <w:t xml:space="preserve"> </w:t>
      </w:r>
    </w:p>
    <w:p w:rsidR="00442A09" w:rsidRDefault="00442A09" w:rsidP="007E2D4D"/>
    <w:p w:rsidR="00D24126" w:rsidRDefault="00D24126" w:rsidP="007E2D4D">
      <w:r>
        <w:t xml:space="preserve">Respecto a los factores puntuales que afectan el precio de las acciones de empresas mineras se tienen los siguientes: </w:t>
      </w:r>
    </w:p>
    <w:p w:rsidR="00442A09" w:rsidRDefault="00442A09" w:rsidP="007E2D4D"/>
    <w:p w:rsidR="0025405D" w:rsidRDefault="00442A09" w:rsidP="00CB21BD">
      <w:pPr>
        <w:pStyle w:val="Prrafodelista"/>
        <w:numPr>
          <w:ilvl w:val="0"/>
          <w:numId w:val="6"/>
        </w:numPr>
      </w:pPr>
      <w:r w:rsidRPr="00CB21BD">
        <w:rPr>
          <w:b/>
          <w:bCs/>
        </w:rPr>
        <w:t>Precio</w:t>
      </w:r>
      <w:r w:rsidR="00D24126" w:rsidRPr="00CB21BD">
        <w:rPr>
          <w:b/>
          <w:bCs/>
        </w:rPr>
        <w:t xml:space="preserve"> de los metales y volúmenes de producción. </w:t>
      </w:r>
      <w:r w:rsidR="00D24126">
        <w:t xml:space="preserve">El aumento o disminución de la producción de un mineral específico altera inmediatamente la relación de oferta y demanda, por lo que el valor de los metales también se ve afectado y por ende las acciones suben o bajan ante el interés de los inversionistas. </w:t>
      </w:r>
    </w:p>
    <w:p w:rsidR="00CB21BD" w:rsidRDefault="00CB21BD" w:rsidP="00CB21BD">
      <w:pPr>
        <w:ind w:left="360"/>
      </w:pPr>
    </w:p>
    <w:p w:rsidR="0025405D" w:rsidRDefault="0025405D" w:rsidP="0025405D">
      <w:pPr>
        <w:keepNext/>
        <w:jc w:val="center"/>
      </w:pPr>
      <w:r w:rsidRPr="0025405D">
        <w:rPr>
          <w:noProof/>
          <w:lang w:eastAsia="es-MX"/>
        </w:rPr>
        <w:drawing>
          <wp:inline distT="0" distB="0" distL="0" distR="0" wp14:anchorId="37188D63" wp14:editId="43F4D120">
            <wp:extent cx="5634613" cy="381952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2569" cy="3824918"/>
                    </a:xfrm>
                    <a:prstGeom prst="rect">
                      <a:avLst/>
                    </a:prstGeom>
                    <a:noFill/>
                    <a:ln>
                      <a:noFill/>
                    </a:ln>
                  </pic:spPr>
                </pic:pic>
              </a:graphicData>
            </a:graphic>
          </wp:inline>
        </w:drawing>
      </w:r>
    </w:p>
    <w:p w:rsidR="00D24126" w:rsidRDefault="0025405D" w:rsidP="0025405D">
      <w:pPr>
        <w:pStyle w:val="Descripcin"/>
        <w:jc w:val="center"/>
      </w:pPr>
      <w:r>
        <w:t xml:space="preserve">Figura </w:t>
      </w:r>
      <w:fldSimple w:instr=" SEQ Figura \* ARABIC ">
        <w:r w:rsidR="00590E71">
          <w:rPr>
            <w:noProof/>
          </w:rPr>
          <w:t>1</w:t>
        </w:r>
      </w:fldSimple>
      <w:r>
        <w:t>. Interacción entre oferta y demanda.</w:t>
      </w:r>
      <w:sdt>
        <w:sdtPr>
          <w:id w:val="1141781389"/>
          <w:citation/>
        </w:sdtPr>
        <w:sdtContent>
          <w:r>
            <w:fldChar w:fldCharType="begin"/>
          </w:r>
          <w:r w:rsidR="00CB21BD">
            <w:instrText xml:space="preserve">CITATION 05Fe \l 2058 </w:instrText>
          </w:r>
          <w:r>
            <w:fldChar w:fldCharType="separate"/>
          </w:r>
          <w:r w:rsidR="00DA75EA">
            <w:rPr>
              <w:noProof/>
            </w:rPr>
            <w:t xml:space="preserve"> (UO Virtual, 2005)</w:t>
          </w:r>
          <w:r>
            <w:fldChar w:fldCharType="end"/>
          </w:r>
        </w:sdtContent>
      </w:sdt>
    </w:p>
    <w:p w:rsidR="00CB21BD" w:rsidRDefault="00CB21BD" w:rsidP="007E2D4D">
      <w:r>
        <w:br w:type="page"/>
      </w:r>
    </w:p>
    <w:p w:rsidR="0025405D" w:rsidRDefault="00D24126" w:rsidP="007E2D4D">
      <w:r>
        <w:lastRenderedPageBreak/>
        <w:t>A continuación se muestra el comportamiento de los</w:t>
      </w:r>
      <w:r w:rsidR="00CB21BD">
        <w:t xml:space="preserve"> precios de los metales no ferrosos como</w:t>
      </w:r>
      <w:r>
        <w:t xml:space="preserve"> </w:t>
      </w:r>
      <w:r w:rsidR="00CB21BD">
        <w:t xml:space="preserve">el </w:t>
      </w:r>
      <w:r>
        <w:t xml:space="preserve">oro, </w:t>
      </w:r>
      <w:r w:rsidR="00CB21BD">
        <w:t xml:space="preserve">la </w:t>
      </w:r>
      <w:r>
        <w:t xml:space="preserve">plata, </w:t>
      </w:r>
      <w:r w:rsidR="00CB21BD">
        <w:t xml:space="preserve">el </w:t>
      </w:r>
      <w:r>
        <w:t xml:space="preserve">plomo, </w:t>
      </w:r>
      <w:r w:rsidR="00CB21BD">
        <w:t xml:space="preserve">el </w:t>
      </w:r>
      <w:r>
        <w:t xml:space="preserve">zinc, </w:t>
      </w:r>
      <w:r w:rsidR="00CB21BD">
        <w:t xml:space="preserve">el </w:t>
      </w:r>
      <w:r>
        <w:t xml:space="preserve">bismuto y </w:t>
      </w:r>
      <w:r w:rsidR="00CB21BD">
        <w:t xml:space="preserve">el </w:t>
      </w:r>
      <w:r>
        <w:t>molibdeno.</w:t>
      </w:r>
    </w:p>
    <w:p w:rsidR="00CB21BD" w:rsidRDefault="00CB21BD" w:rsidP="00995C9F">
      <w:pPr>
        <w:keepNext/>
        <w:jc w:val="center"/>
      </w:pPr>
      <w:r w:rsidRPr="00CB21BD">
        <w:rPr>
          <w:rFonts w:ascii="Symbol" w:hAnsi="Symbol" w:cs="Symbol"/>
          <w:noProof/>
          <w:color w:val="000000"/>
          <w:szCs w:val="24"/>
          <w:lang w:eastAsia="es-MX"/>
        </w:rPr>
        <w:drawing>
          <wp:inline distT="0" distB="0" distL="0" distR="0" wp14:anchorId="59938FBA" wp14:editId="0CFDC3CA">
            <wp:extent cx="3740785" cy="2798662"/>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6248" cy="2802749"/>
                    </a:xfrm>
                    <a:prstGeom prst="rect">
                      <a:avLst/>
                    </a:prstGeom>
                    <a:noFill/>
                    <a:ln>
                      <a:noFill/>
                    </a:ln>
                  </pic:spPr>
                </pic:pic>
              </a:graphicData>
            </a:graphic>
          </wp:inline>
        </w:drawing>
      </w:r>
    </w:p>
    <w:p w:rsidR="00D3653E" w:rsidRDefault="00CB21BD" w:rsidP="00CB21BD">
      <w:pPr>
        <w:pStyle w:val="Descripcin"/>
        <w:jc w:val="center"/>
        <w:rPr>
          <w:rFonts w:ascii="Symbol" w:hAnsi="Symbol" w:cs="Symbol"/>
          <w:color w:val="000000"/>
          <w:szCs w:val="24"/>
        </w:rPr>
      </w:pPr>
      <w:r>
        <w:t xml:space="preserve">Figura </w:t>
      </w:r>
      <w:fldSimple w:instr=" SEQ Figura \* ARABIC ">
        <w:r w:rsidR="00590E71">
          <w:rPr>
            <w:noProof/>
          </w:rPr>
          <w:t>2</w:t>
        </w:r>
      </w:fldSimple>
      <w:r>
        <w:t>. Índice de precios de metales no ferrosos.</w:t>
      </w:r>
      <w:sdt>
        <w:sdtPr>
          <w:id w:val="-57094940"/>
          <w:citation/>
        </w:sdtPr>
        <w:sdtContent>
          <w:r>
            <w:fldChar w:fldCharType="begin"/>
          </w:r>
          <w:r>
            <w:instrText xml:space="preserve"> CITATION CAM15 \l 2058 </w:instrText>
          </w:r>
          <w:r>
            <w:fldChar w:fldCharType="separate"/>
          </w:r>
          <w:r w:rsidR="00DA75EA">
            <w:rPr>
              <w:noProof/>
            </w:rPr>
            <w:t xml:space="preserve"> (CAMIMEX, 2015)</w:t>
          </w:r>
          <w:r>
            <w:fldChar w:fldCharType="end"/>
          </w:r>
        </w:sdtContent>
      </w:sdt>
    </w:p>
    <w:p w:rsidR="00995C9F" w:rsidRDefault="00995C9F" w:rsidP="00995C9F"/>
    <w:p w:rsidR="007362C5" w:rsidRDefault="00995C9F" w:rsidP="00995C9F">
      <w:r>
        <w:t>Los metales anteriormente mencionados estadísticamente han presentado desde 1950 un aumento en su precio en una perspectiva de largo plazo</w:t>
      </w:r>
      <w:sdt>
        <w:sdtPr>
          <w:id w:val="1862169217"/>
          <w:citation/>
        </w:sdtPr>
        <w:sdtContent>
          <w:r w:rsidR="00CF0A2F">
            <w:fldChar w:fldCharType="begin"/>
          </w:r>
          <w:r w:rsidR="00CF0A2F">
            <w:instrText xml:space="preserve"> CITATION JAC13 \l 2058 </w:instrText>
          </w:r>
          <w:r w:rsidR="00CF0A2F">
            <w:fldChar w:fldCharType="separate"/>
          </w:r>
          <w:r w:rsidR="00CF0A2F">
            <w:rPr>
              <w:noProof/>
            </w:rPr>
            <w:t xml:space="preserve"> (JACKS, 2013)</w:t>
          </w:r>
          <w:r w:rsidR="00CF0A2F">
            <w:fldChar w:fldCharType="end"/>
          </w:r>
        </w:sdtContent>
      </w:sdt>
      <w:r w:rsidR="0021687C">
        <w:t>. Se tiene también que hay un patrón constante en el ca</w:t>
      </w:r>
      <w:r w:rsidR="007362C5">
        <w:t>mbio de los precios, el cual se denota como súper ciclos de desvíos positivos visibles en lapsos de décadas. Esto puede generar dudas debido a que a lo largo de esos periodos se tienen subidas y bajadas de precios que parecieran interrumpir el alza; pero esto se debe a que se ve desde una perspectiva de corto o mediano plazo. A continuación se presenta una gráfica del oro y la plata que demuestran la gran tendencia al alza a través de los años:</w:t>
      </w:r>
    </w:p>
    <w:p w:rsidR="007362C5" w:rsidRDefault="007362C5" w:rsidP="007362C5">
      <w:pPr>
        <w:keepNext/>
        <w:jc w:val="center"/>
      </w:pPr>
      <w:r>
        <w:rPr>
          <w:noProof/>
          <w:lang w:eastAsia="es-MX"/>
        </w:rPr>
        <w:drawing>
          <wp:inline distT="0" distB="0" distL="0" distR="0" wp14:anchorId="572C1843" wp14:editId="51AB9C7A">
            <wp:extent cx="3659800" cy="224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123" t="22037" r="50441" b="41437"/>
                    <a:stretch/>
                  </pic:blipFill>
                  <pic:spPr bwMode="auto">
                    <a:xfrm>
                      <a:off x="0" y="0"/>
                      <a:ext cx="3688936" cy="2265796"/>
                    </a:xfrm>
                    <a:prstGeom prst="rect">
                      <a:avLst/>
                    </a:prstGeom>
                    <a:ln>
                      <a:noFill/>
                    </a:ln>
                    <a:extLst>
                      <a:ext uri="{53640926-AAD7-44D8-BBD7-CCE9431645EC}">
                        <a14:shadowObscured xmlns:a14="http://schemas.microsoft.com/office/drawing/2010/main"/>
                      </a:ext>
                    </a:extLst>
                  </pic:spPr>
                </pic:pic>
              </a:graphicData>
            </a:graphic>
          </wp:inline>
        </w:drawing>
      </w:r>
    </w:p>
    <w:p w:rsidR="007362C5" w:rsidRDefault="007362C5" w:rsidP="007362C5">
      <w:pPr>
        <w:pStyle w:val="Descripcin"/>
        <w:jc w:val="center"/>
      </w:pPr>
      <w:r>
        <w:t xml:space="preserve">Figura </w:t>
      </w:r>
      <w:fldSimple w:instr=" SEQ Figura \* ARABIC ">
        <w:r w:rsidR="00590E71">
          <w:rPr>
            <w:noProof/>
          </w:rPr>
          <w:t>3</w:t>
        </w:r>
      </w:fldSimple>
      <w:r>
        <w:t xml:space="preserve">. Precios reales de los metales: oro y plata. </w:t>
      </w:r>
      <w:sdt>
        <w:sdtPr>
          <w:id w:val="-548617968"/>
          <w:citation/>
        </w:sdtPr>
        <w:sdtContent>
          <w:r>
            <w:fldChar w:fldCharType="begin"/>
          </w:r>
          <w:r>
            <w:instrText xml:space="preserve"> CITATION JAC13 \l 2058 </w:instrText>
          </w:r>
          <w:r>
            <w:fldChar w:fldCharType="separate"/>
          </w:r>
          <w:r w:rsidR="00DA75EA">
            <w:rPr>
              <w:noProof/>
            </w:rPr>
            <w:t>(JACKS, 2013)</w:t>
          </w:r>
          <w:r>
            <w:fldChar w:fldCharType="end"/>
          </w:r>
        </w:sdtContent>
      </w:sdt>
    </w:p>
    <w:p w:rsidR="007362C5" w:rsidRDefault="007362C5" w:rsidP="00995C9F"/>
    <w:p w:rsidR="00D3653E" w:rsidRDefault="00D3653E" w:rsidP="00CB21BD">
      <w:pPr>
        <w:pStyle w:val="Prrafodelista"/>
        <w:numPr>
          <w:ilvl w:val="0"/>
          <w:numId w:val="6"/>
        </w:numPr>
      </w:pPr>
      <w:r w:rsidRPr="00CB21BD">
        <w:rPr>
          <w:b/>
          <w:bCs/>
        </w:rPr>
        <w:t xml:space="preserve">Tipo de cambio. </w:t>
      </w:r>
      <w:r w:rsidRPr="0051143C">
        <w:t>Actualmente la solidez del dólar prov</w:t>
      </w:r>
      <w:r w:rsidR="00CB21BD">
        <w:t>oca que los precios de los met</w:t>
      </w:r>
      <w:r w:rsidRPr="0051143C">
        <w:t xml:space="preserve">ales pierdan valor debido a una depreciación en torno a un reajuste derivado de la relación entre la oferta y la demanda. </w:t>
      </w:r>
    </w:p>
    <w:p w:rsidR="00BA4A61" w:rsidRPr="0051143C" w:rsidRDefault="00BA4A61" w:rsidP="00BA4A61">
      <w:pPr>
        <w:pStyle w:val="Prrafodelista"/>
      </w:pPr>
    </w:p>
    <w:p w:rsidR="00801828" w:rsidRDefault="00D3653E" w:rsidP="00801828">
      <w:pPr>
        <w:pStyle w:val="Prrafodelista"/>
        <w:numPr>
          <w:ilvl w:val="0"/>
          <w:numId w:val="6"/>
        </w:numPr>
      </w:pPr>
      <w:r w:rsidRPr="00CB21BD">
        <w:rPr>
          <w:b/>
          <w:bCs/>
        </w:rPr>
        <w:t xml:space="preserve">Problemáticas socioeconómicas. </w:t>
      </w:r>
      <w:r w:rsidRPr="00CB21BD">
        <w:t>Desde un problema sindical o comunitario que provoca el cierre de una unidad minera hasta la posibilidad de una guerra, los precios de los metales se ve</w:t>
      </w:r>
      <w:r w:rsidR="00CB21BD">
        <w:t>n</w:t>
      </w:r>
      <w:r w:rsidRPr="00CB21BD">
        <w:t xml:space="preserve"> afectados y con ello la decisión de inv</w:t>
      </w:r>
      <w:r w:rsidR="00801828">
        <w:t>ertir o no en acciones mineras.</w:t>
      </w:r>
    </w:p>
    <w:p w:rsidR="00801828" w:rsidRPr="00801828" w:rsidRDefault="00801828" w:rsidP="00801828">
      <w:pPr>
        <w:pStyle w:val="Prrafodelista"/>
        <w:rPr>
          <w:b/>
          <w:bCs/>
        </w:rPr>
      </w:pPr>
    </w:p>
    <w:p w:rsidR="00D3653E" w:rsidRPr="00D3653E" w:rsidRDefault="00D3653E" w:rsidP="00801828">
      <w:pPr>
        <w:pStyle w:val="Prrafodelista"/>
        <w:numPr>
          <w:ilvl w:val="0"/>
          <w:numId w:val="6"/>
        </w:numPr>
      </w:pPr>
      <w:r w:rsidRPr="00801828">
        <w:rPr>
          <w:b/>
          <w:bCs/>
        </w:rPr>
        <w:t xml:space="preserve">Decisiones gubernamentales. </w:t>
      </w:r>
      <w:r w:rsidRPr="00D3653E">
        <w:t xml:space="preserve">En el contexto nacional, los pagos de impuestos son los que más han afectado a la industria minero-metalúrgica provocando que los accionistas pierdan interés en invertir en operaciones mineras. </w:t>
      </w:r>
    </w:p>
    <w:p w:rsidR="00D3653E" w:rsidRPr="00D3653E" w:rsidRDefault="00D3653E" w:rsidP="00D3653E">
      <w:pPr>
        <w:autoSpaceDE w:val="0"/>
        <w:autoSpaceDN w:val="0"/>
        <w:adjustRightInd w:val="0"/>
        <w:spacing w:after="0" w:line="240" w:lineRule="auto"/>
        <w:rPr>
          <w:rFonts w:cs="Arial"/>
          <w:color w:val="000000"/>
          <w:sz w:val="23"/>
          <w:szCs w:val="23"/>
        </w:rPr>
      </w:pPr>
    </w:p>
    <w:p w:rsidR="00D3653E" w:rsidRPr="00D3653E" w:rsidRDefault="0051143C" w:rsidP="00BA4A61">
      <w:pPr>
        <w:pStyle w:val="Ttulo2"/>
        <w:ind w:firstLine="360"/>
      </w:pPr>
      <w:bookmarkStart w:id="13" w:name="_Toc440909656"/>
      <w:r>
        <w:rPr>
          <w:sz w:val="23"/>
          <w:szCs w:val="23"/>
        </w:rPr>
        <w:t>3.6. B</w:t>
      </w:r>
      <w:r w:rsidRPr="00D3653E">
        <w:t>eneficio de tener una acción</w:t>
      </w:r>
      <w:bookmarkEnd w:id="13"/>
      <w:r w:rsidRPr="00D3653E">
        <w:t xml:space="preserve"> </w:t>
      </w:r>
    </w:p>
    <w:p w:rsidR="00762D11" w:rsidRDefault="00762D11" w:rsidP="00D3653E">
      <w:pPr>
        <w:autoSpaceDE w:val="0"/>
        <w:autoSpaceDN w:val="0"/>
        <w:adjustRightInd w:val="0"/>
        <w:spacing w:after="0" w:line="240" w:lineRule="auto"/>
        <w:rPr>
          <w:rFonts w:cs="Arial"/>
          <w:color w:val="000000"/>
          <w:sz w:val="23"/>
          <w:szCs w:val="23"/>
        </w:rPr>
      </w:pPr>
    </w:p>
    <w:p w:rsidR="00801828" w:rsidRDefault="00801828" w:rsidP="00762D11"/>
    <w:p w:rsidR="00D3653E" w:rsidRDefault="00D3653E" w:rsidP="00762D11">
      <w:r w:rsidRPr="00D3653E">
        <w:t xml:space="preserve">La compra de una acción puede generar ingresos al portador de tres diferentes maneras: </w:t>
      </w:r>
    </w:p>
    <w:p w:rsidR="00801828" w:rsidRPr="00D3653E" w:rsidRDefault="00801828" w:rsidP="00762D11"/>
    <w:p w:rsidR="00801828" w:rsidRDefault="00D3653E" w:rsidP="00762D11">
      <w:pPr>
        <w:pStyle w:val="Prrafodelista"/>
        <w:numPr>
          <w:ilvl w:val="0"/>
          <w:numId w:val="7"/>
        </w:numPr>
      </w:pPr>
      <w:r w:rsidRPr="00D3653E">
        <w:t>Plusvalías. Cuando se vende la acción a un precio m</w:t>
      </w:r>
      <w:r w:rsidR="00801828">
        <w:t>ayor al cual fue adquirida.</w:t>
      </w:r>
    </w:p>
    <w:p w:rsidR="00801828" w:rsidRDefault="00801828" w:rsidP="00801828">
      <w:pPr>
        <w:pStyle w:val="Prrafodelista"/>
      </w:pPr>
    </w:p>
    <w:p w:rsidR="00801828" w:rsidRDefault="00D3653E" w:rsidP="00762D11">
      <w:pPr>
        <w:pStyle w:val="Prrafodelista"/>
        <w:numPr>
          <w:ilvl w:val="0"/>
          <w:numId w:val="7"/>
        </w:numPr>
      </w:pPr>
      <w:r w:rsidRPr="00D3653E">
        <w:t xml:space="preserve">Dividendos. Se obtienen ganancias a partir de la distribución de los beneficios de la empresa durante el tiempo que se tiene la propiedad de la acción. </w:t>
      </w:r>
    </w:p>
    <w:p w:rsidR="00801828" w:rsidRDefault="00801828" w:rsidP="00801828">
      <w:pPr>
        <w:pStyle w:val="Prrafodelista"/>
      </w:pPr>
    </w:p>
    <w:p w:rsidR="00D3653E" w:rsidRPr="00D3653E" w:rsidRDefault="00D3653E" w:rsidP="00762D11">
      <w:pPr>
        <w:pStyle w:val="Prrafodelista"/>
        <w:numPr>
          <w:ilvl w:val="0"/>
          <w:numId w:val="7"/>
        </w:numPr>
      </w:pPr>
      <w:r w:rsidRPr="00D3653E">
        <w:t xml:space="preserve">Derechos de suscripción preferentes. En las ampliaciones de capital los accionistas tienen derecho preferente de suscribir la nueva emisión. Si no van a suscribir estas acciones nuevas, pueden vender estos derechos en el mercado. </w:t>
      </w:r>
    </w:p>
    <w:p w:rsidR="00D3653E" w:rsidRDefault="00D3653E" w:rsidP="00D3653E">
      <w:pPr>
        <w:pStyle w:val="Default"/>
      </w:pPr>
    </w:p>
    <w:p w:rsidR="00801828" w:rsidRDefault="00801828">
      <w:pPr>
        <w:jc w:val="left"/>
        <w:rPr>
          <w:rFonts w:eastAsiaTheme="majorEastAsia" w:cstheme="majorBidi"/>
          <w:smallCaps/>
          <w:color w:val="000000" w:themeColor="text1"/>
          <w:sz w:val="23"/>
          <w:szCs w:val="23"/>
        </w:rPr>
      </w:pPr>
      <w:r>
        <w:rPr>
          <w:sz w:val="23"/>
          <w:szCs w:val="23"/>
        </w:rPr>
        <w:br w:type="page"/>
      </w:r>
    </w:p>
    <w:p w:rsidR="00D3653E" w:rsidRDefault="0051143C" w:rsidP="00801828">
      <w:pPr>
        <w:pStyle w:val="Ttulo2"/>
        <w:ind w:firstLine="360"/>
      </w:pPr>
      <w:bookmarkStart w:id="14" w:name="_Toc440909657"/>
      <w:r>
        <w:rPr>
          <w:sz w:val="23"/>
          <w:szCs w:val="23"/>
        </w:rPr>
        <w:lastRenderedPageBreak/>
        <w:t>3.7. P</w:t>
      </w:r>
      <w:r>
        <w:t>rocesos estocásticos</w:t>
      </w:r>
      <w:bookmarkEnd w:id="14"/>
      <w:r>
        <w:t xml:space="preserve"> </w:t>
      </w:r>
    </w:p>
    <w:p w:rsidR="00762D11" w:rsidRDefault="00762D11" w:rsidP="00D3653E">
      <w:pPr>
        <w:rPr>
          <w:sz w:val="23"/>
          <w:szCs w:val="23"/>
        </w:rPr>
      </w:pPr>
    </w:p>
    <w:p w:rsidR="00D3653E" w:rsidRDefault="00801828" w:rsidP="00762D11">
      <w:pPr>
        <w:rPr>
          <w:color w:val="1E1E1E"/>
        </w:rPr>
      </w:pPr>
      <w:r>
        <w:t>S</w:t>
      </w:r>
      <w:r w:rsidR="00D3653E">
        <w:t>e define como una colección de variables aleatorias {</w:t>
      </w:r>
      <w:proofErr w:type="spellStart"/>
      <w:r w:rsidR="00D3653E">
        <w:t>X</w:t>
      </w:r>
      <w:r w:rsidR="00D3653E">
        <w:rPr>
          <w:sz w:val="16"/>
          <w:szCs w:val="16"/>
        </w:rPr>
        <w:t>t</w:t>
      </w:r>
      <w:proofErr w:type="spellEnd"/>
      <w:r w:rsidR="00D3653E">
        <w:t xml:space="preserve">: t ϵ T} parametrizada por un conjunto T, llamado espacio </w:t>
      </w:r>
      <w:proofErr w:type="spellStart"/>
      <w:r w:rsidR="00D3653E">
        <w:t>parametral</w:t>
      </w:r>
      <w:proofErr w:type="spellEnd"/>
      <w:r w:rsidR="00D3653E">
        <w:t xml:space="preserve">, y con valores en un conjunto S llamado </w:t>
      </w:r>
      <w:r>
        <w:rPr>
          <w:i/>
          <w:iCs/>
        </w:rPr>
        <w:t>espacio de estados</w:t>
      </w:r>
      <w:r w:rsidR="00D3653E">
        <w:rPr>
          <w:i/>
          <w:iCs/>
        </w:rPr>
        <w:t xml:space="preserve"> </w:t>
      </w:r>
      <w:sdt>
        <w:sdtPr>
          <w:rPr>
            <w:i/>
            <w:iCs/>
          </w:rPr>
          <w:id w:val="-1958020956"/>
          <w:citation/>
        </w:sdtPr>
        <w:sdtContent>
          <w:r>
            <w:rPr>
              <w:i/>
              <w:iCs/>
            </w:rPr>
            <w:fldChar w:fldCharType="begin"/>
          </w:r>
          <w:r>
            <w:rPr>
              <w:i/>
              <w:iCs/>
            </w:rPr>
            <w:instrText xml:space="preserve"> CITATION RIN11 \l 2058 </w:instrText>
          </w:r>
          <w:r>
            <w:rPr>
              <w:i/>
              <w:iCs/>
            </w:rPr>
            <w:fldChar w:fldCharType="separate"/>
          </w:r>
          <w:r w:rsidR="00DA75EA">
            <w:rPr>
              <w:noProof/>
            </w:rPr>
            <w:t>(RINCÓN, 2011)</w:t>
          </w:r>
          <w:r>
            <w:rPr>
              <w:i/>
              <w:iCs/>
            </w:rPr>
            <w:fldChar w:fldCharType="end"/>
          </w:r>
        </w:sdtContent>
      </w:sdt>
      <w:r>
        <w:rPr>
          <w:i/>
          <w:iCs/>
        </w:rPr>
        <w:t xml:space="preserve">. </w:t>
      </w:r>
      <w:r w:rsidR="00D3653E">
        <w:t xml:space="preserve">En los casos más sencillos se toma como espacio </w:t>
      </w:r>
      <w:proofErr w:type="spellStart"/>
      <w:r w:rsidR="00D3653E">
        <w:t>parametral</w:t>
      </w:r>
      <w:proofErr w:type="spellEnd"/>
      <w:r w:rsidR="00D3653E">
        <w:t xml:space="preserve"> el conjunto discreto T= {0, 1</w:t>
      </w:r>
      <w:r w:rsidR="00E53C3B">
        <w:t>, 2,3</w:t>
      </w:r>
      <w:r w:rsidR="00D3653E">
        <w:t>,…}, o bien el conjunto continuo T= [0</w:t>
      </w:r>
      <w:r w:rsidR="00E53C3B">
        <w:t>, ∞</w:t>
      </w:r>
      <w:r w:rsidR="00D3653E">
        <w:t xml:space="preserve">) y estos se interpretan como tiempos. Se dice que el proceso es a tiempo discreto cuando utiliza el primer conjunto y de tiempo continuo cuando utiliza el segundo conjunto. Los posibles espacios de estados que se consideran son subconjuntos de números enteros </w:t>
      </w:r>
      <w:r w:rsidR="00D3653E">
        <w:rPr>
          <w:rFonts w:ascii="Cambria Math" w:hAnsi="Cambria Math" w:cs="Cambria Math"/>
          <w:color w:val="1E1E1E"/>
          <w:sz w:val="26"/>
          <w:szCs w:val="26"/>
        </w:rPr>
        <w:t>ℤ</w:t>
      </w:r>
      <w:r w:rsidR="00D3653E">
        <w:rPr>
          <w:color w:val="1E1E1E"/>
        </w:rPr>
        <w:t>.</w:t>
      </w:r>
    </w:p>
    <w:p w:rsidR="00D3653E" w:rsidRDefault="00D3653E" w:rsidP="00D3653E">
      <w:pPr>
        <w:pStyle w:val="Default"/>
      </w:pPr>
    </w:p>
    <w:p w:rsidR="00D3653E" w:rsidRDefault="0051143C" w:rsidP="00801828">
      <w:pPr>
        <w:pStyle w:val="Ttulo2"/>
        <w:ind w:firstLine="708"/>
      </w:pPr>
      <w:bookmarkStart w:id="15" w:name="_Toc440909658"/>
      <w:r>
        <w:rPr>
          <w:sz w:val="23"/>
          <w:szCs w:val="23"/>
        </w:rPr>
        <w:t>3.7.1. T</w:t>
      </w:r>
      <w:r>
        <w:t>ipos de procesos estocásticos</w:t>
      </w:r>
      <w:bookmarkEnd w:id="15"/>
      <w:r>
        <w:t xml:space="preserve"> </w:t>
      </w:r>
    </w:p>
    <w:p w:rsidR="00762D11" w:rsidRDefault="00762D11" w:rsidP="00D3653E">
      <w:pPr>
        <w:pStyle w:val="Default"/>
        <w:rPr>
          <w:sz w:val="23"/>
          <w:szCs w:val="23"/>
        </w:rPr>
      </w:pPr>
    </w:p>
    <w:p w:rsidR="00D3653E" w:rsidRDefault="00D3653E" w:rsidP="00762D11">
      <w:r>
        <w:t xml:space="preserve">Los diferentes tipos de procesos estocásticos se obtienen al considerar las distintas posibilidades para el espacio </w:t>
      </w:r>
      <w:proofErr w:type="spellStart"/>
      <w:r>
        <w:t>parametral</w:t>
      </w:r>
      <w:proofErr w:type="spellEnd"/>
      <w:r>
        <w:t>, el espacio de estados, las características de las trayectorias y principalmente la dependencia entre las variables aleatorias que conforman el proceso. A continuación se enuncian algunos ejemplos de procesos estocásticos</w:t>
      </w:r>
      <w:sdt>
        <w:sdtPr>
          <w:id w:val="-885716371"/>
          <w:citation/>
        </w:sdtPr>
        <w:sdtContent>
          <w:r w:rsidR="00CD513A">
            <w:fldChar w:fldCharType="begin"/>
          </w:r>
          <w:r w:rsidR="00CD513A">
            <w:instrText xml:space="preserve"> CITATION RIN11 \l 2058 </w:instrText>
          </w:r>
          <w:r w:rsidR="00CD513A">
            <w:fldChar w:fldCharType="separate"/>
          </w:r>
          <w:r w:rsidR="00CD513A">
            <w:rPr>
              <w:noProof/>
            </w:rPr>
            <w:t xml:space="preserve"> (RINCÓN, 2011)</w:t>
          </w:r>
          <w:r w:rsidR="00CD513A">
            <w:fldChar w:fldCharType="end"/>
          </w:r>
        </w:sdtContent>
      </w:sdt>
      <w:r>
        <w:t xml:space="preserve">: </w:t>
      </w:r>
    </w:p>
    <w:p w:rsidR="00801828" w:rsidRDefault="00801828" w:rsidP="00762D11">
      <w:pPr>
        <w:rPr>
          <w:b/>
          <w:bCs/>
          <w:i/>
          <w:iCs/>
        </w:rPr>
      </w:pPr>
    </w:p>
    <w:p w:rsidR="00D3653E" w:rsidRDefault="00D3653E" w:rsidP="007F63CC">
      <w:r>
        <w:rPr>
          <w:b/>
          <w:bCs/>
          <w:i/>
          <w:iCs/>
        </w:rPr>
        <w:t>Procesos de ensayos independientes</w:t>
      </w:r>
      <w:r>
        <w:t xml:space="preserve">. Este modelo representa una sucesión de ensayos independientes de un mismo experimento aleatorio, como puede ser tirar un dado o lanzar una moneda en varias ocasiones. El resultado del proceso en un momento cualquiera es independiente de cualquier situación pasada o futura del mismo. </w:t>
      </w:r>
    </w:p>
    <w:p w:rsidR="00801828" w:rsidRDefault="00801828" w:rsidP="007F63CC">
      <w:pPr>
        <w:rPr>
          <w:b/>
          <w:bCs/>
          <w:i/>
          <w:iCs/>
        </w:rPr>
      </w:pPr>
    </w:p>
    <w:p w:rsidR="00D3653E" w:rsidRDefault="00D3653E" w:rsidP="007F63CC">
      <w:r>
        <w:rPr>
          <w:b/>
          <w:bCs/>
          <w:i/>
          <w:iCs/>
        </w:rPr>
        <w:t xml:space="preserve">Procesos de </w:t>
      </w:r>
      <w:proofErr w:type="spellStart"/>
      <w:r>
        <w:rPr>
          <w:b/>
          <w:bCs/>
          <w:i/>
          <w:iCs/>
        </w:rPr>
        <w:t>Markov</w:t>
      </w:r>
      <w:proofErr w:type="spellEnd"/>
      <w:r>
        <w:t xml:space="preserve">. Es un tipo de proceso donde los estados anteriores no tienen influencia en los estados futuros del sistema, lo cual representa la propiedad </w:t>
      </w:r>
      <w:proofErr w:type="spellStart"/>
      <w:r>
        <w:t>markoviana</w:t>
      </w:r>
      <w:proofErr w:type="spellEnd"/>
      <w:r>
        <w:t>. En este tipo de procesos la pro</w:t>
      </w:r>
      <w:r w:rsidR="00483BF9">
        <w:t>babilidad de un evento futuro só</w:t>
      </w:r>
      <w:r>
        <w:t>lo depende del evento inmediato.</w:t>
      </w:r>
    </w:p>
    <w:p w:rsidR="00801828" w:rsidRDefault="00801828" w:rsidP="007F63CC">
      <w:pPr>
        <w:rPr>
          <w:b/>
          <w:bCs/>
          <w:i/>
          <w:iCs/>
        </w:rPr>
      </w:pPr>
    </w:p>
    <w:p w:rsidR="00D3653E" w:rsidRDefault="00D3653E" w:rsidP="007F63CC">
      <w:r>
        <w:rPr>
          <w:b/>
          <w:bCs/>
          <w:i/>
          <w:iCs/>
        </w:rPr>
        <w:t xml:space="preserve">Procesos con incrementos independientes. </w:t>
      </w:r>
      <w:r>
        <w:t>Se dice que un proceso</w:t>
      </w:r>
      <w:r w:rsidR="00901F49">
        <w:t xml:space="preserve"> </w:t>
      </w:r>
      <w:r>
        <w:t>{</w:t>
      </w:r>
      <w:proofErr w:type="spellStart"/>
      <w:r>
        <w:t>X</w:t>
      </w:r>
      <w:r w:rsidR="00483BF9">
        <w:rPr>
          <w:i/>
          <w:iCs/>
          <w:sz w:val="14"/>
          <w:szCs w:val="14"/>
        </w:rPr>
        <w:t>t</w:t>
      </w:r>
      <w:proofErr w:type="spellEnd"/>
      <w:r w:rsidR="00483BF9">
        <w:rPr>
          <w:i/>
          <w:iCs/>
          <w:sz w:val="14"/>
          <w:szCs w:val="14"/>
        </w:rPr>
        <w:t xml:space="preserve"> </w:t>
      </w:r>
      <w:r>
        <w:t>= t</w:t>
      </w:r>
      <w:r w:rsidR="00483BF9">
        <w:t>≥</w:t>
      </w:r>
      <w:r>
        <w:t>0} tiene incrementos independientes si para cualesquiera tiempos 0</w:t>
      </w:r>
      <w:r w:rsidR="00483BF9">
        <w:t>≤</w:t>
      </w:r>
      <w:r w:rsidR="00483BF9">
        <w:rPr>
          <w:i/>
          <w:iCs/>
        </w:rPr>
        <w:t>t</w:t>
      </w:r>
      <w:r w:rsidR="00483BF9">
        <w:rPr>
          <w:sz w:val="14"/>
          <w:szCs w:val="14"/>
        </w:rPr>
        <w:t>1</w:t>
      </w:r>
      <w:r w:rsidR="00483BF9">
        <w:t>&lt;</w:t>
      </w:r>
      <w:r w:rsidR="00483BF9">
        <w:rPr>
          <w:i/>
          <w:iCs/>
        </w:rPr>
        <w:t>t</w:t>
      </w:r>
      <w:r w:rsidR="00483BF9">
        <w:rPr>
          <w:sz w:val="14"/>
          <w:szCs w:val="14"/>
        </w:rPr>
        <w:t>2</w:t>
      </w:r>
      <w:r w:rsidR="00483BF9">
        <w:t>&lt;</w:t>
      </w:r>
      <w:r>
        <w:t>...</w:t>
      </w:r>
      <w:r w:rsidR="00483BF9">
        <w:t>&lt;</w:t>
      </w:r>
      <w:proofErr w:type="spellStart"/>
      <w:r>
        <w:rPr>
          <w:i/>
          <w:iCs/>
        </w:rPr>
        <w:t>t</w:t>
      </w:r>
      <w:r w:rsidR="00483BF9">
        <w:rPr>
          <w:i/>
          <w:iCs/>
          <w:sz w:val="14"/>
          <w:szCs w:val="14"/>
        </w:rPr>
        <w:t>n</w:t>
      </w:r>
      <w:proofErr w:type="spellEnd"/>
      <w:r>
        <w:rPr>
          <w:rFonts w:ascii="Calibri" w:hAnsi="Calibri" w:cs="Calibri"/>
          <w:sz w:val="22"/>
        </w:rPr>
        <w:t xml:space="preserve">, </w:t>
      </w:r>
      <w:r>
        <w:t xml:space="preserve">las variables </w:t>
      </w:r>
      <w:r w:rsidR="00483BF9">
        <w:rPr>
          <w:i/>
          <w:iCs/>
        </w:rPr>
        <w:t>X</w:t>
      </w:r>
      <w:r w:rsidR="00901F49">
        <w:rPr>
          <w:i/>
          <w:iCs/>
          <w:sz w:val="13"/>
          <w:szCs w:val="13"/>
        </w:rPr>
        <w:t>t</w:t>
      </w:r>
      <w:r>
        <w:rPr>
          <w:sz w:val="10"/>
          <w:szCs w:val="10"/>
        </w:rPr>
        <w:t>1</w:t>
      </w:r>
      <w:r w:rsidR="00901F49">
        <w:t>,</w:t>
      </w:r>
      <w:r w:rsidR="00483BF9">
        <w:rPr>
          <w:sz w:val="10"/>
          <w:szCs w:val="10"/>
        </w:rPr>
        <w:t xml:space="preserve"> </w:t>
      </w:r>
      <w:r w:rsidR="00483BF9">
        <w:rPr>
          <w:i/>
          <w:iCs/>
        </w:rPr>
        <w:t>X</w:t>
      </w:r>
      <w:r w:rsidR="00901F49">
        <w:rPr>
          <w:i/>
          <w:iCs/>
          <w:sz w:val="13"/>
          <w:szCs w:val="13"/>
        </w:rPr>
        <w:t>t</w:t>
      </w:r>
      <w:r>
        <w:rPr>
          <w:sz w:val="10"/>
          <w:szCs w:val="10"/>
        </w:rPr>
        <w:t>2</w:t>
      </w:r>
      <w:r w:rsidR="00901F49">
        <w:t>−</w:t>
      </w:r>
      <w:r w:rsidR="00901F49">
        <w:rPr>
          <w:i/>
          <w:iCs/>
        </w:rPr>
        <w:t>X</w:t>
      </w:r>
      <w:r w:rsidR="00901F49">
        <w:rPr>
          <w:i/>
          <w:iCs/>
          <w:sz w:val="13"/>
          <w:szCs w:val="13"/>
        </w:rPr>
        <w:t>t</w:t>
      </w:r>
      <w:r w:rsidR="00901F49">
        <w:rPr>
          <w:sz w:val="10"/>
          <w:szCs w:val="10"/>
        </w:rPr>
        <w:t>1</w:t>
      </w:r>
      <w:r w:rsidR="00C77A1A">
        <w:t>,</w:t>
      </w:r>
      <w:r w:rsidR="00C77A1A">
        <w:rPr>
          <w:sz w:val="10"/>
          <w:szCs w:val="10"/>
        </w:rPr>
        <w:t>…</w:t>
      </w:r>
      <w:r w:rsidR="00901F49">
        <w:rPr>
          <w:i/>
          <w:iCs/>
          <w:sz w:val="10"/>
          <w:szCs w:val="10"/>
        </w:rPr>
        <w:t xml:space="preserve"> </w:t>
      </w:r>
      <w:r>
        <w:rPr>
          <w:i/>
          <w:iCs/>
        </w:rPr>
        <w:t>X</w:t>
      </w:r>
      <w:r w:rsidR="00901F49">
        <w:rPr>
          <w:i/>
          <w:iCs/>
          <w:sz w:val="13"/>
          <w:szCs w:val="13"/>
        </w:rPr>
        <w:t>t</w:t>
      </w:r>
      <w:r w:rsidR="00901F49">
        <w:rPr>
          <w:i/>
          <w:iCs/>
          <w:sz w:val="10"/>
          <w:szCs w:val="10"/>
        </w:rPr>
        <w:t>n</w:t>
      </w:r>
      <w:r w:rsidR="00901F49">
        <w:t>−</w:t>
      </w:r>
      <w:r>
        <w:rPr>
          <w:i/>
          <w:iCs/>
        </w:rPr>
        <w:t>X</w:t>
      </w:r>
      <w:r w:rsidR="00901F49">
        <w:rPr>
          <w:i/>
          <w:iCs/>
          <w:sz w:val="13"/>
          <w:szCs w:val="13"/>
        </w:rPr>
        <w:t>t</w:t>
      </w:r>
      <w:r w:rsidR="00901F49">
        <w:rPr>
          <w:i/>
          <w:iCs/>
          <w:sz w:val="10"/>
          <w:szCs w:val="10"/>
        </w:rPr>
        <w:t>n</w:t>
      </w:r>
      <w:r>
        <w:rPr>
          <w:sz w:val="10"/>
          <w:szCs w:val="10"/>
        </w:rPr>
        <w:t>−</w:t>
      </w:r>
      <w:r w:rsidR="00901F49">
        <w:rPr>
          <w:sz w:val="10"/>
          <w:szCs w:val="10"/>
        </w:rPr>
        <w:t>1</w:t>
      </w:r>
      <w:r>
        <w:t xml:space="preserve"> son independientes.</w:t>
      </w:r>
    </w:p>
    <w:p w:rsidR="00801828" w:rsidRDefault="00801828" w:rsidP="007F63CC">
      <w:pPr>
        <w:rPr>
          <w:b/>
          <w:bCs/>
          <w:i/>
          <w:iCs/>
        </w:rPr>
      </w:pPr>
    </w:p>
    <w:p w:rsidR="00801828" w:rsidRDefault="00801828" w:rsidP="007F63CC">
      <w:pPr>
        <w:rPr>
          <w:b/>
          <w:bCs/>
          <w:i/>
          <w:iCs/>
        </w:rPr>
      </w:pPr>
      <w:r>
        <w:rPr>
          <w:b/>
          <w:bCs/>
          <w:i/>
          <w:iCs/>
        </w:rPr>
        <w:br w:type="page"/>
      </w:r>
    </w:p>
    <w:p w:rsidR="00721102" w:rsidRDefault="00721102" w:rsidP="00721102">
      <w:r>
        <w:rPr>
          <w:b/>
          <w:bCs/>
          <w:i/>
          <w:iCs/>
        </w:rPr>
        <w:lastRenderedPageBreak/>
        <w:t xml:space="preserve">Procesos estacionarios. </w:t>
      </w:r>
      <w:r w:rsidRPr="008D3C73">
        <w:rPr>
          <w:rFonts w:cs="Arial"/>
          <w:szCs w:val="24"/>
        </w:rPr>
        <w:t xml:space="preserve">Se dice que un proceso </w:t>
      </w:r>
      <w:r w:rsidRPr="00C00C45">
        <w:rPr>
          <w:position w:val="-12"/>
        </w:rPr>
        <w:object w:dxaOrig="11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5pt;height:18.8pt" o:ole="">
            <v:imagedata r:id="rId13" o:title=""/>
          </v:shape>
          <o:OLEObject Type="Embed" ProgID="Equation.DSMT4" ShapeID="_x0000_i1025" DrawAspect="Content" ObjectID="_1514651643" r:id="rId14"/>
        </w:object>
      </w:r>
      <w:r w:rsidRPr="008D3C73">
        <w:rPr>
          <w:rFonts w:eastAsia="CMSY10" w:cs="Arial"/>
          <w:szCs w:val="24"/>
        </w:rPr>
        <w:t xml:space="preserve"> </w:t>
      </w:r>
      <w:r>
        <w:rPr>
          <w:rFonts w:cs="Arial"/>
          <w:szCs w:val="24"/>
        </w:rPr>
        <w:t xml:space="preserve">es estacionario (en el </w:t>
      </w:r>
      <w:r w:rsidRPr="008D3C73">
        <w:rPr>
          <w:rFonts w:cs="Arial"/>
          <w:szCs w:val="24"/>
        </w:rPr>
        <w:t>sentido estricto) si para cualesquiera tiempos</w:t>
      </w:r>
      <w:r>
        <w:rPr>
          <w:rFonts w:eastAsia="CMMI10" w:cs="Arial"/>
          <w:szCs w:val="24"/>
        </w:rPr>
        <w:t xml:space="preserve"> </w:t>
      </w:r>
      <w:r w:rsidRPr="00C00C45">
        <w:rPr>
          <w:position w:val="-12"/>
        </w:rPr>
        <w:object w:dxaOrig="740" w:dyaOrig="360">
          <v:shape id="_x0000_i1026" type="#_x0000_t75" style="width:37.55pt;height:18.8pt" o:ole="">
            <v:imagedata r:id="rId15" o:title=""/>
          </v:shape>
          <o:OLEObject Type="Embed" ProgID="Equation.DSMT4" ShapeID="_x0000_i1026" DrawAspect="Content" ObjectID="_1514651644" r:id="rId16"/>
        </w:object>
      </w:r>
      <w:r>
        <w:rPr>
          <w:rFonts w:cs="Arial"/>
          <w:szCs w:val="24"/>
        </w:rPr>
        <w:t>, la distribución del vector             (</w:t>
      </w:r>
      <w:r w:rsidRPr="00C00C45">
        <w:rPr>
          <w:position w:val="-14"/>
        </w:rPr>
        <w:object w:dxaOrig="1020" w:dyaOrig="380">
          <v:shape id="_x0000_i1027" type="#_x0000_t75" style="width:50.7pt;height:18.8pt" o:ole="">
            <v:imagedata r:id="rId17" o:title=""/>
          </v:shape>
          <o:OLEObject Type="Embed" ProgID="Equation.DSMT4" ShapeID="_x0000_i1027" DrawAspect="Content" ObjectID="_1514651645" r:id="rId18"/>
        </w:object>
      </w:r>
      <w:r w:rsidRPr="008D3C73">
        <w:rPr>
          <w:rFonts w:cs="Arial"/>
          <w:szCs w:val="24"/>
        </w:rPr>
        <w:t>) es la misma que la del vector (</w:t>
      </w:r>
      <w:r w:rsidRPr="00C00C45">
        <w:rPr>
          <w:position w:val="-14"/>
        </w:rPr>
        <w:object w:dxaOrig="1340" w:dyaOrig="380">
          <v:shape id="_x0000_i1028" type="#_x0000_t75" style="width:67pt;height:18.8pt" o:ole="">
            <v:imagedata r:id="rId19" o:title=""/>
          </v:shape>
          <o:OLEObject Type="Embed" ProgID="Equation.DSMT4" ShapeID="_x0000_i1028" DrawAspect="Content" ObjectID="_1514651646" r:id="rId20"/>
        </w:object>
      </w:r>
      <w:r>
        <w:rPr>
          <w:rFonts w:cs="Arial"/>
          <w:szCs w:val="24"/>
        </w:rPr>
        <w:t xml:space="preserve">) para cualquier </w:t>
      </w:r>
      <w:r w:rsidRPr="008D3C73">
        <w:rPr>
          <w:rFonts w:cs="Arial"/>
          <w:szCs w:val="24"/>
        </w:rPr>
        <w:t xml:space="preserve">valor de </w:t>
      </w:r>
      <w:r>
        <w:rPr>
          <w:rFonts w:cs="Arial"/>
          <w:szCs w:val="24"/>
        </w:rPr>
        <w:t xml:space="preserve">         </w:t>
      </w:r>
      <w:r w:rsidRPr="008D3C73">
        <w:rPr>
          <w:rFonts w:eastAsia="CMMI10" w:cs="Arial"/>
          <w:szCs w:val="24"/>
        </w:rPr>
        <w:t xml:space="preserve">h &gt; </w:t>
      </w:r>
      <w:r w:rsidRPr="008D3C73">
        <w:rPr>
          <w:rFonts w:cs="Arial"/>
          <w:szCs w:val="24"/>
        </w:rPr>
        <w:t>0</w:t>
      </w:r>
      <w:r>
        <w:rPr>
          <w:rFonts w:cs="Arial"/>
          <w:szCs w:val="24"/>
        </w:rPr>
        <w:t>, donde h representa un incremento dado. En particular, la distribució</w:t>
      </w:r>
      <w:r w:rsidRPr="008D3C73">
        <w:rPr>
          <w:rFonts w:cs="Arial"/>
          <w:szCs w:val="24"/>
        </w:rPr>
        <w:t xml:space="preserve">n de </w:t>
      </w:r>
      <w:r w:rsidRPr="00C00C45">
        <w:rPr>
          <w:position w:val="-12"/>
        </w:rPr>
        <w:object w:dxaOrig="300" w:dyaOrig="360">
          <v:shape id="_x0000_i1029" type="#_x0000_t75" style="width:15.05pt;height:18.8pt" o:ole="">
            <v:imagedata r:id="rId21" o:title=""/>
          </v:shape>
          <o:OLEObject Type="Embed" ProgID="Equation.DSMT4" ShapeID="_x0000_i1029" DrawAspect="Content" ObjectID="_1514651647" r:id="rId22"/>
        </w:object>
      </w:r>
      <w:r w:rsidRPr="008D3C73">
        <w:rPr>
          <w:rFonts w:eastAsia="CMMI7" w:cs="Arial"/>
          <w:szCs w:val="24"/>
        </w:rPr>
        <w:t xml:space="preserve"> </w:t>
      </w:r>
      <w:r w:rsidRPr="008D3C73">
        <w:rPr>
          <w:rFonts w:cs="Arial"/>
          <w:szCs w:val="24"/>
        </w:rPr>
        <w:t xml:space="preserve">es la misma que la de </w:t>
      </w:r>
      <w:r w:rsidRPr="00C00C45">
        <w:rPr>
          <w:position w:val="-12"/>
        </w:rPr>
        <w:object w:dxaOrig="480" w:dyaOrig="360">
          <v:shape id="_x0000_i1030" type="#_x0000_t75" style="width:23.8pt;height:18.8pt" o:ole="">
            <v:imagedata r:id="rId23" o:title=""/>
          </v:shape>
          <o:OLEObject Type="Embed" ProgID="Equation.DSMT4" ShapeID="_x0000_i1030" DrawAspect="Content" ObjectID="_1514651648" r:id="rId24"/>
        </w:object>
      </w:r>
      <w:r>
        <w:rPr>
          <w:rFonts w:cs="Arial"/>
          <w:szCs w:val="24"/>
        </w:rPr>
        <w:t xml:space="preserve"> </w:t>
      </w:r>
      <w:r w:rsidRPr="008D3C73">
        <w:rPr>
          <w:rFonts w:cs="Arial"/>
          <w:szCs w:val="24"/>
        </w:rPr>
        <w:t xml:space="preserve">para cualquier </w:t>
      </w:r>
      <w:r w:rsidRPr="008D3C73">
        <w:rPr>
          <w:rFonts w:eastAsia="CMMI10" w:cs="Arial"/>
          <w:szCs w:val="24"/>
        </w:rPr>
        <w:t xml:space="preserve">h &gt; </w:t>
      </w:r>
      <w:r>
        <w:rPr>
          <w:rFonts w:cs="Arial"/>
          <w:szCs w:val="24"/>
        </w:rPr>
        <w:t>0, y entonces esta distribució</w:t>
      </w:r>
      <w:r w:rsidRPr="008D3C73">
        <w:rPr>
          <w:rFonts w:cs="Arial"/>
          <w:szCs w:val="24"/>
        </w:rPr>
        <w:t>n e</w:t>
      </w:r>
      <w:r>
        <w:rPr>
          <w:rFonts w:cs="Arial"/>
          <w:szCs w:val="24"/>
        </w:rPr>
        <w:t xml:space="preserve">s la misma para cualquier valor </w:t>
      </w:r>
      <w:r w:rsidRPr="008D3C73">
        <w:rPr>
          <w:rFonts w:cs="Arial"/>
          <w:szCs w:val="24"/>
        </w:rPr>
        <w:t xml:space="preserve">de </w:t>
      </w:r>
      <w:r w:rsidRPr="008D3C73">
        <w:rPr>
          <w:rFonts w:eastAsia="CMMI10" w:cs="Arial"/>
          <w:szCs w:val="24"/>
        </w:rPr>
        <w:t>t</w:t>
      </w:r>
      <w:r w:rsidRPr="008D3C73">
        <w:rPr>
          <w:rFonts w:cs="Arial"/>
          <w:szCs w:val="24"/>
        </w:rPr>
        <w:t>.</w:t>
      </w:r>
    </w:p>
    <w:p w:rsidR="00721102" w:rsidRDefault="00721102" w:rsidP="007F63CC">
      <w:pPr>
        <w:autoSpaceDE w:val="0"/>
        <w:autoSpaceDN w:val="0"/>
        <w:adjustRightInd w:val="0"/>
        <w:spacing w:after="0" w:line="240" w:lineRule="auto"/>
        <w:rPr>
          <w:b/>
          <w:bCs/>
          <w:i/>
          <w:iCs/>
        </w:rPr>
      </w:pPr>
    </w:p>
    <w:p w:rsidR="00D3653E" w:rsidRPr="007F63CC" w:rsidRDefault="00D3653E" w:rsidP="007F63CC">
      <w:pPr>
        <w:autoSpaceDE w:val="0"/>
        <w:autoSpaceDN w:val="0"/>
        <w:adjustRightInd w:val="0"/>
        <w:spacing w:after="0" w:line="240" w:lineRule="auto"/>
        <w:rPr>
          <w:rFonts w:cs="Arial"/>
          <w:szCs w:val="24"/>
        </w:rPr>
      </w:pPr>
      <w:r>
        <w:rPr>
          <w:b/>
          <w:bCs/>
          <w:i/>
          <w:iCs/>
        </w:rPr>
        <w:t xml:space="preserve">Procesos con incrementos estacionarios. </w:t>
      </w:r>
      <w:r w:rsidR="007F63CC" w:rsidRPr="00654637">
        <w:rPr>
          <w:rFonts w:cs="Arial"/>
          <w:szCs w:val="24"/>
        </w:rPr>
        <w:t xml:space="preserve">Se dice que un proceso </w:t>
      </w:r>
      <w:r w:rsidR="007F63CC" w:rsidRPr="00C00C45">
        <w:rPr>
          <w:position w:val="-12"/>
        </w:rPr>
        <w:object w:dxaOrig="1160" w:dyaOrig="360">
          <v:shape id="_x0000_i1031" type="#_x0000_t75" style="width:58.25pt;height:18.8pt" o:ole="">
            <v:imagedata r:id="rId25" o:title=""/>
          </v:shape>
          <o:OLEObject Type="Embed" ProgID="Equation.DSMT4" ShapeID="_x0000_i1031" DrawAspect="Content" ObjectID="_1514651649" r:id="rId26"/>
        </w:object>
      </w:r>
      <w:r w:rsidR="007F63CC" w:rsidRPr="00654637">
        <w:rPr>
          <w:rFonts w:eastAsia="CMSY10" w:cs="Arial"/>
          <w:szCs w:val="24"/>
        </w:rPr>
        <w:t xml:space="preserve"> </w:t>
      </w:r>
      <w:r w:rsidR="007F63CC" w:rsidRPr="00654637">
        <w:rPr>
          <w:rFonts w:cs="Arial"/>
          <w:szCs w:val="24"/>
        </w:rPr>
        <w:t xml:space="preserve">tiene incrementos estacionarios si para cualesquiera tiempos </w:t>
      </w:r>
      <w:r w:rsidR="007F63CC" w:rsidRPr="00654637">
        <w:rPr>
          <w:rFonts w:eastAsia="CMMI10" w:cs="Arial"/>
          <w:szCs w:val="24"/>
        </w:rPr>
        <w:t>s &lt; t</w:t>
      </w:r>
      <w:r w:rsidR="007F63CC" w:rsidRPr="00654637">
        <w:rPr>
          <w:rFonts w:cs="Arial"/>
          <w:szCs w:val="24"/>
        </w:rPr>
        <w:t xml:space="preserve">, y para cualquier </w:t>
      </w:r>
      <w:r w:rsidR="007F63CC" w:rsidRPr="00654637">
        <w:rPr>
          <w:rFonts w:eastAsia="CMMI10" w:cs="Arial"/>
          <w:szCs w:val="24"/>
        </w:rPr>
        <w:t xml:space="preserve">h &gt; </w:t>
      </w:r>
      <w:r w:rsidR="007F63CC" w:rsidRPr="00654637">
        <w:rPr>
          <w:rFonts w:cs="Arial"/>
          <w:szCs w:val="24"/>
        </w:rPr>
        <w:t xml:space="preserve">0, las variables </w:t>
      </w:r>
      <w:r w:rsidR="007F63CC" w:rsidRPr="00C00C45">
        <w:rPr>
          <w:position w:val="-12"/>
        </w:rPr>
        <w:object w:dxaOrig="2320" w:dyaOrig="360">
          <v:shape id="_x0000_i1032" type="#_x0000_t75" style="width:116.45pt;height:18.8pt" o:ole="">
            <v:imagedata r:id="rId27" o:title=""/>
          </v:shape>
          <o:OLEObject Type="Embed" ProgID="Equation.DSMT4" ShapeID="_x0000_i1032" DrawAspect="Content" ObjectID="_1514651650" r:id="rId28"/>
        </w:object>
      </w:r>
      <w:r w:rsidR="007F63CC" w:rsidRPr="00654637">
        <w:rPr>
          <w:rFonts w:cs="Arial"/>
          <w:szCs w:val="24"/>
        </w:rPr>
        <w:t xml:space="preserve"> tienen la misma distribución de probabilidad. Es decir, el incremento que sufre el proceso entre los tiempos </w:t>
      </w:r>
      <w:r w:rsidR="007F63CC" w:rsidRPr="00654637">
        <w:rPr>
          <w:rFonts w:eastAsia="CMMI10" w:cs="Arial"/>
          <w:szCs w:val="24"/>
        </w:rPr>
        <w:t xml:space="preserve">s </w:t>
      </w:r>
      <w:r w:rsidR="007F63CC" w:rsidRPr="00654637">
        <w:rPr>
          <w:rFonts w:cs="Arial"/>
          <w:szCs w:val="24"/>
        </w:rPr>
        <w:t xml:space="preserve">y </w:t>
      </w:r>
      <w:r w:rsidR="007F63CC" w:rsidRPr="00654637">
        <w:rPr>
          <w:rFonts w:eastAsia="CMMI10" w:cs="Arial"/>
          <w:szCs w:val="24"/>
        </w:rPr>
        <w:t xml:space="preserve">t </w:t>
      </w:r>
      <w:r w:rsidR="007F63CC" w:rsidRPr="00654637">
        <w:rPr>
          <w:rFonts w:cs="Arial"/>
          <w:szCs w:val="24"/>
        </w:rPr>
        <w:t xml:space="preserve">solo depende de estos tiempos a través de la diferencia </w:t>
      </w:r>
      <w:r w:rsidR="007F63CC" w:rsidRPr="00654637">
        <w:rPr>
          <w:rFonts w:eastAsia="CMMI10" w:cs="Arial"/>
          <w:szCs w:val="24"/>
        </w:rPr>
        <w:t xml:space="preserve">t </w:t>
      </w:r>
      <w:r w:rsidR="007F63CC" w:rsidRPr="00654637">
        <w:rPr>
          <w:rFonts w:eastAsia="CMSY10" w:cs="Arial"/>
          <w:szCs w:val="24"/>
        </w:rPr>
        <w:t xml:space="preserve">− </w:t>
      </w:r>
      <w:r w:rsidR="007F63CC" w:rsidRPr="00654637">
        <w:rPr>
          <w:rFonts w:eastAsia="CMMI10" w:cs="Arial"/>
          <w:szCs w:val="24"/>
        </w:rPr>
        <w:t>s</w:t>
      </w:r>
      <w:r w:rsidR="007F63CC" w:rsidRPr="00654637">
        <w:rPr>
          <w:rFonts w:cs="Arial"/>
          <w:szCs w:val="24"/>
        </w:rPr>
        <w:t>, y no de los valores</w:t>
      </w:r>
      <w:r w:rsidR="007F63CC">
        <w:rPr>
          <w:rFonts w:eastAsia="CMSY10" w:cs="Arial"/>
          <w:szCs w:val="24"/>
        </w:rPr>
        <w:t xml:space="preserve"> </w:t>
      </w:r>
      <w:r w:rsidR="007F63CC" w:rsidRPr="00654637">
        <w:rPr>
          <w:rFonts w:cs="Arial"/>
          <w:szCs w:val="24"/>
        </w:rPr>
        <w:t xml:space="preserve">específicos de </w:t>
      </w:r>
      <w:r w:rsidR="007F63CC" w:rsidRPr="00654637">
        <w:rPr>
          <w:rFonts w:eastAsia="CMMI10" w:cs="Arial"/>
          <w:szCs w:val="24"/>
        </w:rPr>
        <w:t xml:space="preserve">s </w:t>
      </w:r>
      <w:r w:rsidR="007F63CC" w:rsidRPr="00654637">
        <w:rPr>
          <w:rFonts w:cs="Arial"/>
          <w:szCs w:val="24"/>
        </w:rPr>
        <w:t xml:space="preserve">y </w:t>
      </w:r>
      <w:r w:rsidR="007F63CC" w:rsidRPr="00654637">
        <w:rPr>
          <w:rFonts w:eastAsia="CMMI10" w:cs="Arial"/>
          <w:szCs w:val="24"/>
        </w:rPr>
        <w:t>t</w:t>
      </w:r>
      <w:r w:rsidR="007F63CC" w:rsidRPr="00654637">
        <w:rPr>
          <w:rFonts w:cs="Arial"/>
          <w:szCs w:val="24"/>
        </w:rPr>
        <w:t>.</w:t>
      </w:r>
    </w:p>
    <w:p w:rsidR="00801828" w:rsidRDefault="00801828" w:rsidP="007F63CC">
      <w:pPr>
        <w:rPr>
          <w:b/>
          <w:bCs/>
          <w:i/>
          <w:iCs/>
        </w:rPr>
      </w:pPr>
    </w:p>
    <w:p w:rsidR="007F63CC" w:rsidRPr="00340699" w:rsidRDefault="00D3653E" w:rsidP="007F63CC">
      <w:pPr>
        <w:autoSpaceDE w:val="0"/>
        <w:autoSpaceDN w:val="0"/>
        <w:adjustRightInd w:val="0"/>
        <w:spacing w:after="0" w:line="240" w:lineRule="auto"/>
        <w:rPr>
          <w:rFonts w:cs="Arial"/>
          <w:szCs w:val="24"/>
        </w:rPr>
      </w:pPr>
      <w:r>
        <w:rPr>
          <w:b/>
          <w:bCs/>
          <w:i/>
          <w:iCs/>
        </w:rPr>
        <w:t xml:space="preserve">Martingalas. </w:t>
      </w:r>
      <w:r w:rsidR="007F63CC" w:rsidRPr="00340699">
        <w:rPr>
          <w:rFonts w:cs="Arial"/>
          <w:szCs w:val="24"/>
        </w:rPr>
        <w:t>Una martingala a tiempo discreto es, en términos generales, un</w:t>
      </w:r>
      <w:r w:rsidR="007F63CC">
        <w:rPr>
          <w:rFonts w:cs="Arial"/>
          <w:szCs w:val="24"/>
        </w:rPr>
        <w:t xml:space="preserve"> p</w:t>
      </w:r>
      <w:r w:rsidR="007F63CC" w:rsidRPr="00340699">
        <w:rPr>
          <w:rFonts w:cs="Arial"/>
          <w:szCs w:val="24"/>
        </w:rPr>
        <w:t>roceso {</w:t>
      </w:r>
      <w:r w:rsidR="007F63CC" w:rsidRPr="00340699">
        <w:rPr>
          <w:rFonts w:cs="Arial"/>
          <w:position w:val="-12"/>
          <w:szCs w:val="24"/>
        </w:rPr>
        <w:object w:dxaOrig="1380" w:dyaOrig="360">
          <v:shape id="_x0000_i1033" type="#_x0000_t75" style="width:69.5pt;height:18.8pt" o:ole="">
            <v:imagedata r:id="rId29" o:title=""/>
          </v:shape>
          <o:OLEObject Type="Embed" ProgID="Equation.DSMT4" ShapeID="_x0000_i1033" DrawAspect="Content" ObjectID="_1514651651" r:id="rId30"/>
        </w:object>
      </w:r>
      <w:r w:rsidR="007F63CC" w:rsidRPr="00340699">
        <w:rPr>
          <w:rFonts w:cs="Arial"/>
          <w:szCs w:val="24"/>
        </w:rPr>
        <w:t>} que cumple la condición</w:t>
      </w:r>
      <w:r w:rsidR="007F63CC">
        <w:rPr>
          <w:rFonts w:cs="Arial"/>
          <w:szCs w:val="24"/>
        </w:rPr>
        <w:t xml:space="preserve"> </w:t>
      </w:r>
    </w:p>
    <w:p w:rsidR="007F63CC" w:rsidRDefault="007F63CC" w:rsidP="007F63CC">
      <w:pPr>
        <w:spacing w:line="276" w:lineRule="auto"/>
        <w:ind w:firstLine="708"/>
        <w:jc w:val="center"/>
      </w:pPr>
      <w:r w:rsidRPr="00C00C45">
        <w:rPr>
          <w:position w:val="-12"/>
        </w:rPr>
        <w:object w:dxaOrig="3400" w:dyaOrig="360">
          <v:shape id="_x0000_i1034" type="#_x0000_t75" style="width:170.3pt;height:18.8pt" o:ole="">
            <v:imagedata r:id="rId31" o:title=""/>
          </v:shape>
          <o:OLEObject Type="Embed" ProgID="Equation.DSMT4" ShapeID="_x0000_i1034" DrawAspect="Content" ObjectID="_1514651652" r:id="rId32"/>
        </w:object>
      </w:r>
    </w:p>
    <w:p w:rsidR="00D3653E" w:rsidRPr="007F63CC" w:rsidRDefault="007F63CC" w:rsidP="007F63CC">
      <w:pPr>
        <w:autoSpaceDE w:val="0"/>
        <w:autoSpaceDN w:val="0"/>
        <w:adjustRightInd w:val="0"/>
        <w:spacing w:after="0" w:line="240" w:lineRule="auto"/>
        <w:rPr>
          <w:rFonts w:cs="Arial"/>
          <w:szCs w:val="24"/>
        </w:rPr>
      </w:pPr>
      <w:r w:rsidRPr="008F0DEB">
        <w:rPr>
          <w:rFonts w:cs="Arial"/>
          <w:szCs w:val="24"/>
        </w:rPr>
        <w:t xml:space="preserve">En </w:t>
      </w:r>
      <w:r w:rsidR="00721102">
        <w:rPr>
          <w:rFonts w:cs="Arial"/>
          <w:szCs w:val="24"/>
        </w:rPr>
        <w:t xml:space="preserve">otras </w:t>
      </w:r>
      <w:r w:rsidRPr="008F0DEB">
        <w:rPr>
          <w:rFonts w:cs="Arial"/>
          <w:szCs w:val="24"/>
        </w:rPr>
        <w:t>palabras, esta igualdad significa que el estado promedio del proceso al tiempo</w:t>
      </w:r>
      <w:r>
        <w:rPr>
          <w:rFonts w:cs="Arial"/>
          <w:szCs w:val="24"/>
        </w:rPr>
        <w:t xml:space="preserve"> </w:t>
      </w:r>
      <w:r w:rsidRPr="008F0DEB">
        <w:rPr>
          <w:rFonts w:cs="Arial"/>
          <w:szCs w:val="24"/>
        </w:rPr>
        <w:t xml:space="preserve">futuro </w:t>
      </w:r>
      <w:r w:rsidRPr="008F0DEB">
        <w:rPr>
          <w:rFonts w:eastAsia="CMMI10" w:cs="Arial"/>
          <w:szCs w:val="24"/>
        </w:rPr>
        <w:t xml:space="preserve">n </w:t>
      </w:r>
      <w:r w:rsidRPr="008F0DEB">
        <w:rPr>
          <w:rFonts w:cs="Arial"/>
          <w:szCs w:val="24"/>
        </w:rPr>
        <w:t xml:space="preserve">+ 1 </w:t>
      </w:r>
      <w:r>
        <w:rPr>
          <w:rFonts w:cs="Arial"/>
          <w:szCs w:val="24"/>
        </w:rPr>
        <w:t>es el valor del proceso en su ú</w:t>
      </w:r>
      <w:r w:rsidRPr="008F0DEB">
        <w:rPr>
          <w:rFonts w:cs="Arial"/>
          <w:szCs w:val="24"/>
        </w:rPr>
        <w:t xml:space="preserve">ltimo momento observado, es decir, </w:t>
      </w:r>
      <w:proofErr w:type="spellStart"/>
      <w:r w:rsidRPr="008F0DEB">
        <w:rPr>
          <w:rFonts w:eastAsia="CMMI10" w:cs="Arial"/>
          <w:szCs w:val="24"/>
        </w:rPr>
        <w:t>x</w:t>
      </w:r>
      <w:r>
        <w:rPr>
          <w:rFonts w:eastAsia="CMMI7" w:cs="Arial"/>
          <w:szCs w:val="24"/>
          <w:vertAlign w:val="subscript"/>
        </w:rPr>
        <w:t>n</w:t>
      </w:r>
      <w:proofErr w:type="spellEnd"/>
      <w:r>
        <w:rPr>
          <w:rFonts w:cs="Arial"/>
          <w:szCs w:val="24"/>
        </w:rPr>
        <w:t xml:space="preserve">. </w:t>
      </w:r>
      <w:r w:rsidRPr="008F0DEB">
        <w:rPr>
          <w:rFonts w:cs="Arial"/>
          <w:szCs w:val="24"/>
        </w:rPr>
        <w:t>Esto es, se trata de una ley de movimiento aleat</w:t>
      </w:r>
      <w:r>
        <w:rPr>
          <w:rFonts w:cs="Arial"/>
          <w:szCs w:val="24"/>
        </w:rPr>
        <w:t xml:space="preserve">orio que es equilibrada pues en </w:t>
      </w:r>
      <w:r w:rsidRPr="008F0DEB">
        <w:rPr>
          <w:rFonts w:cs="Arial"/>
          <w:szCs w:val="24"/>
        </w:rPr>
        <w:t>promed</w:t>
      </w:r>
      <w:r>
        <w:rPr>
          <w:rFonts w:cs="Arial"/>
          <w:szCs w:val="24"/>
        </w:rPr>
        <w:t>io el sistema no se mueve del ú</w:t>
      </w:r>
      <w:r w:rsidRPr="008F0DEB">
        <w:rPr>
          <w:rFonts w:cs="Arial"/>
          <w:szCs w:val="24"/>
        </w:rPr>
        <w:t>l</w:t>
      </w:r>
      <w:r>
        <w:rPr>
          <w:rFonts w:cs="Arial"/>
          <w:szCs w:val="24"/>
        </w:rPr>
        <w:t>timo momento observado. A estos procesos tambié</w:t>
      </w:r>
      <w:r w:rsidRPr="008F0DEB">
        <w:rPr>
          <w:rFonts w:cs="Arial"/>
          <w:szCs w:val="24"/>
        </w:rPr>
        <w:t xml:space="preserve">n se les conoce como procesos de juegos </w:t>
      </w:r>
      <w:r>
        <w:rPr>
          <w:rFonts w:cs="Arial"/>
          <w:szCs w:val="24"/>
        </w:rPr>
        <w:t>justos pues si se considera una sucesió</w:t>
      </w:r>
      <w:r w:rsidRPr="008F0DEB">
        <w:rPr>
          <w:rFonts w:cs="Arial"/>
          <w:szCs w:val="24"/>
        </w:rPr>
        <w:t xml:space="preserve">n infinita de apuestas sucesivas y si </w:t>
      </w:r>
      <w:proofErr w:type="spellStart"/>
      <w:r w:rsidRPr="008F0DEB">
        <w:rPr>
          <w:rFonts w:eastAsia="CMMI10" w:cs="Arial"/>
          <w:szCs w:val="24"/>
        </w:rPr>
        <w:t>X</w:t>
      </w:r>
      <w:r>
        <w:rPr>
          <w:rFonts w:eastAsia="CMMI7" w:cs="Arial"/>
          <w:szCs w:val="24"/>
          <w:vertAlign w:val="subscript"/>
        </w:rPr>
        <w:t>n</w:t>
      </w:r>
      <w:proofErr w:type="spellEnd"/>
      <w:r w:rsidRPr="008F0DEB">
        <w:rPr>
          <w:rFonts w:eastAsia="CMMI7" w:cs="Arial"/>
          <w:szCs w:val="24"/>
        </w:rPr>
        <w:t xml:space="preserve"> </w:t>
      </w:r>
      <w:r>
        <w:rPr>
          <w:rFonts w:cs="Arial"/>
          <w:szCs w:val="24"/>
        </w:rPr>
        <w:t xml:space="preserve">denota el capital de uno de los </w:t>
      </w:r>
      <w:r w:rsidRPr="008F0DEB">
        <w:rPr>
          <w:rFonts w:cs="Arial"/>
          <w:szCs w:val="24"/>
        </w:rPr>
        <w:t xml:space="preserve">jugadores al tiempo </w:t>
      </w:r>
      <w:r w:rsidRPr="008F0DEB">
        <w:rPr>
          <w:rFonts w:eastAsia="CMMI10" w:cs="Arial"/>
          <w:szCs w:val="24"/>
        </w:rPr>
        <w:t>n</w:t>
      </w:r>
      <w:r w:rsidRPr="008F0DEB">
        <w:rPr>
          <w:rFonts w:cs="Arial"/>
          <w:szCs w:val="24"/>
        </w:rPr>
        <w:t xml:space="preserve">, entonces la propiedad de martingala </w:t>
      </w:r>
      <w:r>
        <w:rPr>
          <w:rFonts w:cs="Arial"/>
          <w:szCs w:val="24"/>
        </w:rPr>
        <w:t xml:space="preserve">establece que el </w:t>
      </w:r>
      <w:r w:rsidRPr="008F0DEB">
        <w:rPr>
          <w:rFonts w:cs="Arial"/>
          <w:szCs w:val="24"/>
        </w:rPr>
        <w:t>juego es justo pues en promedio el jugador no pierde ni gana en cada apuesta.</w:t>
      </w:r>
    </w:p>
    <w:p w:rsidR="00801828" w:rsidRDefault="00801828" w:rsidP="007F63CC">
      <w:pPr>
        <w:rPr>
          <w:b/>
          <w:bCs/>
          <w:i/>
          <w:iCs/>
        </w:rPr>
      </w:pPr>
    </w:p>
    <w:p w:rsidR="007F63CC" w:rsidRPr="008F0DEB" w:rsidRDefault="00D3653E" w:rsidP="007F63CC">
      <w:pPr>
        <w:autoSpaceDE w:val="0"/>
        <w:autoSpaceDN w:val="0"/>
        <w:adjustRightInd w:val="0"/>
        <w:spacing w:after="0" w:line="240" w:lineRule="auto"/>
        <w:rPr>
          <w:rFonts w:cs="Arial"/>
          <w:szCs w:val="24"/>
        </w:rPr>
      </w:pPr>
      <w:r>
        <w:rPr>
          <w:b/>
          <w:bCs/>
          <w:i/>
          <w:iCs/>
        </w:rPr>
        <w:t xml:space="preserve">Procesos de </w:t>
      </w:r>
      <w:proofErr w:type="spellStart"/>
      <w:r>
        <w:rPr>
          <w:b/>
          <w:bCs/>
          <w:i/>
          <w:iCs/>
        </w:rPr>
        <w:t>Lèvy</w:t>
      </w:r>
      <w:proofErr w:type="spellEnd"/>
      <w:r>
        <w:rPr>
          <w:b/>
          <w:bCs/>
          <w:i/>
          <w:iCs/>
        </w:rPr>
        <w:t xml:space="preserve">. </w:t>
      </w:r>
      <w:r w:rsidR="007F63CC" w:rsidRPr="008F0DEB">
        <w:rPr>
          <w:rFonts w:cs="Arial"/>
          <w:szCs w:val="24"/>
        </w:rPr>
        <w:t xml:space="preserve">Se dice que un proceso a tiempo continuo  </w:t>
      </w:r>
      <w:r w:rsidR="007F63CC" w:rsidRPr="008F0DEB">
        <w:rPr>
          <w:rFonts w:cs="Arial"/>
          <w:position w:val="-12"/>
          <w:szCs w:val="24"/>
        </w:rPr>
        <w:object w:dxaOrig="1160" w:dyaOrig="360">
          <v:shape id="_x0000_i1035" type="#_x0000_t75" style="width:58.25pt;height:18.8pt" o:ole="">
            <v:imagedata r:id="rId13" o:title=""/>
          </v:shape>
          <o:OLEObject Type="Embed" ProgID="Equation.DSMT4" ShapeID="_x0000_i1035" DrawAspect="Content" ObjectID="_1514651653" r:id="rId33"/>
        </w:object>
      </w:r>
      <w:r w:rsidR="007F63CC" w:rsidRPr="008F0DEB">
        <w:rPr>
          <w:rFonts w:cs="Arial"/>
          <w:szCs w:val="24"/>
        </w:rPr>
        <w:t xml:space="preserve">es un proceso de </w:t>
      </w:r>
      <w:proofErr w:type="spellStart"/>
      <w:r w:rsidR="007F63CC" w:rsidRPr="008F0DEB">
        <w:rPr>
          <w:rFonts w:cs="Arial"/>
          <w:szCs w:val="24"/>
        </w:rPr>
        <w:t>Lèvy</w:t>
      </w:r>
      <w:proofErr w:type="spellEnd"/>
      <w:r w:rsidR="007F63CC" w:rsidRPr="008F0DEB">
        <w:rPr>
          <w:rFonts w:cs="Arial"/>
          <w:szCs w:val="24"/>
        </w:rPr>
        <w:t xml:space="preserve"> si sus incrementos son independientes y estacionarios. El proceso de </w:t>
      </w:r>
      <w:proofErr w:type="spellStart"/>
      <w:r w:rsidR="007F63CC" w:rsidRPr="008F0DEB">
        <w:rPr>
          <w:rFonts w:cs="Arial"/>
          <w:szCs w:val="24"/>
        </w:rPr>
        <w:t>Poisson</w:t>
      </w:r>
      <w:proofErr w:type="spellEnd"/>
      <w:r w:rsidR="007F63CC" w:rsidRPr="008F0DEB">
        <w:rPr>
          <w:rFonts w:cs="Arial"/>
          <w:szCs w:val="24"/>
        </w:rPr>
        <w:t xml:space="preserve"> y el movimiento Browniano son ejemplos de este tipo de procesos.</w:t>
      </w:r>
    </w:p>
    <w:p w:rsidR="00801828" w:rsidRDefault="00801828" w:rsidP="007F63CC">
      <w:pPr>
        <w:rPr>
          <w:b/>
          <w:bCs/>
          <w:i/>
          <w:iCs/>
        </w:rPr>
      </w:pPr>
    </w:p>
    <w:p w:rsidR="00D3653E" w:rsidRDefault="00D3653E" w:rsidP="007F63CC">
      <w:r>
        <w:rPr>
          <w:b/>
          <w:bCs/>
          <w:i/>
          <w:iCs/>
        </w:rPr>
        <w:t xml:space="preserve">Procesos </w:t>
      </w:r>
      <w:proofErr w:type="spellStart"/>
      <w:r>
        <w:rPr>
          <w:b/>
          <w:bCs/>
          <w:i/>
          <w:iCs/>
        </w:rPr>
        <w:t>gausianos</w:t>
      </w:r>
      <w:proofErr w:type="spellEnd"/>
      <w:r>
        <w:rPr>
          <w:b/>
          <w:bCs/>
          <w:i/>
          <w:iCs/>
        </w:rPr>
        <w:t xml:space="preserve">. </w:t>
      </w:r>
      <w:r w:rsidR="007F63CC" w:rsidRPr="008F0DEB">
        <w:rPr>
          <w:rFonts w:cs="Arial"/>
          <w:szCs w:val="24"/>
        </w:rPr>
        <w:t xml:space="preserve">Se dice que un proceso a tiempo continuo </w:t>
      </w:r>
      <w:r w:rsidR="007F63CC" w:rsidRPr="008F0DEB">
        <w:rPr>
          <w:rFonts w:cs="Arial"/>
          <w:position w:val="-12"/>
          <w:szCs w:val="24"/>
        </w:rPr>
        <w:object w:dxaOrig="1160" w:dyaOrig="360">
          <v:shape id="_x0000_i1036" type="#_x0000_t75" style="width:58.25pt;height:18.8pt" o:ole="">
            <v:imagedata r:id="rId13" o:title=""/>
          </v:shape>
          <o:OLEObject Type="Embed" ProgID="Equation.DSMT4" ShapeID="_x0000_i1036" DrawAspect="Content" ObjectID="_1514651654" r:id="rId34"/>
        </w:object>
      </w:r>
      <w:r w:rsidR="007F63CC" w:rsidRPr="008F0DEB">
        <w:rPr>
          <w:rFonts w:eastAsia="CMSY10" w:cs="Arial"/>
          <w:szCs w:val="24"/>
        </w:rPr>
        <w:t xml:space="preserve"> </w:t>
      </w:r>
      <w:r w:rsidR="007F63CC" w:rsidRPr="008F0DEB">
        <w:rPr>
          <w:rFonts w:cs="Arial"/>
          <w:szCs w:val="24"/>
        </w:rPr>
        <w:t>es</w:t>
      </w:r>
      <w:r w:rsidR="007F63CC">
        <w:rPr>
          <w:rFonts w:cs="Arial"/>
          <w:szCs w:val="24"/>
        </w:rPr>
        <w:t xml:space="preserve"> </w:t>
      </w:r>
      <w:r w:rsidR="007F63CC" w:rsidRPr="008F0DEB">
        <w:rPr>
          <w:rFonts w:cs="Arial"/>
          <w:szCs w:val="24"/>
        </w:rPr>
        <w:t xml:space="preserve">un proceso </w:t>
      </w:r>
      <w:proofErr w:type="spellStart"/>
      <w:r w:rsidR="007F63CC" w:rsidRPr="008F0DEB">
        <w:rPr>
          <w:rFonts w:cs="Arial"/>
          <w:szCs w:val="24"/>
        </w:rPr>
        <w:t>Gausian</w:t>
      </w:r>
      <w:r w:rsidR="007F63CC">
        <w:rPr>
          <w:rFonts w:cs="Arial"/>
          <w:szCs w:val="24"/>
        </w:rPr>
        <w:t>o</w:t>
      </w:r>
      <w:proofErr w:type="spellEnd"/>
      <w:r w:rsidR="007F63CC">
        <w:rPr>
          <w:rFonts w:cs="Arial"/>
          <w:szCs w:val="24"/>
        </w:rPr>
        <w:t xml:space="preserve"> si para cualesquiera colecció</w:t>
      </w:r>
      <w:r w:rsidR="007F63CC" w:rsidRPr="008F0DEB">
        <w:rPr>
          <w:rFonts w:cs="Arial"/>
          <w:szCs w:val="24"/>
        </w:rPr>
        <w:t>n finita de tiempos</w:t>
      </w:r>
      <w:r w:rsidR="007F63CC">
        <w:rPr>
          <w:rFonts w:cs="Arial"/>
          <w:szCs w:val="24"/>
        </w:rPr>
        <w:t xml:space="preserve"> </w:t>
      </w:r>
      <w:r w:rsidR="007F63CC" w:rsidRPr="00C00C45">
        <w:rPr>
          <w:position w:val="-12"/>
        </w:rPr>
        <w:object w:dxaOrig="740" w:dyaOrig="360">
          <v:shape id="_x0000_i1037" type="#_x0000_t75" style="width:37.55pt;height:18.8pt" o:ole="">
            <v:imagedata r:id="rId35" o:title=""/>
          </v:shape>
          <o:OLEObject Type="Embed" ProgID="Equation.DSMT4" ShapeID="_x0000_i1037" DrawAspect="Content" ObjectID="_1514651655" r:id="rId36"/>
        </w:object>
      </w:r>
      <w:r w:rsidR="007F63CC">
        <w:rPr>
          <w:rFonts w:cs="Arial"/>
          <w:szCs w:val="24"/>
        </w:rPr>
        <w:t xml:space="preserve">, el </w:t>
      </w:r>
      <w:r w:rsidR="007F63CC" w:rsidRPr="008F0DEB">
        <w:rPr>
          <w:rFonts w:cs="Arial"/>
          <w:szCs w:val="24"/>
        </w:rPr>
        <w:t>vector (</w:t>
      </w:r>
      <w:r w:rsidR="007F63CC" w:rsidRPr="00C00C45">
        <w:rPr>
          <w:position w:val="-14"/>
        </w:rPr>
        <w:object w:dxaOrig="1020" w:dyaOrig="380">
          <v:shape id="_x0000_i1038" type="#_x0000_t75" style="width:50.7pt;height:18.8pt" o:ole="">
            <v:imagedata r:id="rId37" o:title=""/>
          </v:shape>
          <o:OLEObject Type="Embed" ProgID="Equation.DSMT4" ShapeID="_x0000_i1038" DrawAspect="Content" ObjectID="_1514651656" r:id="rId38"/>
        </w:object>
      </w:r>
      <w:r w:rsidR="007F63CC">
        <w:rPr>
          <w:rFonts w:cs="Arial"/>
          <w:szCs w:val="24"/>
        </w:rPr>
        <w:t>) tiene distribució</w:t>
      </w:r>
      <w:r w:rsidR="007F63CC" w:rsidRPr="008F0DEB">
        <w:rPr>
          <w:rFonts w:cs="Arial"/>
          <w:szCs w:val="24"/>
        </w:rPr>
        <w:t xml:space="preserve">n normal o </w:t>
      </w:r>
      <w:proofErr w:type="spellStart"/>
      <w:r w:rsidR="007F63CC" w:rsidRPr="008F0DEB">
        <w:rPr>
          <w:rFonts w:cs="Arial"/>
          <w:szCs w:val="24"/>
        </w:rPr>
        <w:t>Gaus</w:t>
      </w:r>
      <w:r w:rsidR="007F63CC">
        <w:rPr>
          <w:rFonts w:cs="Arial"/>
          <w:szCs w:val="24"/>
        </w:rPr>
        <w:t>iana</w:t>
      </w:r>
      <w:proofErr w:type="spellEnd"/>
      <w:r w:rsidR="007F63CC">
        <w:rPr>
          <w:rFonts w:cs="Arial"/>
          <w:szCs w:val="24"/>
        </w:rPr>
        <w:t xml:space="preserve">. Nuevamente, el movimiento </w:t>
      </w:r>
      <w:r w:rsidR="007F63CC" w:rsidRPr="008F0DEB">
        <w:rPr>
          <w:rFonts w:cs="Arial"/>
          <w:szCs w:val="24"/>
        </w:rPr>
        <w:t>Browniano es un ejemplo de este tipo de procesos.</w:t>
      </w:r>
    </w:p>
    <w:p w:rsidR="00762D11" w:rsidRDefault="00801828" w:rsidP="00577AEA">
      <w:pPr>
        <w:jc w:val="left"/>
      </w:pPr>
      <w:r>
        <w:br w:type="page"/>
      </w:r>
    </w:p>
    <w:p w:rsidR="00577AEA" w:rsidRPr="00CF0A2F" w:rsidRDefault="00D3653E" w:rsidP="00CF0A2F">
      <w:pPr>
        <w:pStyle w:val="Ttulo2"/>
        <w:ind w:firstLine="708"/>
      </w:pPr>
      <w:bookmarkStart w:id="16" w:name="_Toc440909659"/>
      <w:r w:rsidRPr="00CF0A2F">
        <w:lastRenderedPageBreak/>
        <w:t>3.8.</w:t>
      </w:r>
      <w:r w:rsidR="00762D11" w:rsidRPr="00CF0A2F">
        <w:t xml:space="preserve"> </w:t>
      </w:r>
      <w:r w:rsidRPr="00CF0A2F">
        <w:t>C</w:t>
      </w:r>
      <w:r w:rsidR="00CF0A2F">
        <w:t xml:space="preserve">adenas de </w:t>
      </w:r>
      <w:proofErr w:type="spellStart"/>
      <w:r w:rsidR="00CF0A2F">
        <w:t>Markov</w:t>
      </w:r>
      <w:bookmarkEnd w:id="16"/>
      <w:proofErr w:type="spellEnd"/>
      <w:r w:rsidRPr="00CF0A2F">
        <w:t xml:space="preserve"> </w:t>
      </w:r>
    </w:p>
    <w:p w:rsidR="00D3653E" w:rsidRDefault="00D3653E" w:rsidP="00D3653E">
      <w:pPr>
        <w:pStyle w:val="Default"/>
        <w:rPr>
          <w:sz w:val="19"/>
          <w:szCs w:val="19"/>
        </w:rPr>
      </w:pPr>
    </w:p>
    <w:p w:rsidR="00D3653E" w:rsidRDefault="0051143C" w:rsidP="00801828">
      <w:pPr>
        <w:pStyle w:val="Ttulo2"/>
        <w:ind w:left="708" w:firstLine="708"/>
      </w:pPr>
      <w:bookmarkStart w:id="17" w:name="_Toc440909660"/>
      <w:r>
        <w:rPr>
          <w:sz w:val="23"/>
          <w:szCs w:val="23"/>
        </w:rPr>
        <w:t>3.8.1. A</w:t>
      </w:r>
      <w:r>
        <w:t>ntecedentes históricos</w:t>
      </w:r>
      <w:bookmarkEnd w:id="17"/>
      <w:r>
        <w:t xml:space="preserve"> </w:t>
      </w:r>
    </w:p>
    <w:p w:rsidR="00577AEA" w:rsidRPr="00577AEA" w:rsidRDefault="00577AEA" w:rsidP="00577AEA"/>
    <w:p w:rsidR="00D3653E" w:rsidRDefault="00D3653E" w:rsidP="00D3653E">
      <w:pPr>
        <w:pStyle w:val="Default"/>
        <w:rPr>
          <w:sz w:val="19"/>
          <w:szCs w:val="19"/>
        </w:rPr>
      </w:pPr>
    </w:p>
    <w:p w:rsidR="00D3653E" w:rsidRDefault="00D3653E" w:rsidP="00762D11">
      <w:r>
        <w:t xml:space="preserve">El concepto de cadenas de </w:t>
      </w:r>
      <w:proofErr w:type="spellStart"/>
      <w:r>
        <w:t>Markov</w:t>
      </w:r>
      <w:proofErr w:type="spellEnd"/>
      <w:r>
        <w:t xml:space="preserve"> fue introducido en el año de 1</w:t>
      </w:r>
      <w:r w:rsidR="00721102">
        <w:t xml:space="preserve">905 por el matemático ruso </w:t>
      </w:r>
      <w:proofErr w:type="spellStart"/>
      <w:r w:rsidR="00721102">
        <w:t>Andre</w:t>
      </w:r>
      <w:r>
        <w:t>y</w:t>
      </w:r>
      <w:proofErr w:type="spellEnd"/>
      <w:r>
        <w:t xml:space="preserve"> </w:t>
      </w:r>
      <w:proofErr w:type="spellStart"/>
      <w:r w:rsidR="00721102">
        <w:t>Andreyevich</w:t>
      </w:r>
      <w:proofErr w:type="spellEnd"/>
      <w:r w:rsidR="00721102">
        <w:t xml:space="preserve"> </w:t>
      </w:r>
      <w:proofErr w:type="spellStart"/>
      <w:r>
        <w:t>Markov</w:t>
      </w:r>
      <w:proofErr w:type="spellEnd"/>
      <w:sdt>
        <w:sdtPr>
          <w:id w:val="-1665088338"/>
          <w:citation/>
        </w:sdtPr>
        <w:sdtContent>
          <w:r w:rsidR="00CD513A">
            <w:fldChar w:fldCharType="begin"/>
          </w:r>
          <w:r w:rsidR="00CD513A">
            <w:instrText xml:space="preserve"> CITATION TIR14 \l 2058 </w:instrText>
          </w:r>
          <w:r w:rsidR="00CD513A">
            <w:fldChar w:fldCharType="separate"/>
          </w:r>
          <w:r w:rsidR="00CD513A">
            <w:rPr>
              <w:noProof/>
            </w:rPr>
            <w:t xml:space="preserve"> (TIRADOS, 2014)</w:t>
          </w:r>
          <w:r w:rsidR="00CD513A">
            <w:fldChar w:fldCharType="end"/>
          </w:r>
        </w:sdtContent>
      </w:sdt>
      <w:r>
        <w:t xml:space="preserve">. Nacido en Riazán, Rusia en 1856 fue ampliamente conocido por sus trabajos en la teoría de números y teoría de probabilidades. Fue discípulo de </w:t>
      </w:r>
      <w:proofErr w:type="spellStart"/>
      <w:r>
        <w:t>Chevyshov</w:t>
      </w:r>
      <w:proofErr w:type="spellEnd"/>
      <w:r>
        <w:t xml:space="preserve"> y entre las diversas actividades académicas que realizó se destacó por la formulación de un modelo de procesos estocásticos. Este modelo fue desarrollado con la intención de analizar la frecuencia con la que aparecían vocales en poemas y textos literarios. La primera construcción correcta de un proceso de </w:t>
      </w:r>
      <w:proofErr w:type="spellStart"/>
      <w:r>
        <w:t>Markov</w:t>
      </w:r>
      <w:proofErr w:type="spellEnd"/>
      <w:r>
        <w:t xml:space="preserve"> con</w:t>
      </w:r>
      <w:r w:rsidR="00721102">
        <w:t xml:space="preserve"> trayectorias continuas fue logra</w:t>
      </w:r>
      <w:r>
        <w:t>da por N. Wiener en 1923, mientras que la teoría general de</w:t>
      </w:r>
      <w:r w:rsidR="00721102">
        <w:t xml:space="preserve"> los procesos </w:t>
      </w:r>
      <w:proofErr w:type="spellStart"/>
      <w:r w:rsidR="00721102">
        <w:t>markovianos</w:t>
      </w:r>
      <w:proofErr w:type="spellEnd"/>
      <w:r w:rsidR="00721102">
        <w:t xml:space="preserve"> fue</w:t>
      </w:r>
      <w:r>
        <w:t xml:space="preserve"> desarr</w:t>
      </w:r>
      <w:r w:rsidR="00721102">
        <w:t>ollada</w:t>
      </w:r>
      <w:r>
        <w:t xml:space="preserve"> en los años 30 por A. </w:t>
      </w:r>
      <w:proofErr w:type="spellStart"/>
      <w:r>
        <w:t>Kolmagorov</w:t>
      </w:r>
      <w:proofErr w:type="spellEnd"/>
      <w:r>
        <w:t xml:space="preserve">, W. </w:t>
      </w:r>
      <w:proofErr w:type="spellStart"/>
      <w:r>
        <w:t>Feller</w:t>
      </w:r>
      <w:proofErr w:type="spellEnd"/>
      <w:r>
        <w:t xml:space="preserve">, W. </w:t>
      </w:r>
      <w:proofErr w:type="spellStart"/>
      <w:r>
        <w:t>Doeblin</w:t>
      </w:r>
      <w:proofErr w:type="spellEnd"/>
      <w:r>
        <w:t xml:space="preserve">, entre otros. Actualmente se le considera como herramienta esencial para los siguientes casos: </w:t>
      </w:r>
    </w:p>
    <w:p w:rsidR="00721102" w:rsidRDefault="00721102" w:rsidP="00762D11"/>
    <w:p w:rsidR="00D3653E" w:rsidRDefault="00D3653E" w:rsidP="00577AEA">
      <w:pPr>
        <w:pStyle w:val="Prrafodelista"/>
        <w:numPr>
          <w:ilvl w:val="0"/>
          <w:numId w:val="8"/>
        </w:numPr>
      </w:pPr>
      <w:r>
        <w:t xml:space="preserve">Investigación de operaciones </w:t>
      </w:r>
    </w:p>
    <w:p w:rsidR="00D3653E" w:rsidRDefault="00D3653E" w:rsidP="00577AEA">
      <w:pPr>
        <w:pStyle w:val="Prrafodelista"/>
        <w:numPr>
          <w:ilvl w:val="0"/>
          <w:numId w:val="8"/>
        </w:numPr>
      </w:pPr>
      <w:r>
        <w:t xml:space="preserve">Predicciones meteorológicas </w:t>
      </w:r>
    </w:p>
    <w:p w:rsidR="00D3653E" w:rsidRDefault="00D3653E" w:rsidP="00577AEA">
      <w:pPr>
        <w:pStyle w:val="Prrafodelista"/>
        <w:numPr>
          <w:ilvl w:val="0"/>
          <w:numId w:val="8"/>
        </w:numPr>
      </w:pPr>
      <w:r>
        <w:t xml:space="preserve">Optimizar precios de productos y servicios </w:t>
      </w:r>
    </w:p>
    <w:p w:rsidR="00D3653E" w:rsidRDefault="00D3653E" w:rsidP="00577AEA">
      <w:pPr>
        <w:pStyle w:val="Prrafodelista"/>
        <w:numPr>
          <w:ilvl w:val="0"/>
          <w:numId w:val="8"/>
        </w:numPr>
      </w:pPr>
      <w:r>
        <w:t xml:space="preserve">Marketing </w:t>
      </w:r>
    </w:p>
    <w:p w:rsidR="00D3653E" w:rsidRDefault="00D3653E" w:rsidP="00577AEA">
      <w:pPr>
        <w:pStyle w:val="Prrafodelista"/>
        <w:numPr>
          <w:ilvl w:val="0"/>
          <w:numId w:val="8"/>
        </w:numPr>
      </w:pPr>
      <w:r>
        <w:t xml:space="preserve">Análisis de ciclo de negocio </w:t>
      </w:r>
    </w:p>
    <w:p w:rsidR="00D3653E" w:rsidRDefault="00D3653E" w:rsidP="00577AEA">
      <w:pPr>
        <w:pStyle w:val="Prrafodelista"/>
        <w:numPr>
          <w:ilvl w:val="0"/>
          <w:numId w:val="8"/>
        </w:numPr>
      </w:pPr>
      <w:r>
        <w:t xml:space="preserve">Análisis de producto </w:t>
      </w:r>
    </w:p>
    <w:p w:rsidR="00D3653E" w:rsidRDefault="00D3653E" w:rsidP="00577AEA">
      <w:pPr>
        <w:pStyle w:val="Prrafodelista"/>
        <w:numPr>
          <w:ilvl w:val="0"/>
          <w:numId w:val="8"/>
        </w:numPr>
      </w:pPr>
      <w:r>
        <w:t xml:space="preserve">Optimización de los modelos de planificación </w:t>
      </w:r>
    </w:p>
    <w:p w:rsidR="00D3653E" w:rsidRDefault="00D3653E" w:rsidP="00577AEA">
      <w:pPr>
        <w:pStyle w:val="Prrafodelista"/>
        <w:numPr>
          <w:ilvl w:val="0"/>
          <w:numId w:val="8"/>
        </w:numPr>
      </w:pPr>
      <w:r>
        <w:t xml:space="preserve">Optimización de calidad de servicio al cliente </w:t>
      </w:r>
    </w:p>
    <w:p w:rsidR="00D3653E" w:rsidRDefault="00D3653E" w:rsidP="00577AEA">
      <w:pPr>
        <w:pStyle w:val="Prrafodelista"/>
        <w:numPr>
          <w:ilvl w:val="0"/>
          <w:numId w:val="8"/>
        </w:numPr>
      </w:pPr>
      <w:r>
        <w:t xml:space="preserve">Predicción de pérdida de clientes </w:t>
      </w:r>
    </w:p>
    <w:p w:rsidR="00D3653E" w:rsidRDefault="00D3653E" w:rsidP="00577AEA">
      <w:pPr>
        <w:pStyle w:val="Prrafodelista"/>
        <w:numPr>
          <w:ilvl w:val="0"/>
          <w:numId w:val="8"/>
        </w:numPr>
      </w:pPr>
      <w:r>
        <w:t xml:space="preserve">Predicción del comportamiento de los consumidores </w:t>
      </w:r>
    </w:p>
    <w:p w:rsidR="00D3653E" w:rsidRDefault="00D3653E" w:rsidP="00577AEA">
      <w:pPr>
        <w:pStyle w:val="Prrafodelista"/>
        <w:numPr>
          <w:ilvl w:val="0"/>
          <w:numId w:val="8"/>
        </w:numPr>
      </w:pPr>
      <w:r>
        <w:t xml:space="preserve">Optimización de las relaciones con </w:t>
      </w:r>
      <w:r w:rsidR="00721102">
        <w:t xml:space="preserve">los </w:t>
      </w:r>
      <w:r>
        <w:t xml:space="preserve">clientes </w:t>
      </w:r>
    </w:p>
    <w:p w:rsidR="00D3653E" w:rsidRDefault="00D3653E" w:rsidP="00577AEA">
      <w:pPr>
        <w:pStyle w:val="Prrafodelista"/>
        <w:numPr>
          <w:ilvl w:val="0"/>
          <w:numId w:val="8"/>
        </w:numPr>
      </w:pPr>
      <w:r>
        <w:t xml:space="preserve">Optimización del rendimiento de los trabajadores </w:t>
      </w:r>
    </w:p>
    <w:p w:rsidR="00D3653E" w:rsidRDefault="00D3653E" w:rsidP="00577AEA">
      <w:pPr>
        <w:pStyle w:val="Prrafodelista"/>
        <w:numPr>
          <w:ilvl w:val="0"/>
          <w:numId w:val="8"/>
        </w:numPr>
      </w:pPr>
      <w:r>
        <w:t xml:space="preserve">Modelos financieros para la optimización de acciones </w:t>
      </w:r>
    </w:p>
    <w:p w:rsidR="00D3653E" w:rsidRDefault="00D3653E" w:rsidP="00577AEA">
      <w:pPr>
        <w:pStyle w:val="Prrafodelista"/>
        <w:numPr>
          <w:ilvl w:val="0"/>
          <w:numId w:val="8"/>
        </w:numPr>
      </w:pPr>
      <w:r>
        <w:t xml:space="preserve">Análisis de juegos como el béisbol </w:t>
      </w:r>
    </w:p>
    <w:p w:rsidR="00D3653E" w:rsidRDefault="00D3653E" w:rsidP="00577AEA">
      <w:pPr>
        <w:pStyle w:val="Prrafodelista"/>
        <w:numPr>
          <w:ilvl w:val="0"/>
          <w:numId w:val="8"/>
        </w:numPr>
      </w:pPr>
      <w:r>
        <w:t xml:space="preserve">Reconocimientos de patrones </w:t>
      </w:r>
    </w:p>
    <w:p w:rsidR="00D3653E" w:rsidRDefault="00D3653E" w:rsidP="00D3653E">
      <w:pPr>
        <w:pStyle w:val="Prrafodelista"/>
        <w:numPr>
          <w:ilvl w:val="0"/>
          <w:numId w:val="8"/>
        </w:numPr>
      </w:pPr>
      <w:r>
        <w:t xml:space="preserve">Optimización de inventarios </w:t>
      </w:r>
    </w:p>
    <w:p w:rsidR="00577AEA" w:rsidRDefault="00577AEA" w:rsidP="00577AEA">
      <w:pPr>
        <w:jc w:val="center"/>
        <w:rPr>
          <w:rFonts w:eastAsiaTheme="majorEastAsia" w:cstheme="majorBidi"/>
          <w:smallCaps/>
          <w:color w:val="000000" w:themeColor="text1"/>
          <w:sz w:val="23"/>
          <w:szCs w:val="23"/>
        </w:rPr>
      </w:pPr>
      <w:r>
        <w:rPr>
          <w:sz w:val="23"/>
          <w:szCs w:val="23"/>
        </w:rPr>
        <w:br w:type="page"/>
      </w:r>
    </w:p>
    <w:p w:rsidR="00721102" w:rsidRDefault="00721102" w:rsidP="00577AEA">
      <w:pPr>
        <w:pStyle w:val="Ttulo2"/>
        <w:ind w:firstLine="360"/>
        <w:rPr>
          <w:sz w:val="23"/>
          <w:szCs w:val="23"/>
        </w:rPr>
      </w:pPr>
    </w:p>
    <w:p w:rsidR="00D3653E" w:rsidRDefault="0051143C" w:rsidP="00577AEA">
      <w:pPr>
        <w:pStyle w:val="Ttulo2"/>
        <w:ind w:firstLine="360"/>
      </w:pPr>
      <w:bookmarkStart w:id="18" w:name="_Toc440909661"/>
      <w:r>
        <w:rPr>
          <w:sz w:val="23"/>
          <w:szCs w:val="23"/>
        </w:rPr>
        <w:t>3.8.2. D</w:t>
      </w:r>
      <w:r>
        <w:t>efinición del concepto</w:t>
      </w:r>
      <w:bookmarkEnd w:id="18"/>
      <w:r>
        <w:t xml:space="preserve"> </w:t>
      </w:r>
    </w:p>
    <w:p w:rsidR="00577AEA" w:rsidRPr="00577AEA" w:rsidRDefault="00577AEA" w:rsidP="00577AEA"/>
    <w:p w:rsidR="00D3653E" w:rsidRDefault="00D3653E" w:rsidP="00762D11">
      <w:r>
        <w:t xml:space="preserve">Una cadena de </w:t>
      </w:r>
      <w:proofErr w:type="spellStart"/>
      <w:r>
        <w:t>Markov</w:t>
      </w:r>
      <w:proofErr w:type="spellEnd"/>
      <w:r>
        <w:t xml:space="preserve"> es una sucesión de ensayos similares u observaciones en la cual cada ensayo tiene el mismo número finito de resultados posibles y en donde la probabilidad de cada resultado para un ensayo dado depende sólo del resultado del ensayo inmediatamente precedente y no de cualquier resultado previo. Del mismo modo, el análisis a través de las cadenas de </w:t>
      </w:r>
      <w:proofErr w:type="spellStart"/>
      <w:r>
        <w:t>Markov</w:t>
      </w:r>
      <w:proofErr w:type="spellEnd"/>
      <w:r>
        <w:t xml:space="preserve"> se puede definir como una manera de examinar el comportamiento actual de alguna variable en un esfuerzo por pronosticar el comportamiento futuro de ésa misma variable. Representa un sistema que varía su estado a lo largo del tiempo, siendo cada cambio una transición del sistema. Estos cambios no están predeterminados, aunque sí lo está la probabilidad del próximo estado en función de los anteriores, siendo esta constante a lo largo del tiempo. </w:t>
      </w:r>
    </w:p>
    <w:p w:rsidR="00762D11" w:rsidRDefault="00762D11" w:rsidP="00762D11"/>
    <w:p w:rsidR="00D3653E" w:rsidRDefault="0051143C" w:rsidP="00577AEA">
      <w:pPr>
        <w:pStyle w:val="Ttulo2"/>
        <w:ind w:firstLine="708"/>
      </w:pPr>
      <w:bookmarkStart w:id="19" w:name="_Toc440909662"/>
      <w:r>
        <w:rPr>
          <w:sz w:val="23"/>
          <w:szCs w:val="23"/>
        </w:rPr>
        <w:t>3.8.3. P</w:t>
      </w:r>
      <w:r>
        <w:t xml:space="preserve">ropiedad de </w:t>
      </w:r>
      <w:proofErr w:type="spellStart"/>
      <w:r>
        <w:rPr>
          <w:sz w:val="23"/>
          <w:szCs w:val="23"/>
        </w:rPr>
        <w:t>M</w:t>
      </w:r>
      <w:r>
        <w:t>arkov</w:t>
      </w:r>
      <w:bookmarkEnd w:id="19"/>
      <w:proofErr w:type="spellEnd"/>
      <w:r>
        <w:t xml:space="preserve"> </w:t>
      </w:r>
    </w:p>
    <w:p w:rsidR="00D3653E" w:rsidRDefault="00D3653E" w:rsidP="00D3653E">
      <w:pPr>
        <w:pStyle w:val="Default"/>
        <w:rPr>
          <w:sz w:val="19"/>
          <w:szCs w:val="19"/>
        </w:rPr>
      </w:pPr>
    </w:p>
    <w:p w:rsidR="00FA30A7" w:rsidRDefault="00D3653E" w:rsidP="002F4DFD">
      <w:r>
        <w:t>Dada una se</w:t>
      </w:r>
      <w:r w:rsidR="002F4DFD">
        <w:t xml:space="preserve">cuencia de variables aleatorias </w:t>
      </w:r>
      <w:r w:rsidR="002F4DFD" w:rsidRPr="00F14A9F">
        <w:rPr>
          <w:position w:val="-12"/>
        </w:rPr>
        <w:object w:dxaOrig="1320" w:dyaOrig="360">
          <v:shape id="_x0000_i1039" type="#_x0000_t75" style="width:65.75pt;height:18.8pt" o:ole="">
            <v:imagedata r:id="rId39" o:title=""/>
          </v:shape>
          <o:OLEObject Type="Embed" ProgID="Equation.DSMT4" ShapeID="_x0000_i1039" DrawAspect="Content" ObjectID="_1514651657" r:id="rId40"/>
        </w:object>
      </w:r>
      <w:r w:rsidR="002F4DFD">
        <w:t xml:space="preserve"> </w:t>
      </w:r>
      <w:r>
        <w:t xml:space="preserve">tales que el valor de </w:t>
      </w:r>
      <w:proofErr w:type="spellStart"/>
      <w:r>
        <w:rPr>
          <w:rFonts w:ascii="Times New Roman" w:hAnsi="Times New Roman" w:cs="Times New Roman"/>
          <w:i/>
          <w:iCs/>
        </w:rPr>
        <w:t>X</w:t>
      </w:r>
      <w:r w:rsidR="002F4DFD">
        <w:rPr>
          <w:rFonts w:ascii="Times New Roman" w:hAnsi="Times New Roman" w:cs="Times New Roman"/>
          <w:i/>
          <w:iCs/>
          <w:sz w:val="14"/>
          <w:szCs w:val="14"/>
        </w:rPr>
        <w:t>n</w:t>
      </w:r>
      <w:proofErr w:type="spellEnd"/>
      <w:r>
        <w:rPr>
          <w:rFonts w:ascii="Times New Roman" w:hAnsi="Times New Roman" w:cs="Times New Roman"/>
          <w:i/>
          <w:iCs/>
        </w:rPr>
        <w:t xml:space="preserve"> </w:t>
      </w:r>
      <w:r>
        <w:t xml:space="preserve">es el estado del proceso en el tiempo n. </w:t>
      </w:r>
      <w:r w:rsidR="002F4DFD">
        <w:t xml:space="preserve">Se dice que un proceso estocástico </w:t>
      </w:r>
      <w:r w:rsidR="00FA30A7">
        <w:t>{</w:t>
      </w:r>
      <w:r w:rsidR="00FA30A7" w:rsidRPr="00F14A9F">
        <w:rPr>
          <w:position w:val="-12"/>
        </w:rPr>
        <w:object w:dxaOrig="320" w:dyaOrig="360">
          <v:shape id="_x0000_i1040" type="#_x0000_t75" style="width:16.3pt;height:18.8pt" o:ole="">
            <v:imagedata r:id="rId41" o:title=""/>
          </v:shape>
          <o:OLEObject Type="Embed" ProgID="Equation.DSMT4" ShapeID="_x0000_i1040" DrawAspect="Content" ObjectID="_1514651658" r:id="rId42"/>
        </w:object>
      </w:r>
      <w:r w:rsidR="00FA30A7">
        <w:t xml:space="preserve">} tiene la propiedad </w:t>
      </w:r>
      <w:proofErr w:type="spellStart"/>
      <w:r w:rsidR="00FA30A7">
        <w:t>markoviana</w:t>
      </w:r>
      <w:proofErr w:type="spellEnd"/>
      <w:r w:rsidR="00FA30A7">
        <w:t xml:space="preserve"> si: </w:t>
      </w:r>
    </w:p>
    <w:p w:rsidR="008B7F2B" w:rsidRDefault="008B7F2B" w:rsidP="002F4DFD"/>
    <w:p w:rsidR="002F4DFD" w:rsidRDefault="00FA30A7" w:rsidP="00FA30A7">
      <w:pPr>
        <w:jc w:val="center"/>
      </w:pPr>
      <w:r w:rsidRPr="00F14A9F">
        <w:rPr>
          <w:position w:val="-12"/>
        </w:rPr>
        <w:object w:dxaOrig="6820" w:dyaOrig="360">
          <v:shape id="_x0000_i1041" type="#_x0000_t75" style="width:341.2pt;height:18.8pt" o:ole="">
            <v:imagedata r:id="rId43" o:title=""/>
          </v:shape>
          <o:OLEObject Type="Embed" ProgID="Equation.DSMT4" ShapeID="_x0000_i1041" DrawAspect="Content" ObjectID="_1514651659" r:id="rId44"/>
        </w:object>
      </w:r>
    </w:p>
    <w:p w:rsidR="008B7F2B" w:rsidRDefault="008B7F2B" w:rsidP="00762D11"/>
    <w:p w:rsidR="00D3653E" w:rsidRDefault="00FA30A7" w:rsidP="00762D11">
      <w:r>
        <w:t xml:space="preserve">Para t=0,1,… </w:t>
      </w:r>
      <w:r w:rsidR="00E53C3B">
        <w:t>y toda sucesión i, j,</w:t>
      </w:r>
      <w:r w:rsidRPr="00F14A9F">
        <w:rPr>
          <w:position w:val="-12"/>
        </w:rPr>
        <w:object w:dxaOrig="260" w:dyaOrig="360">
          <v:shape id="_x0000_i1042" type="#_x0000_t75" style="width:12.5pt;height:18.8pt" o:ole="">
            <v:imagedata r:id="rId45" o:title=""/>
          </v:shape>
          <o:OLEObject Type="Embed" ProgID="Equation.DSMT4" ShapeID="_x0000_i1042" DrawAspect="Content" ObjectID="_1514651660" r:id="rId46"/>
        </w:object>
      </w:r>
      <w:r>
        <w:t xml:space="preserve"> </w:t>
      </w:r>
      <w:r w:rsidRPr="00F14A9F">
        <w:rPr>
          <w:position w:val="-12"/>
        </w:rPr>
        <w:object w:dxaOrig="600" w:dyaOrig="360">
          <v:shape id="_x0000_i1043" type="#_x0000_t75" style="width:30.05pt;height:18.8pt" o:ole="">
            <v:imagedata r:id="rId47" o:title=""/>
          </v:shape>
          <o:OLEObject Type="Embed" ProgID="Equation.DSMT4" ShapeID="_x0000_i1043" DrawAspect="Content" ObjectID="_1514651661" r:id="rId48"/>
        </w:object>
      </w:r>
      <w:r>
        <w:t xml:space="preserve"> </w:t>
      </w:r>
      <w:r w:rsidR="008B7F2B" w:rsidRPr="00F14A9F">
        <w:rPr>
          <w:position w:val="-12"/>
        </w:rPr>
        <w:object w:dxaOrig="480" w:dyaOrig="360">
          <v:shape id="_x0000_i1044" type="#_x0000_t75" style="width:23.8pt;height:18.8pt" o:ole="">
            <v:imagedata r:id="rId49" o:title=""/>
          </v:shape>
          <o:OLEObject Type="Embed" ProgID="Equation.DSMT4" ShapeID="_x0000_i1044" DrawAspect="Content" ObjectID="_1514651662" r:id="rId50"/>
        </w:object>
      </w:r>
    </w:p>
    <w:p w:rsidR="008B7F2B" w:rsidRDefault="008B7F2B" w:rsidP="00762D11"/>
    <w:p w:rsidR="00D3653E" w:rsidRDefault="00FA30A7" w:rsidP="00FA30A7">
      <w:pPr>
        <w:pStyle w:val="Default"/>
        <w:jc w:val="both"/>
      </w:pPr>
      <w:r>
        <w:t xml:space="preserve">En otras palabras, esta propiedad establece que la probabilidad condicional de cualquier evento futuro dados cualquier evento pasado y el actual </w:t>
      </w:r>
      <w:r w:rsidRPr="00F14A9F">
        <w:rPr>
          <w:position w:val="-12"/>
        </w:rPr>
        <w:object w:dxaOrig="320" w:dyaOrig="360">
          <v:shape id="_x0000_i1045" type="#_x0000_t75" style="width:16.3pt;height:18.8pt" o:ole="">
            <v:imagedata r:id="rId41" o:title=""/>
          </v:shape>
          <o:OLEObject Type="Embed" ProgID="Equation.DSMT4" ShapeID="_x0000_i1045" DrawAspect="Content" ObjectID="_1514651663" r:id="rId51"/>
        </w:object>
      </w:r>
      <w:r>
        <w:t>=i, es independiente de los eventos pasados y solo depende del estado actual del proceso.</w:t>
      </w:r>
    </w:p>
    <w:p w:rsidR="00FA30A7" w:rsidRDefault="00FA30A7" w:rsidP="00FA30A7">
      <w:pPr>
        <w:pStyle w:val="Default"/>
        <w:jc w:val="both"/>
      </w:pPr>
    </w:p>
    <w:p w:rsidR="008B7F2B" w:rsidRDefault="008B7F2B">
      <w:pPr>
        <w:jc w:val="left"/>
        <w:rPr>
          <w:rFonts w:eastAsiaTheme="majorEastAsia" w:cstheme="majorBidi"/>
          <w:smallCaps/>
          <w:color w:val="000000" w:themeColor="text1"/>
          <w:sz w:val="23"/>
          <w:szCs w:val="23"/>
        </w:rPr>
      </w:pPr>
      <w:r>
        <w:rPr>
          <w:sz w:val="23"/>
          <w:szCs w:val="23"/>
        </w:rPr>
        <w:br w:type="page"/>
      </w:r>
    </w:p>
    <w:p w:rsidR="008B7F2B" w:rsidRDefault="008B7F2B" w:rsidP="008B7F2B">
      <w:pPr>
        <w:pStyle w:val="Ttulo2"/>
        <w:ind w:firstLine="708"/>
        <w:rPr>
          <w:sz w:val="23"/>
          <w:szCs w:val="23"/>
        </w:rPr>
      </w:pPr>
    </w:p>
    <w:p w:rsidR="00D3653E" w:rsidRDefault="0051143C" w:rsidP="008B7F2B">
      <w:pPr>
        <w:pStyle w:val="Ttulo2"/>
        <w:ind w:firstLine="708"/>
      </w:pPr>
      <w:bookmarkStart w:id="20" w:name="_Toc440909663"/>
      <w:r>
        <w:rPr>
          <w:sz w:val="23"/>
          <w:szCs w:val="23"/>
        </w:rPr>
        <w:t>3.8.4. E</w:t>
      </w:r>
      <w:r>
        <w:t xml:space="preserve">lementos clave de una cadena de </w:t>
      </w:r>
      <w:proofErr w:type="spellStart"/>
      <w:r>
        <w:rPr>
          <w:sz w:val="23"/>
          <w:szCs w:val="23"/>
        </w:rPr>
        <w:t>M</w:t>
      </w:r>
      <w:r>
        <w:t>arkov</w:t>
      </w:r>
      <w:bookmarkEnd w:id="20"/>
      <w:proofErr w:type="spellEnd"/>
      <w:r>
        <w:t xml:space="preserve"> </w:t>
      </w:r>
    </w:p>
    <w:p w:rsidR="00762D11" w:rsidRDefault="00762D11" w:rsidP="00D3653E">
      <w:pPr>
        <w:pStyle w:val="Default"/>
        <w:rPr>
          <w:b/>
          <w:bCs/>
          <w:i/>
          <w:iCs/>
          <w:sz w:val="23"/>
          <w:szCs w:val="23"/>
        </w:rPr>
      </w:pPr>
    </w:p>
    <w:p w:rsidR="008B7F2B" w:rsidRDefault="008B7F2B" w:rsidP="00762D11">
      <w:pPr>
        <w:rPr>
          <w:b/>
          <w:bCs/>
          <w:i/>
          <w:iCs/>
        </w:rPr>
      </w:pPr>
    </w:p>
    <w:p w:rsidR="00D3653E" w:rsidRDefault="00D3653E" w:rsidP="00762D11">
      <w:r>
        <w:rPr>
          <w:b/>
          <w:bCs/>
          <w:i/>
          <w:iCs/>
        </w:rPr>
        <w:t>Estados</w:t>
      </w:r>
      <w:r>
        <w:t xml:space="preserve">. Se define como una caracterización cualitativa o cuantitativa de una situación en que se halla el sistema en un instante dado. </w:t>
      </w:r>
    </w:p>
    <w:p w:rsidR="008B7F2B" w:rsidRDefault="008B7F2B" w:rsidP="00762D11"/>
    <w:p w:rsidR="00D3653E" w:rsidRDefault="00D3653E" w:rsidP="00762D11">
      <w:r>
        <w:rPr>
          <w:b/>
          <w:bCs/>
          <w:i/>
          <w:iCs/>
        </w:rPr>
        <w:t>Matriz de transición (T)</w:t>
      </w:r>
      <w:r>
        <w:t>. Matriz cuadrada con tantas filas y columnas como estados tiene el sistema. Sus elementos representan las probabilidades de que un estado (fila) permanezca en el mismo o cambie a los siguientes estados (columnas). La suma de probabilidades por fila debe ser igual a 1.</w:t>
      </w:r>
    </w:p>
    <w:p w:rsidR="008B7F2B" w:rsidRDefault="008B7F2B" w:rsidP="008B7F2B">
      <w:pPr>
        <w:keepNext/>
        <w:jc w:val="center"/>
      </w:pPr>
      <w:r w:rsidRPr="00F14A9F">
        <w:rPr>
          <w:position w:val="-86"/>
        </w:rPr>
        <w:object w:dxaOrig="2700" w:dyaOrig="1840">
          <v:shape id="_x0000_i1046" type="#_x0000_t75" style="width:274.25pt;height:187.2pt" o:ole="">
            <v:imagedata r:id="rId52" o:title=""/>
          </v:shape>
          <o:OLEObject Type="Embed" ProgID="Equation.DSMT4" ShapeID="_x0000_i1046" DrawAspect="Content" ObjectID="_1514651664" r:id="rId53"/>
        </w:object>
      </w:r>
    </w:p>
    <w:p w:rsidR="008B7F2B" w:rsidRDefault="008B7F2B" w:rsidP="008B7F2B">
      <w:pPr>
        <w:pStyle w:val="Descripcin"/>
        <w:jc w:val="center"/>
      </w:pPr>
      <w:r>
        <w:t xml:space="preserve">Figura </w:t>
      </w:r>
      <w:fldSimple w:instr=" SEQ Figura \* ARABIC ">
        <w:r w:rsidR="00590E71">
          <w:rPr>
            <w:noProof/>
          </w:rPr>
          <w:t>4</w:t>
        </w:r>
      </w:fldSimple>
      <w:r w:rsidR="00434A0A">
        <w:t>. Matriz de transición de orden n</w:t>
      </w:r>
    </w:p>
    <w:p w:rsidR="00D3653E" w:rsidRDefault="00D3653E" w:rsidP="00762D11">
      <w:r>
        <w:rPr>
          <w:b/>
          <w:bCs/>
          <w:i/>
          <w:iCs/>
        </w:rPr>
        <w:t>Composición actual de los estados</w:t>
      </w:r>
      <w:r w:rsidR="008B7F2B">
        <w:t>. Se utiliza para encontra</w:t>
      </w:r>
      <w:r>
        <w:t>r la composición de dichos estados proyectada en un periodo n. Los e</w:t>
      </w:r>
      <w:r w:rsidR="008B7F2B">
        <w:t>stados que pueden ocurrir llegan a</w:t>
      </w:r>
      <w:r>
        <w:t xml:space="preserve"> ser de diferentes tipos, como son: </w:t>
      </w:r>
    </w:p>
    <w:p w:rsidR="008B7F2B" w:rsidRDefault="008B7F2B" w:rsidP="00762D11"/>
    <w:p w:rsidR="00D3653E" w:rsidRDefault="00D3653E" w:rsidP="008B7F2B">
      <w:pPr>
        <w:pStyle w:val="Prrafodelista"/>
        <w:numPr>
          <w:ilvl w:val="0"/>
          <w:numId w:val="9"/>
        </w:numPr>
      </w:pPr>
      <w:r w:rsidRPr="008B7F2B">
        <w:rPr>
          <w:b/>
          <w:bCs/>
          <w:i/>
          <w:iCs/>
        </w:rPr>
        <w:t>Estado absorbente</w:t>
      </w:r>
      <w:r>
        <w:t xml:space="preserve">. Una vez que el proceso entra en este estado, permanecerá ahí indefinidamente. Es decir, la probabilidad de hacer una transición fuera de ese estado es igual a cero. </w:t>
      </w:r>
    </w:p>
    <w:p w:rsidR="008B7F2B" w:rsidRDefault="008B7F2B" w:rsidP="00762D11">
      <w:pPr>
        <w:rPr>
          <w:b/>
          <w:bCs/>
          <w:i/>
          <w:iCs/>
        </w:rPr>
      </w:pPr>
    </w:p>
    <w:p w:rsidR="00D3653E" w:rsidRDefault="00D3653E" w:rsidP="008B7F2B">
      <w:pPr>
        <w:pStyle w:val="Prrafodelista"/>
        <w:numPr>
          <w:ilvl w:val="0"/>
          <w:numId w:val="9"/>
        </w:numPr>
      </w:pPr>
      <w:r w:rsidRPr="008B7F2B">
        <w:rPr>
          <w:b/>
          <w:bCs/>
          <w:i/>
          <w:iCs/>
        </w:rPr>
        <w:t>Estado de transición</w:t>
      </w:r>
      <w:r>
        <w:t>. Sus probabilidades están cambiando constantemente respecto al periodo anterior.</w:t>
      </w:r>
    </w:p>
    <w:p w:rsidR="008B7F2B" w:rsidRDefault="008B7F2B" w:rsidP="00D3653E">
      <w:pPr>
        <w:pStyle w:val="Default"/>
      </w:pPr>
      <w:r>
        <w:br w:type="page"/>
      </w:r>
    </w:p>
    <w:p w:rsidR="00D3653E" w:rsidRDefault="00D3653E" w:rsidP="00D3653E">
      <w:pPr>
        <w:pStyle w:val="Default"/>
      </w:pPr>
    </w:p>
    <w:p w:rsidR="00D3653E" w:rsidRDefault="0051143C" w:rsidP="008B7F2B">
      <w:pPr>
        <w:pStyle w:val="Ttulo2"/>
        <w:ind w:firstLine="360"/>
      </w:pPr>
      <w:bookmarkStart w:id="21" w:name="_Toc440909664"/>
      <w:r>
        <w:rPr>
          <w:sz w:val="23"/>
          <w:szCs w:val="23"/>
        </w:rPr>
        <w:t>3.8.5. E</w:t>
      </w:r>
      <w:r>
        <w:t xml:space="preserve">cuaciones de </w:t>
      </w:r>
      <w:r>
        <w:rPr>
          <w:sz w:val="23"/>
          <w:szCs w:val="23"/>
        </w:rPr>
        <w:t>C</w:t>
      </w:r>
      <w:r>
        <w:t>hapman</w:t>
      </w:r>
      <w:r>
        <w:rPr>
          <w:sz w:val="23"/>
          <w:szCs w:val="23"/>
        </w:rPr>
        <w:t>-</w:t>
      </w:r>
      <w:proofErr w:type="spellStart"/>
      <w:r>
        <w:rPr>
          <w:sz w:val="23"/>
          <w:szCs w:val="23"/>
        </w:rPr>
        <w:t>K</w:t>
      </w:r>
      <w:r>
        <w:t>olmogorov</w:t>
      </w:r>
      <w:bookmarkEnd w:id="21"/>
      <w:proofErr w:type="spellEnd"/>
      <w:r>
        <w:t xml:space="preserve"> </w:t>
      </w:r>
    </w:p>
    <w:p w:rsidR="00762D11" w:rsidRDefault="00762D11" w:rsidP="00762D11"/>
    <w:p w:rsidR="00D3653E" w:rsidRDefault="00D3653E" w:rsidP="00762D11">
      <w:r>
        <w:t>Las ecuaciones de Chapman-</w:t>
      </w:r>
      <w:proofErr w:type="spellStart"/>
      <w:r>
        <w:t>Kolmogorov</w:t>
      </w:r>
      <w:proofErr w:type="spellEnd"/>
      <w:r>
        <w:t xml:space="preserve"> proporcionan un método para calcular las probabilidades de transición de n pasos: </w:t>
      </w:r>
    </w:p>
    <w:p w:rsidR="008B7F2B" w:rsidRDefault="008B7F2B" w:rsidP="008B7F2B">
      <w:pPr>
        <w:ind w:left="1416" w:firstLine="708"/>
      </w:pPr>
      <w:r w:rsidRPr="00F14A9F">
        <w:rPr>
          <w:position w:val="-28"/>
        </w:rPr>
        <w:object w:dxaOrig="1920" w:dyaOrig="680">
          <v:shape id="_x0000_i1047" type="#_x0000_t75" style="width:95.8pt;height:33.2pt" o:ole="">
            <v:imagedata r:id="rId54" o:title=""/>
          </v:shape>
          <o:OLEObject Type="Embed" ProgID="Equation.DSMT4" ShapeID="_x0000_i1047" DrawAspect="Content" ObjectID="_1514651665" r:id="rId55"/>
        </w:object>
      </w:r>
      <w:r w:rsidR="00D3653E">
        <w:t>, para toda j=0, 1,…, M,</w:t>
      </w:r>
    </w:p>
    <w:p w:rsidR="00D3653E" w:rsidRDefault="008B7F2B" w:rsidP="008B7F2B">
      <w:pPr>
        <w:ind w:left="4956"/>
      </w:pPr>
      <w:r>
        <w:t xml:space="preserve">   </w:t>
      </w:r>
      <w:r w:rsidR="00D3653E">
        <w:t xml:space="preserve"> i=0, 1,…, M, </w:t>
      </w:r>
    </w:p>
    <w:p w:rsidR="00D3653E" w:rsidRDefault="008B7F2B" w:rsidP="008B7F2B">
      <w:pPr>
        <w:ind w:left="2832" w:firstLine="708"/>
      </w:pPr>
      <w:r>
        <w:t xml:space="preserve">   </w:t>
      </w:r>
      <w:proofErr w:type="gramStart"/>
      <w:r w:rsidR="00D3653E">
        <w:t>y</w:t>
      </w:r>
      <w:proofErr w:type="gramEnd"/>
      <w:r w:rsidR="00D3653E">
        <w:t xml:space="preserve"> cualquier m=1, 2,… n-1, </w:t>
      </w:r>
    </w:p>
    <w:p w:rsidR="00D3653E" w:rsidRDefault="008B7F2B" w:rsidP="008B7F2B">
      <w:pPr>
        <w:ind w:left="4248"/>
      </w:pPr>
      <w:r>
        <w:t xml:space="preserve">         </w:t>
      </w:r>
      <w:r w:rsidR="00D3653E">
        <w:t xml:space="preserve">n=m+1, m+2,… </w:t>
      </w:r>
    </w:p>
    <w:p w:rsidR="00D3653E" w:rsidRDefault="00D3653E" w:rsidP="00762D11">
      <w:r>
        <w:t>Estas ecuaciones dictan que al ir del estado i al estado j en n pasos, el proceso estará en algún estado k después de m pasos, siendo m menor que n. De manera sencilla, se puede enunciar que la probabilidad de que dos hechos debidos al azar y que cumplen ciertas condiciones pasen conjuntamente es muy reducida</w:t>
      </w:r>
      <w:sdt>
        <w:sdtPr>
          <w:id w:val="-102270345"/>
          <w:citation/>
        </w:sdtPr>
        <w:sdtContent>
          <w:r w:rsidR="00B57022">
            <w:fldChar w:fldCharType="begin"/>
          </w:r>
          <w:r w:rsidR="00B57022">
            <w:instrText xml:space="preserve"> CITATION HIL10 \l 2058 </w:instrText>
          </w:r>
          <w:r w:rsidR="00B57022">
            <w:fldChar w:fldCharType="separate"/>
          </w:r>
          <w:r w:rsidR="00DA75EA">
            <w:rPr>
              <w:noProof/>
            </w:rPr>
            <w:t xml:space="preserve"> (HILLIER, 2010)</w:t>
          </w:r>
          <w:r w:rsidR="00B57022">
            <w:fldChar w:fldCharType="end"/>
          </w:r>
        </w:sdtContent>
      </w:sdt>
      <w:r>
        <w:t xml:space="preserve">. </w:t>
      </w:r>
    </w:p>
    <w:p w:rsidR="00762D11" w:rsidRDefault="00762D11" w:rsidP="00762D11"/>
    <w:p w:rsidR="00D3653E" w:rsidRDefault="0051143C" w:rsidP="008B7F2B">
      <w:pPr>
        <w:pStyle w:val="Ttulo2"/>
        <w:ind w:firstLine="708"/>
      </w:pPr>
      <w:bookmarkStart w:id="22" w:name="_Toc440909665"/>
      <w:r>
        <w:rPr>
          <w:sz w:val="23"/>
          <w:szCs w:val="23"/>
        </w:rPr>
        <w:t>3.8.6. C</w:t>
      </w:r>
      <w:r>
        <w:t xml:space="preserve">lasificación de estados en una cadena de </w:t>
      </w:r>
      <w:proofErr w:type="spellStart"/>
      <w:r w:rsidR="00CF0A2F">
        <w:rPr>
          <w:sz w:val="23"/>
          <w:szCs w:val="23"/>
        </w:rPr>
        <w:t>M</w:t>
      </w:r>
      <w:r>
        <w:t>arkov</w:t>
      </w:r>
      <w:bookmarkEnd w:id="22"/>
      <w:proofErr w:type="spellEnd"/>
      <w:r>
        <w:t xml:space="preserve"> </w:t>
      </w:r>
    </w:p>
    <w:p w:rsidR="008B7F2B" w:rsidRDefault="008B7F2B" w:rsidP="00762D11"/>
    <w:p w:rsidR="008B7F2B" w:rsidRDefault="00D3653E" w:rsidP="00762D11">
      <w:r>
        <w:t xml:space="preserve">Dentro de los diferentes estados que se pueden observar en una cadena de </w:t>
      </w:r>
      <w:proofErr w:type="spellStart"/>
      <w:r>
        <w:t>Markov</w:t>
      </w:r>
      <w:proofErr w:type="spellEnd"/>
      <w:r>
        <w:t>,</w:t>
      </w:r>
      <w:r w:rsidR="008B7F2B">
        <w:t xml:space="preserve"> se tienen los siguientes</w:t>
      </w:r>
      <w:sdt>
        <w:sdtPr>
          <w:id w:val="-1037200177"/>
          <w:citation/>
        </w:sdtPr>
        <w:sdtContent>
          <w:r w:rsidR="00B57022">
            <w:fldChar w:fldCharType="begin"/>
          </w:r>
          <w:r w:rsidR="00B57022">
            <w:instrText xml:space="preserve"> CITATION HIL10 \l 2058 </w:instrText>
          </w:r>
          <w:r w:rsidR="00B57022">
            <w:fldChar w:fldCharType="separate"/>
          </w:r>
          <w:r w:rsidR="00DA75EA">
            <w:rPr>
              <w:noProof/>
            </w:rPr>
            <w:t xml:space="preserve"> (HILLIER, 2010)</w:t>
          </w:r>
          <w:r w:rsidR="00B57022">
            <w:fldChar w:fldCharType="end"/>
          </w:r>
        </w:sdtContent>
      </w:sdt>
      <w:r w:rsidR="008B7F2B">
        <w:t xml:space="preserve">: </w:t>
      </w:r>
    </w:p>
    <w:p w:rsidR="008B7F2B" w:rsidRDefault="00D3653E" w:rsidP="00762D11">
      <w:pPr>
        <w:pStyle w:val="Prrafodelista"/>
        <w:numPr>
          <w:ilvl w:val="0"/>
          <w:numId w:val="10"/>
        </w:numPr>
      </w:pPr>
      <w:r>
        <w:t xml:space="preserve">Estado accesible. Se dice que el estado j es accesible desde el estado i si </w:t>
      </w:r>
      <w:r w:rsidR="008B7F2B" w:rsidRPr="00F14A9F">
        <w:rPr>
          <w:position w:val="-14"/>
        </w:rPr>
        <w:object w:dxaOrig="800" w:dyaOrig="400">
          <v:shape id="_x0000_i1048" type="#_x0000_t75" style="width:39.45pt;height:20.05pt" o:ole="">
            <v:imagedata r:id="rId56" o:title=""/>
          </v:shape>
          <o:OLEObject Type="Embed" ProgID="Equation.DSMT4" ShapeID="_x0000_i1048" DrawAspect="Content" ObjectID="_1514651666" r:id="rId57"/>
        </w:object>
      </w:r>
      <w:r w:rsidR="008B7F2B">
        <w:t xml:space="preserve"> </w:t>
      </w:r>
      <w:r>
        <w:t>para alguna</w:t>
      </w:r>
      <w:r w:rsidR="008B7F2B">
        <w:t xml:space="preserve"> </w:t>
      </w:r>
      <w:r w:rsidR="008B7F2B" w:rsidRPr="00F14A9F">
        <w:rPr>
          <w:position w:val="-6"/>
        </w:rPr>
        <w:object w:dxaOrig="560" w:dyaOrig="279">
          <v:shape id="_x0000_i1049" type="#_x0000_t75" style="width:27.55pt;height:13.75pt" o:ole="">
            <v:imagedata r:id="rId58" o:title=""/>
          </v:shape>
          <o:OLEObject Type="Embed" ProgID="Equation.DSMT4" ShapeID="_x0000_i1049" DrawAspect="Content" ObjectID="_1514651667" r:id="rId59"/>
        </w:object>
      </w:r>
      <w:r w:rsidRPr="008B7F2B">
        <w:rPr>
          <w:rFonts w:ascii="Calibri" w:hAnsi="Calibri" w:cs="Calibri"/>
          <w:sz w:val="22"/>
        </w:rPr>
        <w:t xml:space="preserve">. </w:t>
      </w:r>
      <w:r>
        <w:t>Esto quiere decir que es posible que el sistema llegue al estad</w:t>
      </w:r>
      <w:r w:rsidR="008B7F2B">
        <w:t>o j si comienza en el estado i.</w:t>
      </w:r>
    </w:p>
    <w:p w:rsidR="008B7F2B" w:rsidRDefault="008B7F2B" w:rsidP="008B7F2B">
      <w:pPr>
        <w:pStyle w:val="Prrafodelista"/>
      </w:pPr>
    </w:p>
    <w:p w:rsidR="00D01C5F" w:rsidRDefault="00D3653E" w:rsidP="00762D11">
      <w:pPr>
        <w:pStyle w:val="Prrafodelista"/>
        <w:numPr>
          <w:ilvl w:val="0"/>
          <w:numId w:val="10"/>
        </w:numPr>
      </w:pPr>
      <w:r>
        <w:t xml:space="preserve">Estado recurrente. Si un proceso entra a cierto estado y existe la posibilidad de que regresará al mismo se le conoce como estado recurrente. </w:t>
      </w:r>
    </w:p>
    <w:p w:rsidR="00D01C5F" w:rsidRDefault="00D01C5F" w:rsidP="00D01C5F">
      <w:pPr>
        <w:pStyle w:val="Prrafodelista"/>
      </w:pPr>
    </w:p>
    <w:p w:rsidR="00D01C5F" w:rsidRDefault="00D3653E" w:rsidP="00762D11">
      <w:pPr>
        <w:pStyle w:val="Prrafodelista"/>
        <w:numPr>
          <w:ilvl w:val="0"/>
          <w:numId w:val="10"/>
        </w:numPr>
      </w:pPr>
      <w:r>
        <w:t xml:space="preserve">Estado transitorio. Ocurre cuando un proceso, después de haber entrado en un estado nunca regresa a él. Por ello, el estado i es transitorio si y sólo si existe un estado j que es accesible desde el estado i, pero no viceversa. </w:t>
      </w:r>
    </w:p>
    <w:p w:rsidR="00D01C5F" w:rsidRDefault="00D01C5F" w:rsidP="00D01C5F">
      <w:pPr>
        <w:pStyle w:val="Prrafodelista"/>
      </w:pPr>
    </w:p>
    <w:p w:rsidR="00D3653E" w:rsidRDefault="00D3653E" w:rsidP="00762D11">
      <w:pPr>
        <w:pStyle w:val="Prrafodelista"/>
        <w:numPr>
          <w:ilvl w:val="0"/>
          <w:numId w:val="10"/>
        </w:numPr>
      </w:pPr>
      <w:r>
        <w:t xml:space="preserve">Estado absorbente. Un estado es absorbente si, después de haber entrado ahí, el proceso nunca sale de él. </w:t>
      </w:r>
    </w:p>
    <w:p w:rsidR="00D3653E" w:rsidRDefault="00D3653E" w:rsidP="00D3653E"/>
    <w:p w:rsidR="00D3653E" w:rsidRDefault="00D3653E" w:rsidP="00D3653E">
      <w:pPr>
        <w:pStyle w:val="Default"/>
      </w:pPr>
    </w:p>
    <w:p w:rsidR="00D01C5F" w:rsidRDefault="00D01C5F" w:rsidP="00D3653E">
      <w:pPr>
        <w:pStyle w:val="Default"/>
      </w:pPr>
    </w:p>
    <w:p w:rsidR="00D3653E" w:rsidRDefault="0051143C" w:rsidP="00D01C5F">
      <w:pPr>
        <w:pStyle w:val="Ttulo2"/>
        <w:ind w:firstLine="360"/>
      </w:pPr>
      <w:bookmarkStart w:id="23" w:name="_Toc440909666"/>
      <w:r>
        <w:rPr>
          <w:sz w:val="23"/>
          <w:szCs w:val="23"/>
        </w:rPr>
        <w:lastRenderedPageBreak/>
        <w:t>3.8.7. P</w:t>
      </w:r>
      <w:r>
        <w:t>robabilidades de estado estable</w:t>
      </w:r>
      <w:bookmarkEnd w:id="23"/>
      <w:r w:rsidR="00D3653E">
        <w:t xml:space="preserve"> </w:t>
      </w:r>
    </w:p>
    <w:p w:rsidR="00762D11" w:rsidRDefault="00762D11" w:rsidP="00D3653E">
      <w:pPr>
        <w:pStyle w:val="Default"/>
        <w:rPr>
          <w:sz w:val="23"/>
          <w:szCs w:val="23"/>
        </w:rPr>
      </w:pPr>
    </w:p>
    <w:p w:rsidR="00401C35" w:rsidRDefault="00401C35" w:rsidP="00762D11"/>
    <w:p w:rsidR="00B57022" w:rsidRDefault="00401C35" w:rsidP="00762D11">
      <w:r>
        <w:t xml:space="preserve">Existe una característica interesante en las matrices de transición de n pasos. Cuando n es lo suficientemente grande se llega a notar que todos los renglones de una matriz determinada poseen elementos idénticos, lo que significa </w:t>
      </w:r>
      <w:r w:rsidR="00B57022">
        <w:t>que la probabilidad de que el sistema esté en cada estado j ya no depende del estado inicial del sistema. Se deduce entonces que existe una probabilidad límite de que el sistema se encuentre en el estado j después de un número grande de transiciones y es independiente del estado inicial</w:t>
      </w:r>
      <w:sdt>
        <w:sdtPr>
          <w:id w:val="338976069"/>
          <w:citation/>
        </w:sdtPr>
        <w:sdtContent>
          <w:r w:rsidR="00B57022">
            <w:fldChar w:fldCharType="begin"/>
          </w:r>
          <w:r w:rsidR="00B57022">
            <w:instrText xml:space="preserve"> CITATION HIL10 \l 2058 </w:instrText>
          </w:r>
          <w:r w:rsidR="00B57022">
            <w:fldChar w:fldCharType="separate"/>
          </w:r>
          <w:r w:rsidR="00DA75EA">
            <w:rPr>
              <w:noProof/>
            </w:rPr>
            <w:t xml:space="preserve"> (HILLIER, 2010)</w:t>
          </w:r>
          <w:r w:rsidR="00B57022">
            <w:fldChar w:fldCharType="end"/>
          </w:r>
        </w:sdtContent>
      </w:sdt>
      <w:r w:rsidR="00B57022">
        <w:t xml:space="preserve">. </w:t>
      </w:r>
    </w:p>
    <w:p w:rsidR="00B57022" w:rsidRDefault="00B57022" w:rsidP="00762D11"/>
    <w:p w:rsidR="00D3653E" w:rsidRPr="00B57022" w:rsidRDefault="00B57022" w:rsidP="00762D11">
      <w:r>
        <w:t>P</w:t>
      </w:r>
      <w:r w:rsidR="00D3653E">
        <w:t xml:space="preserve">ara una cadena de </w:t>
      </w:r>
      <w:proofErr w:type="spellStart"/>
      <w:r w:rsidR="00D3653E">
        <w:t>Markov</w:t>
      </w:r>
      <w:proofErr w:type="spellEnd"/>
      <w:r w:rsidR="00D3653E">
        <w:t xml:space="preserve"> irreducible (cuando todos los estados se comunican) </w:t>
      </w:r>
      <w:proofErr w:type="spellStart"/>
      <w:r w:rsidR="00D3653E">
        <w:t>ergódica</w:t>
      </w:r>
      <w:proofErr w:type="spellEnd"/>
      <w:r w:rsidR="00D3653E">
        <w:t xml:space="preserve"> el </w:t>
      </w:r>
      <w:r w:rsidR="00D01C5F" w:rsidRPr="00F14A9F">
        <w:rPr>
          <w:position w:val="-20"/>
        </w:rPr>
        <w:object w:dxaOrig="780" w:dyaOrig="460">
          <v:shape id="_x0000_i1050" type="#_x0000_t75" style="width:38.2pt;height:23.8pt" o:ole="">
            <v:imagedata r:id="rId60" o:title=""/>
          </v:shape>
          <o:OLEObject Type="Embed" ProgID="Equation.DSMT4" ShapeID="_x0000_i1050" DrawAspect="Content" ObjectID="_1514651668" r:id="rId61"/>
        </w:object>
      </w:r>
      <w:r w:rsidR="00D01C5F">
        <w:t xml:space="preserve"> existe y es independiente de i.</w:t>
      </w:r>
    </w:p>
    <w:p w:rsidR="00D01C5F" w:rsidRDefault="00D01C5F" w:rsidP="00D01C5F">
      <w:pPr>
        <w:jc w:val="center"/>
      </w:pPr>
      <w:r w:rsidRPr="00F14A9F">
        <w:rPr>
          <w:position w:val="-20"/>
        </w:rPr>
        <w:object w:dxaOrig="1640" w:dyaOrig="460">
          <v:shape id="_x0000_i1051" type="#_x0000_t75" style="width:82pt;height:23.8pt" o:ole="">
            <v:imagedata r:id="rId62" o:title=""/>
          </v:shape>
          <o:OLEObject Type="Embed" ProgID="Equation.DSMT4" ShapeID="_x0000_i1051" DrawAspect="Content" ObjectID="_1514651669" r:id="rId63"/>
        </w:object>
      </w:r>
    </w:p>
    <w:p w:rsidR="00B57022" w:rsidRDefault="00B57022" w:rsidP="00D01C5F">
      <w:pPr>
        <w:jc w:val="center"/>
        <w:rPr>
          <w:rFonts w:ascii="Times New Roman" w:hAnsi="Times New Roman" w:cs="Times New Roman"/>
          <w:sz w:val="14"/>
          <w:szCs w:val="14"/>
        </w:rPr>
      </w:pPr>
    </w:p>
    <w:p w:rsidR="00D3653E" w:rsidRDefault="00D3653E" w:rsidP="00762D11">
      <w:pPr>
        <w:rPr>
          <w:rFonts w:ascii="Times New Roman" w:hAnsi="Times New Roman" w:cs="Times New Roman"/>
        </w:rPr>
      </w:pPr>
      <w:r>
        <w:t xml:space="preserve">Donde las </w:t>
      </w:r>
      <w:r w:rsidR="00D01C5F" w:rsidRPr="00F14A9F">
        <w:rPr>
          <w:position w:val="-14"/>
        </w:rPr>
        <w:object w:dxaOrig="300" w:dyaOrig="380">
          <v:shape id="_x0000_i1052" type="#_x0000_t75" style="width:15.05pt;height:18.8pt" o:ole="">
            <v:imagedata r:id="rId64" o:title=""/>
          </v:shape>
          <o:OLEObject Type="Embed" ProgID="Equation.DSMT4" ShapeID="_x0000_i1052" DrawAspect="Content" ObjectID="_1514651670" r:id="rId65"/>
        </w:object>
      </w:r>
      <w:r w:rsidR="00D01C5F">
        <w:t xml:space="preserve"> se llaman </w:t>
      </w:r>
      <w:r w:rsidR="00D01C5F" w:rsidRPr="00D01C5F">
        <w:rPr>
          <w:b/>
        </w:rPr>
        <w:t>probabilidades de estado estable</w:t>
      </w:r>
      <w:r w:rsidR="00D01C5F">
        <w:t xml:space="preserve"> y </w:t>
      </w:r>
      <w:r>
        <w:t xml:space="preserve">satisfacen de manera única las </w:t>
      </w:r>
      <w:r w:rsidR="00D01C5F">
        <w:rPr>
          <w:b/>
          <w:bCs/>
        </w:rPr>
        <w:t>ecuaciones de estado estable.</w:t>
      </w:r>
    </w:p>
    <w:p w:rsidR="00D01C5F" w:rsidRDefault="00D01C5F" w:rsidP="00401C35">
      <w:pPr>
        <w:jc w:val="center"/>
      </w:pPr>
      <w:r w:rsidRPr="00F14A9F">
        <w:rPr>
          <w:position w:val="-30"/>
        </w:rPr>
        <w:object w:dxaOrig="1300" w:dyaOrig="700">
          <v:shape id="_x0000_i1053" type="#_x0000_t75" style="width:65.75pt;height:35.05pt" o:ole="">
            <v:imagedata r:id="rId66" o:title=""/>
          </v:shape>
          <o:OLEObject Type="Embed" ProgID="Equation.DSMT4" ShapeID="_x0000_i1053" DrawAspect="Content" ObjectID="_1514651671" r:id="rId67"/>
        </w:object>
      </w:r>
      <w:r w:rsidR="00D3653E">
        <w:t xml:space="preserve">, </w:t>
      </w:r>
      <w:r w:rsidR="00401C35">
        <w:tab/>
      </w:r>
      <w:r w:rsidR="00401C35">
        <w:tab/>
      </w:r>
      <w:r w:rsidR="00D3653E">
        <w:t>para j= 0, 1</w:t>
      </w:r>
      <w:r w:rsidR="00E53C3B">
        <w:t>,…</w:t>
      </w:r>
      <w:r w:rsidR="00D3653E">
        <w:t>, M,</w:t>
      </w:r>
    </w:p>
    <w:p w:rsidR="00401C35" w:rsidRDefault="00401C35" w:rsidP="00401C35">
      <w:pPr>
        <w:jc w:val="center"/>
        <w:rPr>
          <w:rFonts w:ascii="Times New Roman" w:hAnsi="Times New Roman" w:cs="Times New Roman"/>
          <w:sz w:val="14"/>
          <w:szCs w:val="14"/>
        </w:rPr>
      </w:pPr>
      <w:r w:rsidRPr="00F14A9F">
        <w:rPr>
          <w:position w:val="-30"/>
        </w:rPr>
        <w:object w:dxaOrig="920" w:dyaOrig="700">
          <v:shape id="_x0000_i1054" type="#_x0000_t75" style="width:45.7pt;height:35.05pt" o:ole="">
            <v:imagedata r:id="rId68" o:title=""/>
          </v:shape>
          <o:OLEObject Type="Embed" ProgID="Equation.DSMT4" ShapeID="_x0000_i1054" DrawAspect="Content" ObjectID="_1514651672" r:id="rId69"/>
        </w:object>
      </w:r>
    </w:p>
    <w:p w:rsidR="00B57022" w:rsidRDefault="00B57022" w:rsidP="00762D11"/>
    <w:p w:rsidR="00D3653E" w:rsidRDefault="00D3653E" w:rsidP="00762D11">
      <w:pPr>
        <w:rPr>
          <w:rFonts w:ascii="Times New Roman" w:hAnsi="Times New Roman" w:cs="Times New Roman"/>
        </w:rPr>
      </w:pPr>
      <w:r>
        <w:t xml:space="preserve">El término probabilidad de estado estable se refiere a la probabilidad de encontrar el proceso en cierto estado después de diversas transiciones tiende al valor </w:t>
      </w:r>
      <w:r w:rsidR="00401C35" w:rsidRPr="00F14A9F">
        <w:rPr>
          <w:position w:val="-14"/>
        </w:rPr>
        <w:object w:dxaOrig="300" w:dyaOrig="380">
          <v:shape id="_x0000_i1055" type="#_x0000_t75" style="width:15.05pt;height:18.8pt" o:ole="">
            <v:imagedata r:id="rId64" o:title=""/>
          </v:shape>
          <o:OLEObject Type="Embed" ProgID="Equation.DSMT4" ShapeID="_x0000_i1055" DrawAspect="Content" ObjectID="_1514651673" r:id="rId70"/>
        </w:object>
      </w:r>
      <w:r w:rsidR="00401C35">
        <w:t xml:space="preserve"> </w:t>
      </w:r>
      <w:r>
        <w:t>y es indepen</w:t>
      </w:r>
      <w:r w:rsidR="00401C35">
        <w:t>diente de la situación inicial.</w:t>
      </w:r>
    </w:p>
    <w:p w:rsidR="00D3653E" w:rsidRDefault="00D3653E" w:rsidP="00D3653E">
      <w:pPr>
        <w:pStyle w:val="Default"/>
      </w:pPr>
    </w:p>
    <w:p w:rsidR="007E06CD" w:rsidRDefault="007E06CD">
      <w:pPr>
        <w:jc w:val="left"/>
        <w:rPr>
          <w:rFonts w:eastAsiaTheme="majorEastAsia" w:cstheme="majorBidi"/>
          <w:smallCaps/>
          <w:sz w:val="28"/>
          <w:szCs w:val="32"/>
        </w:rPr>
      </w:pPr>
      <w:r>
        <w:br w:type="page"/>
      </w:r>
    </w:p>
    <w:p w:rsidR="00B36C8B" w:rsidRDefault="00B36C8B" w:rsidP="00B36C8B">
      <w:pPr>
        <w:pStyle w:val="Ttulo1"/>
      </w:pPr>
      <w:bookmarkStart w:id="24" w:name="_Toc440909667"/>
      <w:r>
        <w:lastRenderedPageBreak/>
        <w:t>4. Desarrollo</w:t>
      </w:r>
      <w:bookmarkEnd w:id="24"/>
      <w:r w:rsidR="00D3653E">
        <w:t xml:space="preserve"> </w:t>
      </w:r>
    </w:p>
    <w:p w:rsidR="00791C84" w:rsidRDefault="00791C84" w:rsidP="0051143C">
      <w:pPr>
        <w:pStyle w:val="Ttulo2"/>
        <w:rPr>
          <w:sz w:val="23"/>
          <w:szCs w:val="23"/>
        </w:rPr>
      </w:pPr>
    </w:p>
    <w:p w:rsidR="00D3653E" w:rsidRDefault="0051143C" w:rsidP="00791C84">
      <w:pPr>
        <w:pStyle w:val="Ttulo2"/>
        <w:ind w:firstLine="708"/>
      </w:pPr>
      <w:bookmarkStart w:id="25" w:name="_Toc440909668"/>
      <w:r>
        <w:rPr>
          <w:sz w:val="23"/>
          <w:szCs w:val="23"/>
        </w:rPr>
        <w:t>4.1. M</w:t>
      </w:r>
      <w:r>
        <w:t>etodología</w:t>
      </w:r>
      <w:bookmarkEnd w:id="25"/>
      <w:r>
        <w:t xml:space="preserve"> </w:t>
      </w:r>
    </w:p>
    <w:p w:rsidR="00D3653E" w:rsidRDefault="00D3653E" w:rsidP="00D3653E">
      <w:pPr>
        <w:pStyle w:val="Default"/>
        <w:rPr>
          <w:sz w:val="19"/>
          <w:szCs w:val="19"/>
        </w:rPr>
      </w:pPr>
    </w:p>
    <w:p w:rsidR="00D3653E" w:rsidRDefault="00D3653E" w:rsidP="00762D11">
      <w:r>
        <w:t xml:space="preserve">Para poder crear una cadena de </w:t>
      </w:r>
      <w:proofErr w:type="spellStart"/>
      <w:r>
        <w:t>Markov</w:t>
      </w:r>
      <w:proofErr w:type="spellEnd"/>
      <w:r>
        <w:t xml:space="preserve"> se requieren llevar a cabo las siguientes etapas: </w:t>
      </w:r>
    </w:p>
    <w:p w:rsidR="00791C84" w:rsidRDefault="00D3653E" w:rsidP="00762D11">
      <w:pPr>
        <w:pStyle w:val="Prrafodelista"/>
        <w:numPr>
          <w:ilvl w:val="0"/>
          <w:numId w:val="11"/>
        </w:numPr>
      </w:pPr>
      <w:r>
        <w:t xml:space="preserve">Desarrollo de la matriz de probabilidades de transición </w:t>
      </w:r>
    </w:p>
    <w:p w:rsidR="00791C84" w:rsidRDefault="00791C84" w:rsidP="00791C84">
      <w:pPr>
        <w:pStyle w:val="Prrafodelista"/>
      </w:pPr>
    </w:p>
    <w:p w:rsidR="00791C84" w:rsidRDefault="00D3653E" w:rsidP="00791C84">
      <w:pPr>
        <w:pStyle w:val="Prrafodelista"/>
        <w:numPr>
          <w:ilvl w:val="0"/>
          <w:numId w:val="11"/>
        </w:numPr>
      </w:pPr>
      <w:r>
        <w:t xml:space="preserve">Descripción de los estados </w:t>
      </w:r>
    </w:p>
    <w:p w:rsidR="00791C84" w:rsidRDefault="00791C84" w:rsidP="00791C84">
      <w:pPr>
        <w:pStyle w:val="Prrafodelista"/>
      </w:pPr>
    </w:p>
    <w:p w:rsidR="00D3653E" w:rsidRDefault="00D3653E" w:rsidP="00791C84">
      <w:pPr>
        <w:pStyle w:val="Prrafodelista"/>
        <w:numPr>
          <w:ilvl w:val="0"/>
          <w:numId w:val="11"/>
        </w:numPr>
      </w:pPr>
      <w:r>
        <w:t xml:space="preserve">Determinar </w:t>
      </w:r>
      <w:r w:rsidR="00791C84">
        <w:t xml:space="preserve">las </w:t>
      </w:r>
      <w:r>
        <w:t xml:space="preserve">probabilidades de estado estable </w:t>
      </w:r>
    </w:p>
    <w:p w:rsidR="00D3653E" w:rsidRDefault="00D3653E" w:rsidP="00762D11"/>
    <w:p w:rsidR="00D3653E" w:rsidRDefault="00D3653E" w:rsidP="00762D11">
      <w:r>
        <w:t xml:space="preserve">Para el desarrollo de los ejemplos propuestos se tendrá una matriz de segundo orden y otra propuesta de cuarto orden. A continuación se proponen dos ejercicios que servirán para el análisis de los casos de estudio del siguiente capítulo </w:t>
      </w:r>
    </w:p>
    <w:p w:rsidR="00791C84" w:rsidRDefault="00791C84" w:rsidP="00762D11"/>
    <w:p w:rsidR="00791C84" w:rsidRDefault="00D3653E" w:rsidP="00762D11">
      <w:r>
        <w:t>Al final de un día dado se registra el</w:t>
      </w:r>
      <w:r w:rsidR="00791C84">
        <w:t xml:space="preserve"> precio de la acción de una empresa minera (e</w:t>
      </w:r>
      <w:r>
        <w:t xml:space="preserve">n el siguiente capítulo se desarrollará para Industrias Peñoles, Grupo México y Minera </w:t>
      </w:r>
      <w:proofErr w:type="spellStart"/>
      <w:r>
        <w:t>Frisco</w:t>
      </w:r>
      <w:proofErr w:type="spellEnd"/>
      <w:r>
        <w:t xml:space="preserve">). A lo largo de un año, comprendido entre el primero de octubre de 2014 al 30 de septiembre de 2015 se han registrado los diferentes precios de las acciones. </w:t>
      </w:r>
    </w:p>
    <w:p w:rsidR="00D3653E" w:rsidRDefault="00791C84" w:rsidP="00762D11">
      <w:r>
        <w:t>Con dicha</w:t>
      </w:r>
      <w:r w:rsidR="00D3653E">
        <w:t xml:space="preserve"> información: </w:t>
      </w:r>
    </w:p>
    <w:p w:rsidR="00D3653E" w:rsidRDefault="00D3653E" w:rsidP="00791C84">
      <w:pPr>
        <w:ind w:firstLine="708"/>
      </w:pPr>
      <w:r>
        <w:rPr>
          <w:b/>
          <w:bCs/>
        </w:rPr>
        <w:t xml:space="preserve">Ejercicio 1 </w:t>
      </w:r>
    </w:p>
    <w:p w:rsidR="00D3653E" w:rsidRDefault="00D3653E" w:rsidP="00762D11">
      <w:r>
        <w:t xml:space="preserve">Si se propone un modelo de mercado en el cual existen dos estados: </w:t>
      </w:r>
    </w:p>
    <w:p w:rsidR="00D3653E" w:rsidRDefault="00D3653E" w:rsidP="00791C84">
      <w:pPr>
        <w:ind w:firstLine="708"/>
      </w:pPr>
      <w:r>
        <w:t xml:space="preserve">Estado 0: el precio de la acción bajó este día </w:t>
      </w:r>
    </w:p>
    <w:p w:rsidR="00D3653E" w:rsidRDefault="00D3653E" w:rsidP="00791C84">
      <w:pPr>
        <w:ind w:firstLine="708"/>
      </w:pPr>
      <w:r>
        <w:t xml:space="preserve">Estado 1: el precio de la acción subió este día </w:t>
      </w:r>
    </w:p>
    <w:p w:rsidR="00791C84" w:rsidRDefault="00D3653E" w:rsidP="00762D11">
      <w:pPr>
        <w:pStyle w:val="Prrafodelista"/>
        <w:numPr>
          <w:ilvl w:val="0"/>
          <w:numId w:val="12"/>
        </w:numPr>
      </w:pPr>
      <w:r>
        <w:t xml:space="preserve">Obtener la probabilidad de que las acciones suban de precio y la probabilidad de que bajen; </w:t>
      </w:r>
    </w:p>
    <w:p w:rsidR="00791C84" w:rsidRDefault="00D3653E" w:rsidP="00762D11">
      <w:pPr>
        <w:pStyle w:val="Prrafodelista"/>
        <w:numPr>
          <w:ilvl w:val="0"/>
          <w:numId w:val="12"/>
        </w:numPr>
      </w:pPr>
      <w:r>
        <w:t>Obtener las probabilidad</w:t>
      </w:r>
      <w:r w:rsidR="00791C84">
        <w:t xml:space="preserve">es condicionales siguientes: </w:t>
      </w:r>
    </w:p>
    <w:p w:rsidR="00791C84" w:rsidRDefault="00D3653E" w:rsidP="00762D11">
      <w:pPr>
        <w:pStyle w:val="Prrafodelista"/>
        <w:numPr>
          <w:ilvl w:val="0"/>
          <w:numId w:val="13"/>
        </w:numPr>
      </w:pPr>
      <w:r>
        <w:t xml:space="preserve">P(0|0) </w:t>
      </w:r>
    </w:p>
    <w:p w:rsidR="00791C84" w:rsidRDefault="00D3653E" w:rsidP="00762D11">
      <w:pPr>
        <w:pStyle w:val="Prrafodelista"/>
        <w:numPr>
          <w:ilvl w:val="0"/>
          <w:numId w:val="13"/>
        </w:numPr>
      </w:pPr>
      <w:r>
        <w:t xml:space="preserve">P(0|1) </w:t>
      </w:r>
    </w:p>
    <w:p w:rsidR="00791C84" w:rsidRDefault="00D3653E" w:rsidP="00762D11">
      <w:pPr>
        <w:pStyle w:val="Prrafodelista"/>
        <w:numPr>
          <w:ilvl w:val="0"/>
          <w:numId w:val="13"/>
        </w:numPr>
      </w:pPr>
      <w:r>
        <w:t xml:space="preserve">P(1|0) </w:t>
      </w:r>
    </w:p>
    <w:p w:rsidR="00D3653E" w:rsidRDefault="00D3653E" w:rsidP="00762D11">
      <w:pPr>
        <w:pStyle w:val="Prrafodelista"/>
        <w:numPr>
          <w:ilvl w:val="0"/>
          <w:numId w:val="13"/>
        </w:numPr>
      </w:pPr>
      <w:r>
        <w:t xml:space="preserve">P(1|1) </w:t>
      </w:r>
    </w:p>
    <w:p w:rsidR="00D3653E" w:rsidRDefault="00D3653E" w:rsidP="00762D11"/>
    <w:p w:rsidR="00D3653E" w:rsidRDefault="00D3653E" w:rsidP="00762D11">
      <w:r>
        <w:t xml:space="preserve">c) Construir la matriz de transición así como el diagrama de transición; </w:t>
      </w:r>
    </w:p>
    <w:p w:rsidR="00D3653E" w:rsidRDefault="00D3653E" w:rsidP="00762D11">
      <w:r>
        <w:t>d) Determinar las probabilidades de estado estable</w:t>
      </w:r>
      <w:r w:rsidR="00791C84">
        <w:t>.</w:t>
      </w:r>
      <w:r>
        <w:t xml:space="preserve"> </w:t>
      </w:r>
    </w:p>
    <w:p w:rsidR="00D3653E" w:rsidRDefault="00D3653E" w:rsidP="00A00CA5">
      <w:pPr>
        <w:ind w:firstLine="708"/>
      </w:pPr>
      <w:r>
        <w:rPr>
          <w:b/>
          <w:bCs/>
        </w:rPr>
        <w:lastRenderedPageBreak/>
        <w:t xml:space="preserve">Ejercicio 2 </w:t>
      </w:r>
    </w:p>
    <w:p w:rsidR="00D3653E" w:rsidRDefault="00D3653E" w:rsidP="00762D11">
      <w:r>
        <w:t xml:space="preserve">Si se propone un modelo de mercado en el cual existen 4 estados: </w:t>
      </w:r>
    </w:p>
    <w:p w:rsidR="00D3653E" w:rsidRDefault="00D3653E" w:rsidP="00A00CA5">
      <w:pPr>
        <w:ind w:firstLine="708"/>
      </w:pPr>
      <w:r>
        <w:t xml:space="preserve">Estado 0: el precio de la acción bajó hoy y ayer </w:t>
      </w:r>
    </w:p>
    <w:p w:rsidR="00D3653E" w:rsidRDefault="00D3653E" w:rsidP="00A00CA5">
      <w:pPr>
        <w:ind w:firstLine="708"/>
      </w:pPr>
      <w:r>
        <w:t xml:space="preserve">Estado 1: el precio de la acción bajó hoy y ayer subió </w:t>
      </w:r>
    </w:p>
    <w:p w:rsidR="00D3653E" w:rsidRDefault="00D3653E" w:rsidP="00A00CA5">
      <w:pPr>
        <w:ind w:firstLine="708"/>
      </w:pPr>
      <w:r>
        <w:t xml:space="preserve">Estado 2: el precio de la acción subió hoy y ayer bajó </w:t>
      </w:r>
    </w:p>
    <w:p w:rsidR="00D3653E" w:rsidRDefault="00D3653E" w:rsidP="00A00CA5">
      <w:pPr>
        <w:ind w:firstLine="708"/>
      </w:pPr>
      <w:r>
        <w:t xml:space="preserve">Estado 3: el precio de la acción subió hoy y ayer </w:t>
      </w:r>
    </w:p>
    <w:p w:rsidR="00A00CA5" w:rsidRDefault="00D3653E" w:rsidP="00A00CA5">
      <w:pPr>
        <w:pStyle w:val="Prrafodelista"/>
        <w:numPr>
          <w:ilvl w:val="0"/>
          <w:numId w:val="14"/>
        </w:numPr>
      </w:pPr>
      <w:r>
        <w:t>Obtener la probabilidad de que las acciones suban de precio y</w:t>
      </w:r>
      <w:r w:rsidR="00A00CA5">
        <w:t xml:space="preserve"> la probabilidad de que bajen; </w:t>
      </w:r>
    </w:p>
    <w:p w:rsidR="00A00CA5" w:rsidRDefault="00D3653E" w:rsidP="00A00CA5">
      <w:pPr>
        <w:pStyle w:val="Prrafodelista"/>
        <w:numPr>
          <w:ilvl w:val="0"/>
          <w:numId w:val="14"/>
        </w:numPr>
      </w:pPr>
      <w:r>
        <w:t xml:space="preserve">Obtener las probabilidades condicionales siguientes: </w:t>
      </w:r>
    </w:p>
    <w:p w:rsidR="00A00CA5" w:rsidRDefault="00A00CA5" w:rsidP="00A00CA5">
      <w:pPr>
        <w:sectPr w:rsidR="00A00CA5" w:rsidSect="0029799E">
          <w:footerReference w:type="default" r:id="rId71"/>
          <w:pgSz w:w="12240" w:h="15840"/>
          <w:pgMar w:top="1417" w:right="1701" w:bottom="1417" w:left="1701" w:header="708" w:footer="708" w:gutter="0"/>
          <w:pgNumType w:start="0"/>
          <w:cols w:space="708"/>
          <w:titlePg/>
          <w:docGrid w:linePitch="360"/>
        </w:sectPr>
      </w:pPr>
    </w:p>
    <w:p w:rsidR="00A00CA5" w:rsidRDefault="00A00CA5" w:rsidP="00A00CA5">
      <w:pPr>
        <w:pStyle w:val="Prrafodelista"/>
        <w:numPr>
          <w:ilvl w:val="0"/>
          <w:numId w:val="15"/>
        </w:numPr>
      </w:pPr>
      <w:r>
        <w:lastRenderedPageBreak/>
        <w:t xml:space="preserve">P(0|0) </w:t>
      </w:r>
    </w:p>
    <w:p w:rsidR="00A00CA5" w:rsidRDefault="00A00CA5" w:rsidP="00A00CA5">
      <w:pPr>
        <w:pStyle w:val="Prrafodelista"/>
        <w:numPr>
          <w:ilvl w:val="0"/>
          <w:numId w:val="15"/>
        </w:numPr>
      </w:pPr>
      <w:r>
        <w:t xml:space="preserve">P(0|1) </w:t>
      </w:r>
    </w:p>
    <w:p w:rsidR="00A00CA5" w:rsidRDefault="00A00CA5" w:rsidP="00A00CA5">
      <w:pPr>
        <w:pStyle w:val="Prrafodelista"/>
        <w:numPr>
          <w:ilvl w:val="0"/>
          <w:numId w:val="15"/>
        </w:numPr>
      </w:pPr>
      <w:r>
        <w:t xml:space="preserve">P(0|2) </w:t>
      </w:r>
    </w:p>
    <w:p w:rsidR="00A00CA5" w:rsidRDefault="00A00CA5" w:rsidP="00A00CA5">
      <w:pPr>
        <w:pStyle w:val="Prrafodelista"/>
        <w:numPr>
          <w:ilvl w:val="0"/>
          <w:numId w:val="15"/>
        </w:numPr>
      </w:pPr>
      <w:r>
        <w:t xml:space="preserve">P(0|3) </w:t>
      </w:r>
    </w:p>
    <w:p w:rsidR="00A00CA5" w:rsidRDefault="00A00CA5" w:rsidP="00A00CA5">
      <w:pPr>
        <w:pStyle w:val="Prrafodelista"/>
        <w:numPr>
          <w:ilvl w:val="0"/>
          <w:numId w:val="15"/>
        </w:numPr>
      </w:pPr>
      <w:r>
        <w:lastRenderedPageBreak/>
        <w:t xml:space="preserve">P(1|0) </w:t>
      </w:r>
    </w:p>
    <w:p w:rsidR="00A00CA5" w:rsidRDefault="00A00CA5" w:rsidP="00A00CA5">
      <w:pPr>
        <w:pStyle w:val="Prrafodelista"/>
        <w:numPr>
          <w:ilvl w:val="0"/>
          <w:numId w:val="15"/>
        </w:numPr>
      </w:pPr>
      <w:r>
        <w:t xml:space="preserve">P(1|1) </w:t>
      </w:r>
    </w:p>
    <w:p w:rsidR="00A00CA5" w:rsidRDefault="00A00CA5" w:rsidP="00A00CA5">
      <w:pPr>
        <w:pStyle w:val="Prrafodelista"/>
        <w:numPr>
          <w:ilvl w:val="0"/>
          <w:numId w:val="15"/>
        </w:numPr>
      </w:pPr>
      <w:r>
        <w:t>P(1|2)</w:t>
      </w:r>
    </w:p>
    <w:p w:rsidR="00A00CA5" w:rsidRDefault="00A00CA5" w:rsidP="00A00CA5">
      <w:pPr>
        <w:pStyle w:val="Prrafodelista"/>
        <w:numPr>
          <w:ilvl w:val="0"/>
          <w:numId w:val="15"/>
        </w:numPr>
      </w:pPr>
      <w:r>
        <w:t xml:space="preserve">P(1|3) </w:t>
      </w:r>
    </w:p>
    <w:p w:rsidR="00A00CA5" w:rsidRDefault="00A00CA5" w:rsidP="00A00CA5">
      <w:pPr>
        <w:pStyle w:val="Prrafodelista"/>
        <w:numPr>
          <w:ilvl w:val="0"/>
          <w:numId w:val="15"/>
        </w:numPr>
      </w:pPr>
      <w:r>
        <w:lastRenderedPageBreak/>
        <w:t xml:space="preserve">P(2|0) </w:t>
      </w:r>
    </w:p>
    <w:p w:rsidR="00A00CA5" w:rsidRDefault="00A00CA5" w:rsidP="00A00CA5">
      <w:pPr>
        <w:pStyle w:val="Prrafodelista"/>
        <w:numPr>
          <w:ilvl w:val="0"/>
          <w:numId w:val="15"/>
        </w:numPr>
      </w:pPr>
      <w:r>
        <w:t xml:space="preserve">P(2|1) </w:t>
      </w:r>
    </w:p>
    <w:p w:rsidR="00A00CA5" w:rsidRDefault="00A00CA5" w:rsidP="00A00CA5">
      <w:pPr>
        <w:pStyle w:val="Prrafodelista"/>
        <w:numPr>
          <w:ilvl w:val="0"/>
          <w:numId w:val="15"/>
        </w:numPr>
      </w:pPr>
      <w:r>
        <w:t xml:space="preserve">P(2|2) </w:t>
      </w:r>
    </w:p>
    <w:p w:rsidR="00A00CA5" w:rsidRDefault="00A00CA5" w:rsidP="00A00CA5">
      <w:pPr>
        <w:pStyle w:val="Prrafodelista"/>
        <w:numPr>
          <w:ilvl w:val="0"/>
          <w:numId w:val="15"/>
        </w:numPr>
      </w:pPr>
      <w:r>
        <w:t xml:space="preserve">P(2|3) </w:t>
      </w:r>
    </w:p>
    <w:p w:rsidR="00A00CA5" w:rsidRDefault="00A00CA5" w:rsidP="00A00CA5">
      <w:pPr>
        <w:pStyle w:val="Prrafodelista"/>
        <w:numPr>
          <w:ilvl w:val="0"/>
          <w:numId w:val="15"/>
        </w:numPr>
      </w:pPr>
      <w:r>
        <w:lastRenderedPageBreak/>
        <w:t xml:space="preserve">P(3|0) </w:t>
      </w:r>
    </w:p>
    <w:p w:rsidR="00A00CA5" w:rsidRDefault="00A00CA5" w:rsidP="00A00CA5">
      <w:pPr>
        <w:pStyle w:val="Prrafodelista"/>
        <w:numPr>
          <w:ilvl w:val="0"/>
          <w:numId w:val="15"/>
        </w:numPr>
      </w:pPr>
      <w:r>
        <w:t xml:space="preserve">P(3|1) </w:t>
      </w:r>
    </w:p>
    <w:p w:rsidR="00A00CA5" w:rsidRDefault="00A00CA5" w:rsidP="00A00CA5">
      <w:pPr>
        <w:pStyle w:val="Prrafodelista"/>
        <w:numPr>
          <w:ilvl w:val="0"/>
          <w:numId w:val="15"/>
        </w:numPr>
      </w:pPr>
      <w:r>
        <w:t xml:space="preserve">P(3|2) </w:t>
      </w:r>
    </w:p>
    <w:p w:rsidR="00A00CA5" w:rsidRDefault="00A00CA5" w:rsidP="00A00CA5">
      <w:pPr>
        <w:pStyle w:val="Prrafodelista"/>
        <w:numPr>
          <w:ilvl w:val="0"/>
          <w:numId w:val="15"/>
        </w:numPr>
        <w:sectPr w:rsidR="00A00CA5" w:rsidSect="00A00CA5">
          <w:type w:val="continuous"/>
          <w:pgSz w:w="12240" w:h="15840"/>
          <w:pgMar w:top="1417" w:right="1701" w:bottom="1417" w:left="1701" w:header="708" w:footer="708" w:gutter="0"/>
          <w:cols w:num="4" w:space="720"/>
          <w:docGrid w:linePitch="360"/>
        </w:sectPr>
      </w:pPr>
      <w:r>
        <w:t xml:space="preserve">P(3|3) </w:t>
      </w:r>
    </w:p>
    <w:p w:rsidR="00A00CA5" w:rsidRDefault="00A00CA5" w:rsidP="00A00CA5"/>
    <w:p w:rsidR="00A00CA5" w:rsidRDefault="00D3653E" w:rsidP="00762D11">
      <w:pPr>
        <w:pStyle w:val="Prrafodelista"/>
        <w:numPr>
          <w:ilvl w:val="0"/>
          <w:numId w:val="14"/>
        </w:numPr>
      </w:pPr>
      <w:r>
        <w:t xml:space="preserve">Construir la matriz de transición así como el diagrama de transición; </w:t>
      </w:r>
    </w:p>
    <w:p w:rsidR="00D3653E" w:rsidRDefault="00D3653E" w:rsidP="00762D11">
      <w:pPr>
        <w:pStyle w:val="Prrafodelista"/>
        <w:numPr>
          <w:ilvl w:val="0"/>
          <w:numId w:val="14"/>
        </w:numPr>
      </w:pPr>
      <w:r>
        <w:t xml:space="preserve">Determinar las probabilidades de estado estable </w:t>
      </w:r>
    </w:p>
    <w:p w:rsidR="00D3653E" w:rsidRDefault="00D3653E" w:rsidP="00D3653E">
      <w:pPr>
        <w:pStyle w:val="Default"/>
      </w:pPr>
    </w:p>
    <w:p w:rsidR="00D3653E" w:rsidRDefault="0051143C" w:rsidP="00A00CA5">
      <w:pPr>
        <w:pStyle w:val="Ttulo2"/>
        <w:ind w:firstLine="360"/>
      </w:pPr>
      <w:bookmarkStart w:id="26" w:name="_Toc440909669"/>
      <w:r>
        <w:rPr>
          <w:sz w:val="23"/>
          <w:szCs w:val="23"/>
        </w:rPr>
        <w:t>4.2. D</w:t>
      </w:r>
      <w:r>
        <w:t>esarrollo del primer modelo</w:t>
      </w:r>
      <w:bookmarkEnd w:id="26"/>
      <w:r>
        <w:t xml:space="preserve"> </w:t>
      </w:r>
    </w:p>
    <w:p w:rsidR="00762D11" w:rsidRDefault="00762D11" w:rsidP="00D3653E">
      <w:pPr>
        <w:pStyle w:val="Default"/>
        <w:rPr>
          <w:sz w:val="23"/>
          <w:szCs w:val="23"/>
        </w:rPr>
      </w:pPr>
    </w:p>
    <w:p w:rsidR="00D3653E" w:rsidRDefault="00D3653E" w:rsidP="00762D11">
      <w:r>
        <w:t xml:space="preserve">Para empezar se definirán las variables aleatorias a utilizar: </w:t>
      </w:r>
    </w:p>
    <w:p w:rsidR="00D3653E" w:rsidRDefault="00D3653E" w:rsidP="00A00CA5">
      <w:pPr>
        <w:ind w:firstLine="708"/>
      </w:pPr>
      <w:r>
        <w:t>X= Estado de la acción</w:t>
      </w:r>
    </w:p>
    <w:p w:rsidR="00D3653E" w:rsidRDefault="00D3653E" w:rsidP="00762D11">
      <w:r>
        <w:t>Donde:</w:t>
      </w:r>
    </w:p>
    <w:p w:rsidR="00D3653E" w:rsidRDefault="00D3653E" w:rsidP="00762D11">
      <w:r>
        <w:t xml:space="preserve">Estado 0= el día t la acción baja </w:t>
      </w:r>
    </w:p>
    <w:p w:rsidR="00D3653E" w:rsidRDefault="00D3653E" w:rsidP="00762D11">
      <w:r>
        <w:t xml:space="preserve">Estado 1= el día t la acción sube </w:t>
      </w:r>
    </w:p>
    <w:p w:rsidR="00D3653E" w:rsidRDefault="00D3653E" w:rsidP="00762D11">
      <w:r>
        <w:t xml:space="preserve">Así, para t= 0, 1, 2,…, la variable aleatoria </w:t>
      </w:r>
      <w:proofErr w:type="spellStart"/>
      <w:r>
        <w:t>X</w:t>
      </w:r>
      <w:r>
        <w:rPr>
          <w:sz w:val="16"/>
          <w:szCs w:val="16"/>
        </w:rPr>
        <w:t>t</w:t>
      </w:r>
      <w:proofErr w:type="spellEnd"/>
      <w:r>
        <w:rPr>
          <w:sz w:val="16"/>
          <w:szCs w:val="16"/>
        </w:rPr>
        <w:t xml:space="preserve"> </w:t>
      </w:r>
      <w:r>
        <w:t xml:space="preserve">toma los valores, </w:t>
      </w:r>
    </w:p>
    <w:p w:rsidR="00A00CA5" w:rsidRDefault="00A00CA5" w:rsidP="00A00CA5">
      <w:pPr>
        <w:ind w:firstLine="708"/>
        <w:rPr>
          <w:rFonts w:ascii="Times New Roman" w:hAnsi="Times New Roman" w:cs="Times New Roman"/>
        </w:rPr>
      </w:pPr>
      <w:r w:rsidRPr="00F14A9F">
        <w:rPr>
          <w:position w:val="-30"/>
        </w:rPr>
        <w:object w:dxaOrig="3120" w:dyaOrig="720">
          <v:shape id="_x0000_i1056" type="#_x0000_t75" style="width:156.5pt;height:36.3pt" o:ole="">
            <v:imagedata r:id="rId72" o:title=""/>
          </v:shape>
          <o:OLEObject Type="Embed" ProgID="Equation.DSMT4" ShapeID="_x0000_i1056" DrawAspect="Content" ObjectID="_1514651674" r:id="rId73"/>
        </w:object>
      </w:r>
    </w:p>
    <w:p w:rsidR="00D3653E" w:rsidRDefault="00A00CA5" w:rsidP="00762D11">
      <w:pPr>
        <w:rPr>
          <w:rFonts w:ascii="Times New Roman" w:hAnsi="Times New Roman" w:cs="Times New Roman"/>
        </w:rPr>
      </w:pPr>
      <w:r>
        <w:t xml:space="preserve">El proceso estocástico </w:t>
      </w:r>
      <w:r w:rsidRPr="00F14A9F">
        <w:rPr>
          <w:position w:val="-12"/>
        </w:rPr>
        <w:object w:dxaOrig="2160" w:dyaOrig="360">
          <v:shape id="_x0000_i1057" type="#_x0000_t75" style="width:108.3pt;height:18.8pt" o:ole="">
            <v:imagedata r:id="rId74" o:title=""/>
          </v:shape>
          <o:OLEObject Type="Embed" ProgID="Equation.DSMT4" ShapeID="_x0000_i1057" DrawAspect="Content" ObjectID="_1514651675" r:id="rId75"/>
        </w:object>
      </w:r>
      <w:r>
        <w:t xml:space="preserve"> </w:t>
      </w:r>
      <w:r w:rsidR="00D3653E">
        <w:t>proporciona una representación matemática de la forma en que el precio de las acciones s</w:t>
      </w:r>
      <w:r>
        <w:t>ube o baja a través del tiempo.</w:t>
      </w:r>
    </w:p>
    <w:p w:rsidR="00887B7B" w:rsidRDefault="00C60EF2" w:rsidP="00434A0A">
      <w:pPr>
        <w:jc w:val="left"/>
      </w:pPr>
      <w:r>
        <w:br w:type="page"/>
      </w:r>
    </w:p>
    <w:p w:rsidR="00D3653E" w:rsidRDefault="00D3653E" w:rsidP="00762D11">
      <w:r>
        <w:lastRenderedPageBreak/>
        <w:t xml:space="preserve">Ya que se han definido los estados y la variable aleatoria a desarrollar, se procede a obtener las probabilidades condicionales o </w:t>
      </w:r>
      <w:r>
        <w:rPr>
          <w:b/>
          <w:bCs/>
          <w:i/>
          <w:iCs/>
        </w:rPr>
        <w:t xml:space="preserve">probabilidades de transición </w:t>
      </w:r>
      <w:r>
        <w:t>con el siguiente modelo</w:t>
      </w:r>
      <w:sdt>
        <w:sdtPr>
          <w:id w:val="1037236717"/>
          <w:citation/>
        </w:sdtPr>
        <w:sdtContent>
          <w:r w:rsidR="00C60EF2">
            <w:fldChar w:fldCharType="begin"/>
          </w:r>
          <w:r w:rsidR="00C60EF2">
            <w:instrText xml:space="preserve"> CITATION HIL10 \l 2058 </w:instrText>
          </w:r>
          <w:r w:rsidR="00C60EF2">
            <w:fldChar w:fldCharType="separate"/>
          </w:r>
          <w:r w:rsidR="00DA75EA">
            <w:rPr>
              <w:noProof/>
            </w:rPr>
            <w:t xml:space="preserve"> (HILLIER, 2010)</w:t>
          </w:r>
          <w:r w:rsidR="00C60EF2">
            <w:fldChar w:fldCharType="end"/>
          </w:r>
        </w:sdtContent>
      </w:sdt>
      <w:r>
        <w:t xml:space="preserve">: </w:t>
      </w:r>
    </w:p>
    <w:p w:rsidR="00887B7B" w:rsidRDefault="00887B7B" w:rsidP="00762D11"/>
    <w:p w:rsidR="00C60EF2" w:rsidRDefault="00365991" w:rsidP="00C60EF2">
      <w:pPr>
        <w:jc w:val="center"/>
      </w:pPr>
      <w:r w:rsidRPr="00F14A9F">
        <w:rPr>
          <w:position w:val="-12"/>
        </w:rPr>
        <w:object w:dxaOrig="3800" w:dyaOrig="360">
          <v:shape id="_x0000_i1058" type="#_x0000_t75" style="width:189.7pt;height:18.8pt" o:ole="">
            <v:imagedata r:id="rId76" o:title=""/>
          </v:shape>
          <o:OLEObject Type="Embed" ProgID="Equation.DSMT4" ShapeID="_x0000_i1058" DrawAspect="Content" ObjectID="_1514651676" r:id="rId77"/>
        </w:object>
      </w:r>
      <w:r>
        <w:t xml:space="preserve"> </w:t>
      </w:r>
      <w:proofErr w:type="gramStart"/>
      <w:r>
        <w:t>para</w:t>
      </w:r>
      <w:proofErr w:type="gramEnd"/>
      <w:r>
        <w:t xml:space="preserve"> toda t=1, 2</w:t>
      </w:r>
      <w:r w:rsidR="00E53C3B">
        <w:t>,…,</w:t>
      </w:r>
    </w:p>
    <w:p w:rsidR="00887B7B" w:rsidRDefault="00887B7B" w:rsidP="00762D11"/>
    <w:p w:rsidR="00D3653E" w:rsidRDefault="00D3653E" w:rsidP="00762D11">
      <w:r>
        <w:t xml:space="preserve">Con lo cual se obtienen probabilidades de transición de un paso; para obtener las probabilidades de transición de n pasos se debe tomar en cuenta que n=0, 1, 2,…): </w:t>
      </w:r>
    </w:p>
    <w:p w:rsidR="00887B7B" w:rsidRDefault="00887B7B" w:rsidP="00762D11"/>
    <w:p w:rsidR="00365991" w:rsidRPr="00365991" w:rsidRDefault="00365991" w:rsidP="00365991">
      <w:pPr>
        <w:jc w:val="center"/>
      </w:pPr>
      <w:r w:rsidRPr="00F14A9F">
        <w:rPr>
          <w:position w:val="-12"/>
        </w:rPr>
        <w:object w:dxaOrig="3860" w:dyaOrig="360">
          <v:shape id="_x0000_i1059" type="#_x0000_t75" style="width:192.2pt;height:18.8pt" o:ole="">
            <v:imagedata r:id="rId78" o:title=""/>
          </v:shape>
          <o:OLEObject Type="Embed" ProgID="Equation.DSMT4" ShapeID="_x0000_i1059" DrawAspect="Content" ObjectID="_1514651677" r:id="rId79"/>
        </w:object>
      </w:r>
    </w:p>
    <w:p w:rsidR="00887B7B" w:rsidRDefault="00887B7B" w:rsidP="00762D11"/>
    <w:p w:rsidR="00D3653E" w:rsidRDefault="00D3653E" w:rsidP="00762D11">
      <w:r>
        <w:t xml:space="preserve">También podrá denotarse como sigue: </w:t>
      </w:r>
    </w:p>
    <w:p w:rsidR="00887B7B" w:rsidRDefault="00887B7B" w:rsidP="00762D11"/>
    <w:p w:rsidR="00365991" w:rsidRDefault="00365991" w:rsidP="00365991">
      <w:pPr>
        <w:jc w:val="center"/>
      </w:pPr>
      <w:r w:rsidRPr="00F14A9F">
        <w:rPr>
          <w:position w:val="-14"/>
        </w:rPr>
        <w:object w:dxaOrig="2340" w:dyaOrig="380">
          <v:shape id="_x0000_i1060" type="#_x0000_t75" style="width:116.45pt;height:18.8pt" o:ole="">
            <v:imagedata r:id="rId80" o:title=""/>
          </v:shape>
          <o:OLEObject Type="Embed" ProgID="Equation.DSMT4" ShapeID="_x0000_i1060" DrawAspect="Content" ObjectID="_1514651678" r:id="rId81"/>
        </w:object>
      </w:r>
    </w:p>
    <w:p w:rsidR="00365991" w:rsidRDefault="00365991" w:rsidP="00365991">
      <w:pPr>
        <w:jc w:val="center"/>
      </w:pPr>
      <w:r w:rsidRPr="00F14A9F">
        <w:rPr>
          <w:position w:val="-14"/>
        </w:rPr>
        <w:object w:dxaOrig="2480" w:dyaOrig="400">
          <v:shape id="_x0000_i1061" type="#_x0000_t75" style="width:123.95pt;height:20.05pt" o:ole="">
            <v:imagedata r:id="rId82" o:title=""/>
          </v:shape>
          <o:OLEObject Type="Embed" ProgID="Equation.DSMT4" ShapeID="_x0000_i1061" DrawAspect="Content" ObjectID="_1514651679" r:id="rId83"/>
        </w:object>
      </w:r>
    </w:p>
    <w:p w:rsidR="00365991" w:rsidRDefault="00365991" w:rsidP="00365991">
      <w:pPr>
        <w:jc w:val="center"/>
      </w:pPr>
    </w:p>
    <w:p w:rsidR="00D3653E" w:rsidRDefault="00D3653E" w:rsidP="00762D11">
      <w:r>
        <w:t xml:space="preserve">Como se está tratando con probabilidades condicionales, estas no deben ser negativas y debido a que deben de hacer una transición a algún estado, deben cumplir con las siguientes propiedades: </w:t>
      </w:r>
    </w:p>
    <w:p w:rsidR="00365991" w:rsidRDefault="00365991" w:rsidP="00762D11"/>
    <w:p w:rsidR="00365991" w:rsidRPr="00365991" w:rsidRDefault="00365991" w:rsidP="00365991">
      <w:pPr>
        <w:pStyle w:val="Prrafodelista"/>
        <w:numPr>
          <w:ilvl w:val="0"/>
          <w:numId w:val="17"/>
        </w:numPr>
        <w:rPr>
          <w:rFonts w:ascii="Times New Roman" w:hAnsi="Times New Roman" w:cs="Times New Roman"/>
        </w:rPr>
      </w:pPr>
      <w:r w:rsidRPr="00F14A9F">
        <w:rPr>
          <w:position w:val="-14"/>
        </w:rPr>
        <w:object w:dxaOrig="820" w:dyaOrig="400">
          <v:shape id="_x0000_i1062" type="#_x0000_t75" style="width:40.7pt;height:20.05pt" o:ole="">
            <v:imagedata r:id="rId84" o:title=""/>
          </v:shape>
          <o:OLEObject Type="Embed" ProgID="Equation.DSMT4" ShapeID="_x0000_i1062" DrawAspect="Content" ObjectID="_1514651680" r:id="rId85"/>
        </w:object>
      </w:r>
      <w:r>
        <w:t xml:space="preserve"> </w:t>
      </w:r>
      <w:r w:rsidRPr="00365991">
        <w:t>para toda i, j y n=0, 1, 2,…,</w:t>
      </w:r>
    </w:p>
    <w:p w:rsidR="00365991" w:rsidRPr="00887B7B" w:rsidRDefault="00365991" w:rsidP="00762D11">
      <w:pPr>
        <w:pStyle w:val="Prrafodelista"/>
        <w:numPr>
          <w:ilvl w:val="0"/>
          <w:numId w:val="17"/>
        </w:numPr>
        <w:rPr>
          <w:rFonts w:ascii="Times New Roman" w:hAnsi="Times New Roman" w:cs="Times New Roman"/>
        </w:rPr>
      </w:pPr>
      <w:r w:rsidRPr="00F14A9F">
        <w:rPr>
          <w:position w:val="-30"/>
        </w:rPr>
        <w:object w:dxaOrig="1080" w:dyaOrig="700">
          <v:shape id="_x0000_i1063" type="#_x0000_t75" style="width:54.45pt;height:35.05pt" o:ole="">
            <v:imagedata r:id="rId86" o:title=""/>
          </v:shape>
          <o:OLEObject Type="Embed" ProgID="Equation.DSMT4" ShapeID="_x0000_i1063" DrawAspect="Content" ObjectID="_1514651681" r:id="rId87"/>
        </w:object>
      </w:r>
      <w:r w:rsidR="00D3653E" w:rsidRPr="00365991">
        <w:t>para toda i; n=0, 1, 2,…,</w:t>
      </w:r>
      <w:r w:rsidRPr="00365991">
        <w:rPr>
          <w:rFonts w:ascii="Times New Roman" w:hAnsi="Times New Roman" w:cs="Times New Roman"/>
          <w:sz w:val="36"/>
          <w:szCs w:val="36"/>
        </w:rPr>
        <w:t xml:space="preserve"> </w:t>
      </w:r>
    </w:p>
    <w:p w:rsidR="00887B7B" w:rsidRPr="00365991" w:rsidRDefault="00887B7B" w:rsidP="00887B7B">
      <w:pPr>
        <w:pStyle w:val="Prrafodelista"/>
        <w:rPr>
          <w:rFonts w:ascii="Times New Roman" w:hAnsi="Times New Roman" w:cs="Times New Roman"/>
        </w:rPr>
      </w:pPr>
    </w:p>
    <w:p w:rsidR="00D3653E" w:rsidRDefault="00D3653E" w:rsidP="00762D11">
      <w:r>
        <w:t>Es entonces que con lo anterior se puede obtener la siguiente matriz de transición de n pasos:</w:t>
      </w:r>
    </w:p>
    <w:p w:rsidR="00434A0A" w:rsidRDefault="00887B7B" w:rsidP="00434A0A">
      <w:pPr>
        <w:keepNext/>
        <w:jc w:val="center"/>
      </w:pPr>
      <w:r w:rsidRPr="00F14A9F">
        <w:rPr>
          <w:position w:val="-32"/>
        </w:rPr>
        <w:object w:dxaOrig="2140" w:dyaOrig="760">
          <v:shape id="_x0000_i1064" type="#_x0000_t75" style="width:195.95pt;height:69.5pt" o:ole="">
            <v:imagedata r:id="rId88" o:title=""/>
          </v:shape>
          <o:OLEObject Type="Embed" ProgID="Equation.DSMT4" ShapeID="_x0000_i1064" DrawAspect="Content" ObjectID="_1514651682" r:id="rId89"/>
        </w:object>
      </w:r>
    </w:p>
    <w:p w:rsidR="00365991" w:rsidRDefault="00434A0A" w:rsidP="00434A0A">
      <w:pPr>
        <w:pStyle w:val="Descripcin"/>
        <w:jc w:val="center"/>
      </w:pPr>
      <w:r>
        <w:t xml:space="preserve">Figura </w:t>
      </w:r>
      <w:fldSimple w:instr=" SEQ Figura \* ARABIC ">
        <w:r w:rsidR="00590E71">
          <w:rPr>
            <w:noProof/>
          </w:rPr>
          <w:t>5</w:t>
        </w:r>
      </w:fldSimple>
      <w:r>
        <w:t>. Matriz de transición de n pasos de orden 2</w:t>
      </w:r>
    </w:p>
    <w:p w:rsidR="00887B7B" w:rsidRDefault="00887B7B" w:rsidP="00762D11"/>
    <w:p w:rsidR="00D3653E" w:rsidRDefault="00365991" w:rsidP="00762D11">
      <w:r>
        <w:t xml:space="preserve">Y, posteriormente, se elabora </w:t>
      </w:r>
      <w:r w:rsidR="00D3653E">
        <w:t xml:space="preserve">la descripción de los estados posibles: </w:t>
      </w:r>
    </w:p>
    <w:p w:rsidR="00D3653E" w:rsidRDefault="00D3653E" w:rsidP="00365991">
      <w:pPr>
        <w:ind w:firstLine="708"/>
      </w:pPr>
      <w:r>
        <w:t xml:space="preserve">(0|0)= la acción bajará mañana dado que hoy bajó. </w:t>
      </w:r>
    </w:p>
    <w:p w:rsidR="00D3653E" w:rsidRDefault="00D3653E" w:rsidP="00365991">
      <w:pPr>
        <w:ind w:firstLine="708"/>
      </w:pPr>
      <w:r>
        <w:t xml:space="preserve">(0|1)= la acción bajará mañana dado que hoy subió. </w:t>
      </w:r>
    </w:p>
    <w:p w:rsidR="00D3653E" w:rsidRDefault="00D3653E" w:rsidP="00365991">
      <w:pPr>
        <w:ind w:firstLine="708"/>
      </w:pPr>
      <w:r>
        <w:t xml:space="preserve">(1|0)= la acción subirá mañana dado que hoy bajó </w:t>
      </w:r>
    </w:p>
    <w:p w:rsidR="00D3653E" w:rsidRDefault="00D3653E" w:rsidP="00365991">
      <w:pPr>
        <w:ind w:firstLine="708"/>
      </w:pPr>
      <w:r>
        <w:t>(1|1)= la acción subirá mañana dado que hoy subió</w:t>
      </w:r>
    </w:p>
    <w:p w:rsidR="00887B7B" w:rsidRDefault="00887B7B" w:rsidP="00762D11"/>
    <w:p w:rsidR="00D3653E" w:rsidRDefault="00D3653E" w:rsidP="00762D11">
      <w:r>
        <w:t>Los estados posibles para este modelo son accesibles y recurrentes.</w:t>
      </w:r>
    </w:p>
    <w:p w:rsidR="00887B7B" w:rsidRDefault="00887B7B" w:rsidP="00762D11"/>
    <w:p w:rsidR="00D3653E" w:rsidRDefault="00D3653E" w:rsidP="00762D11">
      <w:r>
        <w:t>El diagrama de transición resultante tendría la siguiente forma:</w:t>
      </w:r>
    </w:p>
    <w:p w:rsidR="00365991" w:rsidRDefault="00365991" w:rsidP="00365991">
      <w:pPr>
        <w:keepNext/>
        <w:jc w:val="center"/>
      </w:pPr>
      <w:r>
        <w:rPr>
          <w:noProof/>
          <w:lang w:eastAsia="es-MX"/>
        </w:rPr>
        <w:drawing>
          <wp:inline distT="0" distB="0" distL="0" distR="0" wp14:anchorId="00AC17D5" wp14:editId="651AF07D">
            <wp:extent cx="4876003" cy="215265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3734" t="16301" r="13611" b="18796"/>
                    <a:stretch/>
                  </pic:blipFill>
                  <pic:spPr bwMode="auto">
                    <a:xfrm>
                      <a:off x="0" y="0"/>
                      <a:ext cx="4878267" cy="2153650"/>
                    </a:xfrm>
                    <a:prstGeom prst="rect">
                      <a:avLst/>
                    </a:prstGeom>
                    <a:ln>
                      <a:noFill/>
                    </a:ln>
                    <a:extLst>
                      <a:ext uri="{53640926-AAD7-44D8-BBD7-CCE9431645EC}">
                        <a14:shadowObscured xmlns:a14="http://schemas.microsoft.com/office/drawing/2010/main"/>
                      </a:ext>
                    </a:extLst>
                  </pic:spPr>
                </pic:pic>
              </a:graphicData>
            </a:graphic>
          </wp:inline>
        </w:drawing>
      </w:r>
    </w:p>
    <w:p w:rsidR="00365991" w:rsidRDefault="00365991" w:rsidP="00365991">
      <w:pPr>
        <w:pStyle w:val="Descripcin"/>
        <w:jc w:val="center"/>
      </w:pPr>
      <w:r>
        <w:t xml:space="preserve">Figura </w:t>
      </w:r>
      <w:fldSimple w:instr=" SEQ Figura \* ARABIC ">
        <w:r w:rsidR="00590E71">
          <w:rPr>
            <w:noProof/>
          </w:rPr>
          <w:t>6</w:t>
        </w:r>
      </w:fldSimple>
      <w:r>
        <w:t>. Diagrama de transición del primer modelo.</w:t>
      </w:r>
    </w:p>
    <w:p w:rsidR="00365991" w:rsidRDefault="00365991" w:rsidP="00762D11"/>
    <w:p w:rsidR="00D3653E" w:rsidRDefault="00D3653E" w:rsidP="00762D11">
      <w:r>
        <w:t>Por último, las probabilidades de estado estable se obtendrán al resolver el siguiente sistema de ecuaciones:</w:t>
      </w:r>
    </w:p>
    <w:p w:rsidR="00887B7B" w:rsidRDefault="00887B7B" w:rsidP="00887B7B">
      <w:pPr>
        <w:jc w:val="center"/>
      </w:pPr>
      <w:r w:rsidRPr="00F14A9F">
        <w:rPr>
          <w:position w:val="-48"/>
        </w:rPr>
        <w:object w:dxaOrig="1780" w:dyaOrig="1080">
          <v:shape id="_x0000_i1065" type="#_x0000_t75" style="width:130.25pt;height:78.25pt" o:ole="">
            <v:imagedata r:id="rId91" o:title=""/>
          </v:shape>
          <o:OLEObject Type="Embed" ProgID="Equation.DSMT4" ShapeID="_x0000_i1065" DrawAspect="Content" ObjectID="_1514651683" r:id="rId92"/>
        </w:object>
      </w:r>
    </w:p>
    <w:p w:rsidR="00D3653E" w:rsidRDefault="00D3653E" w:rsidP="00D3653E">
      <w:pPr>
        <w:rPr>
          <w:sz w:val="23"/>
          <w:szCs w:val="23"/>
        </w:rPr>
      </w:pPr>
    </w:p>
    <w:p w:rsidR="00D3653E" w:rsidRDefault="00D3653E" w:rsidP="00D3653E">
      <w:pPr>
        <w:pStyle w:val="Default"/>
      </w:pPr>
    </w:p>
    <w:p w:rsidR="00887B7B" w:rsidRDefault="00887B7B" w:rsidP="0051143C">
      <w:pPr>
        <w:pStyle w:val="Ttulo2"/>
        <w:rPr>
          <w:sz w:val="23"/>
          <w:szCs w:val="23"/>
        </w:rPr>
      </w:pPr>
      <w:r>
        <w:rPr>
          <w:sz w:val="23"/>
          <w:szCs w:val="23"/>
        </w:rPr>
        <w:br w:type="page"/>
      </w:r>
    </w:p>
    <w:p w:rsidR="00D3653E" w:rsidRDefault="0051143C" w:rsidP="00887B7B">
      <w:pPr>
        <w:pStyle w:val="Ttulo2"/>
        <w:ind w:firstLine="708"/>
      </w:pPr>
      <w:bookmarkStart w:id="27" w:name="_Toc440909670"/>
      <w:r>
        <w:rPr>
          <w:sz w:val="23"/>
          <w:szCs w:val="23"/>
        </w:rPr>
        <w:lastRenderedPageBreak/>
        <w:t>4.3. D</w:t>
      </w:r>
      <w:r>
        <w:t>esar</w:t>
      </w:r>
      <w:r w:rsidR="0081292D">
        <w:t>rollo del</w:t>
      </w:r>
      <w:r w:rsidR="0081292D">
        <w:rPr>
          <w:sz w:val="23"/>
          <w:szCs w:val="23"/>
        </w:rPr>
        <w:t xml:space="preserve"> s</w:t>
      </w:r>
      <w:r w:rsidR="0081292D">
        <w:t>e</w:t>
      </w:r>
      <w:r>
        <w:t>gundo modelo</w:t>
      </w:r>
      <w:bookmarkEnd w:id="27"/>
      <w:r>
        <w:t xml:space="preserve"> </w:t>
      </w:r>
    </w:p>
    <w:p w:rsidR="00762D11" w:rsidRDefault="00762D11" w:rsidP="00D3653E">
      <w:pPr>
        <w:pStyle w:val="Default"/>
        <w:rPr>
          <w:sz w:val="23"/>
          <w:szCs w:val="23"/>
        </w:rPr>
      </w:pPr>
    </w:p>
    <w:p w:rsidR="00887B7B" w:rsidRDefault="00D3653E" w:rsidP="00762D11">
      <w:r>
        <w:t>Para empezar se definirán las va</w:t>
      </w:r>
      <w:r w:rsidR="00887B7B">
        <w:t xml:space="preserve">riables aleatorias a utilizar: </w:t>
      </w:r>
    </w:p>
    <w:p w:rsidR="00D3653E" w:rsidRDefault="00D3653E" w:rsidP="00887B7B">
      <w:pPr>
        <w:ind w:firstLine="708"/>
      </w:pPr>
      <w:r>
        <w:t xml:space="preserve">X= Estado de la acción </w:t>
      </w:r>
    </w:p>
    <w:p w:rsidR="00887B7B" w:rsidRDefault="00887B7B" w:rsidP="00887B7B">
      <w:pPr>
        <w:ind w:firstLine="708"/>
      </w:pPr>
    </w:p>
    <w:p w:rsidR="00D3653E" w:rsidRDefault="00D3653E" w:rsidP="00762D11">
      <w:r>
        <w:t xml:space="preserve">Estados: </w:t>
      </w:r>
    </w:p>
    <w:p w:rsidR="00887B7B" w:rsidRDefault="00887B7B" w:rsidP="00762D11"/>
    <w:p w:rsidR="00D3653E" w:rsidRDefault="00D3653E" w:rsidP="00887B7B">
      <w:pPr>
        <w:ind w:firstLine="708"/>
      </w:pPr>
      <w:r>
        <w:t xml:space="preserve">0= la acción bajó ayer y hoy </w:t>
      </w:r>
    </w:p>
    <w:p w:rsidR="00D3653E" w:rsidRDefault="00D3653E" w:rsidP="00887B7B">
      <w:pPr>
        <w:ind w:firstLine="708"/>
      </w:pPr>
      <w:r>
        <w:t xml:space="preserve">1= la acción bajó ayer y hoy aumentó </w:t>
      </w:r>
    </w:p>
    <w:p w:rsidR="00D3653E" w:rsidRDefault="00D3653E" w:rsidP="00887B7B">
      <w:pPr>
        <w:ind w:firstLine="708"/>
      </w:pPr>
      <w:r>
        <w:t xml:space="preserve">2= la acción aumentó ayer y hoy bajó </w:t>
      </w:r>
    </w:p>
    <w:p w:rsidR="00D3653E" w:rsidRDefault="00D3653E" w:rsidP="00887B7B">
      <w:pPr>
        <w:ind w:firstLine="708"/>
      </w:pPr>
      <w:r>
        <w:t xml:space="preserve">3= la acción aumentó ayer y hoy </w:t>
      </w:r>
    </w:p>
    <w:p w:rsidR="00887B7B" w:rsidRDefault="00887B7B" w:rsidP="00762D11"/>
    <w:p w:rsidR="00D3653E" w:rsidRDefault="00D3653E" w:rsidP="00762D11">
      <w:r>
        <w:t xml:space="preserve">Así, para t=0, 1, 2,…, la variable aleatoria </w:t>
      </w:r>
      <w:proofErr w:type="spellStart"/>
      <w:r>
        <w:t>X</w:t>
      </w:r>
      <w:r>
        <w:rPr>
          <w:sz w:val="16"/>
          <w:szCs w:val="16"/>
        </w:rPr>
        <w:t>t</w:t>
      </w:r>
      <w:proofErr w:type="spellEnd"/>
      <w:r>
        <w:rPr>
          <w:sz w:val="16"/>
          <w:szCs w:val="16"/>
        </w:rPr>
        <w:t xml:space="preserve"> </w:t>
      </w:r>
      <w:r>
        <w:t>toma los valores,</w:t>
      </w:r>
    </w:p>
    <w:p w:rsidR="00887B7B" w:rsidRDefault="00887B7B" w:rsidP="00887B7B">
      <w:pPr>
        <w:ind w:firstLine="708"/>
      </w:pPr>
      <w:r w:rsidRPr="00F14A9F">
        <w:rPr>
          <w:position w:val="-66"/>
        </w:rPr>
        <w:object w:dxaOrig="5260" w:dyaOrig="1440">
          <v:shape id="_x0000_i1066" type="#_x0000_t75" style="width:262.95pt;height:1in" o:ole="">
            <v:imagedata r:id="rId93" o:title=""/>
          </v:shape>
          <o:OLEObject Type="Embed" ProgID="Equation.DSMT4" ShapeID="_x0000_i1066" DrawAspect="Content" ObjectID="_1514651684" r:id="rId94"/>
        </w:object>
      </w:r>
    </w:p>
    <w:p w:rsidR="00887B7B" w:rsidRDefault="00887B7B" w:rsidP="00762D11"/>
    <w:p w:rsidR="00D3653E" w:rsidRDefault="00403311" w:rsidP="00762D11">
      <w:r>
        <w:t>De igual manera se obtienen las probabilidades de transición y se construye la matriz de transición, la cual se muestra a continuación:</w:t>
      </w:r>
    </w:p>
    <w:p w:rsidR="00887B7B" w:rsidRDefault="00887B7B" w:rsidP="00762D11"/>
    <w:p w:rsidR="00434A0A" w:rsidRDefault="00887B7B" w:rsidP="00434A0A">
      <w:pPr>
        <w:keepNext/>
        <w:jc w:val="center"/>
      </w:pPr>
      <w:r w:rsidRPr="00F14A9F">
        <w:rPr>
          <w:position w:val="-68"/>
        </w:rPr>
        <w:object w:dxaOrig="3600" w:dyaOrig="1480">
          <v:shape id="_x0000_i1067" type="#_x0000_t75" style="width:295.5pt;height:121.45pt" o:ole="">
            <v:imagedata r:id="rId95" o:title=""/>
          </v:shape>
          <o:OLEObject Type="Embed" ProgID="Equation.DSMT4" ShapeID="_x0000_i1067" DrawAspect="Content" ObjectID="_1514651685" r:id="rId96"/>
        </w:object>
      </w:r>
    </w:p>
    <w:p w:rsidR="00887B7B" w:rsidRDefault="00434A0A" w:rsidP="00434A0A">
      <w:pPr>
        <w:pStyle w:val="Descripcin"/>
        <w:jc w:val="center"/>
      </w:pPr>
      <w:r>
        <w:t xml:space="preserve">Figura </w:t>
      </w:r>
      <w:fldSimple w:instr=" SEQ Figura \* ARABIC ">
        <w:r w:rsidR="00590E71">
          <w:rPr>
            <w:noProof/>
          </w:rPr>
          <w:t>7</w:t>
        </w:r>
      </w:fldSimple>
      <w:r>
        <w:t xml:space="preserve">. Matriz de </w:t>
      </w:r>
      <w:r w:rsidR="005D0078">
        <w:t>transición de n pasos de orden 4</w:t>
      </w:r>
    </w:p>
    <w:p w:rsidR="00887B7B" w:rsidRDefault="00887B7B" w:rsidP="00762D11">
      <w:r>
        <w:br w:type="page"/>
      </w:r>
    </w:p>
    <w:p w:rsidR="00403311" w:rsidRDefault="00403311" w:rsidP="00887B7B">
      <w:r>
        <w:lastRenderedPageBreak/>
        <w:t xml:space="preserve">Se describen los estados posibles para este modelo: </w:t>
      </w:r>
    </w:p>
    <w:p w:rsidR="00887B7B" w:rsidRDefault="00887B7B" w:rsidP="00887B7B"/>
    <w:p w:rsidR="00403311" w:rsidRDefault="00403311" w:rsidP="001C2DC0">
      <w:pPr>
        <w:spacing w:line="360" w:lineRule="auto"/>
      </w:pPr>
      <w:r>
        <w:t xml:space="preserve">(0|0)= la acción bajará mañana y hoy baja dado que hoy bajó y ayer bajó. </w:t>
      </w:r>
    </w:p>
    <w:p w:rsidR="00403311" w:rsidRDefault="00403311" w:rsidP="001C2DC0">
      <w:pPr>
        <w:spacing w:line="360" w:lineRule="auto"/>
      </w:pPr>
      <w:r w:rsidRPr="001C2DC0">
        <w:rPr>
          <w:highlight w:val="yellow"/>
        </w:rPr>
        <w:t>(0|1)= la acción bajará mañana y hoy baja dado que hoy subió y ayer bajó.</w:t>
      </w:r>
      <w:r>
        <w:t xml:space="preserve"> </w:t>
      </w:r>
    </w:p>
    <w:p w:rsidR="00403311" w:rsidRDefault="00403311" w:rsidP="001C2DC0">
      <w:pPr>
        <w:spacing w:line="360" w:lineRule="auto"/>
      </w:pPr>
      <w:r>
        <w:t xml:space="preserve">(0|2)= la acción bajará mañana y hoy baja dado que hoy bajó y ayer subió </w:t>
      </w:r>
    </w:p>
    <w:p w:rsidR="00403311" w:rsidRDefault="00403311" w:rsidP="001C2DC0">
      <w:pPr>
        <w:spacing w:line="360" w:lineRule="auto"/>
      </w:pPr>
      <w:r w:rsidRPr="001C2DC0">
        <w:rPr>
          <w:highlight w:val="yellow"/>
        </w:rPr>
        <w:t>(0|3)= la acción bajará mañana y hoy baja dado que hoy subió y ayer subió</w:t>
      </w:r>
      <w:r>
        <w:t xml:space="preserve"> </w:t>
      </w:r>
    </w:p>
    <w:p w:rsidR="00403311" w:rsidRDefault="00403311" w:rsidP="001C2DC0">
      <w:pPr>
        <w:spacing w:line="360" w:lineRule="auto"/>
      </w:pPr>
      <w:r>
        <w:t xml:space="preserve">(1|0)= la acción subirá mañana y hoy baja dado que hoy bajó y ayer bajó. </w:t>
      </w:r>
    </w:p>
    <w:p w:rsidR="00403311" w:rsidRDefault="00403311" w:rsidP="001C2DC0">
      <w:pPr>
        <w:spacing w:line="360" w:lineRule="auto"/>
      </w:pPr>
      <w:r w:rsidRPr="001C2DC0">
        <w:rPr>
          <w:highlight w:val="yellow"/>
        </w:rPr>
        <w:t>(1|1)= la acción subirá mañana y hoy baja dado que hoy subió y ayer bajó.</w:t>
      </w:r>
      <w:r>
        <w:t xml:space="preserve"> </w:t>
      </w:r>
    </w:p>
    <w:p w:rsidR="00403311" w:rsidRDefault="00403311" w:rsidP="001C2DC0">
      <w:pPr>
        <w:spacing w:line="360" w:lineRule="auto"/>
      </w:pPr>
      <w:r>
        <w:t xml:space="preserve">(1|2)= la acción subirá mañana y hoy baja dado que hoy bajó y ayer subió </w:t>
      </w:r>
    </w:p>
    <w:p w:rsidR="00403311" w:rsidRDefault="00403311" w:rsidP="001C2DC0">
      <w:pPr>
        <w:spacing w:line="360" w:lineRule="auto"/>
      </w:pPr>
      <w:r w:rsidRPr="001C2DC0">
        <w:rPr>
          <w:highlight w:val="yellow"/>
        </w:rPr>
        <w:t>(1|3)= la acción subirá mañana y hoy baja dado que hoy subió y ayer subió</w:t>
      </w:r>
      <w:r>
        <w:t xml:space="preserve"> </w:t>
      </w:r>
    </w:p>
    <w:p w:rsidR="00403311" w:rsidRDefault="00403311" w:rsidP="001C2DC0">
      <w:pPr>
        <w:spacing w:line="360" w:lineRule="auto"/>
      </w:pPr>
      <w:r w:rsidRPr="001C2DC0">
        <w:rPr>
          <w:highlight w:val="yellow"/>
        </w:rPr>
        <w:t>(2|0)= la acción bajará mañana y hoy sube dado que hoy bajó y ayer bajó.</w:t>
      </w:r>
      <w:r>
        <w:t xml:space="preserve"> </w:t>
      </w:r>
    </w:p>
    <w:p w:rsidR="00403311" w:rsidRDefault="00403311" w:rsidP="001C2DC0">
      <w:pPr>
        <w:spacing w:line="360" w:lineRule="auto"/>
      </w:pPr>
      <w:r>
        <w:t xml:space="preserve">(2|1)= la acción bajará mañana y hoy sube dado que hoy subió y ayer bajó. </w:t>
      </w:r>
    </w:p>
    <w:p w:rsidR="00403311" w:rsidRDefault="00403311" w:rsidP="001C2DC0">
      <w:pPr>
        <w:spacing w:line="360" w:lineRule="auto"/>
      </w:pPr>
      <w:r w:rsidRPr="001C2DC0">
        <w:rPr>
          <w:highlight w:val="yellow"/>
        </w:rPr>
        <w:t>(2|2)= la acción bajará mañana y hoy sube dado que hoy bajó y ayer subió</w:t>
      </w:r>
      <w:r>
        <w:t xml:space="preserve"> </w:t>
      </w:r>
    </w:p>
    <w:p w:rsidR="00403311" w:rsidRDefault="00403311" w:rsidP="001C2DC0">
      <w:pPr>
        <w:spacing w:line="360" w:lineRule="auto"/>
      </w:pPr>
      <w:r>
        <w:t xml:space="preserve">(2|3)= la acción bajará mañana y hoy sube dado que hoy subió y ayer subió </w:t>
      </w:r>
    </w:p>
    <w:p w:rsidR="00403311" w:rsidRDefault="00403311" w:rsidP="001C2DC0">
      <w:pPr>
        <w:spacing w:line="360" w:lineRule="auto"/>
      </w:pPr>
      <w:r w:rsidRPr="001C2DC0">
        <w:rPr>
          <w:highlight w:val="yellow"/>
        </w:rPr>
        <w:t>(3|0)= la acción subirá mañana y hoy sube dado que hoy bajó y ayer bajó.</w:t>
      </w:r>
      <w:r>
        <w:t xml:space="preserve"> </w:t>
      </w:r>
    </w:p>
    <w:p w:rsidR="00403311" w:rsidRDefault="00887B7B" w:rsidP="001C2DC0">
      <w:pPr>
        <w:spacing w:line="360" w:lineRule="auto"/>
      </w:pPr>
      <w:r>
        <w:t>(3|1)= la acción subi</w:t>
      </w:r>
      <w:r w:rsidR="00403311">
        <w:t xml:space="preserve">rá mañana y hoy sube dado que hoy subió y ayer bajó. </w:t>
      </w:r>
    </w:p>
    <w:p w:rsidR="00403311" w:rsidRDefault="00887B7B" w:rsidP="001C2DC0">
      <w:pPr>
        <w:spacing w:line="360" w:lineRule="auto"/>
      </w:pPr>
      <w:r w:rsidRPr="001C2DC0">
        <w:rPr>
          <w:highlight w:val="yellow"/>
        </w:rPr>
        <w:t>(3|2)= la acción subi</w:t>
      </w:r>
      <w:r w:rsidR="00403311" w:rsidRPr="001C2DC0">
        <w:rPr>
          <w:highlight w:val="yellow"/>
        </w:rPr>
        <w:t>rá mañana y hoy sube dado que hoy bajó y ayer subió</w:t>
      </w:r>
      <w:r w:rsidR="00403311">
        <w:t xml:space="preserve"> </w:t>
      </w:r>
    </w:p>
    <w:p w:rsidR="00403311" w:rsidRDefault="00887B7B" w:rsidP="001C2DC0">
      <w:pPr>
        <w:spacing w:line="360" w:lineRule="auto"/>
      </w:pPr>
      <w:r>
        <w:t>(3|3)= la acción subi</w:t>
      </w:r>
      <w:r w:rsidR="00403311">
        <w:t>rá mañana y hoy sube dado que hoy subió y ayer subió</w:t>
      </w:r>
    </w:p>
    <w:p w:rsidR="001C2DC0" w:rsidRDefault="001C2DC0" w:rsidP="001C2DC0">
      <w:pPr>
        <w:spacing w:line="360" w:lineRule="auto"/>
      </w:pPr>
    </w:p>
    <w:p w:rsidR="001C2DC0" w:rsidRDefault="001C2DC0" w:rsidP="00762D11">
      <w:r>
        <w:br w:type="page"/>
      </w:r>
    </w:p>
    <w:p w:rsidR="001C2DC0" w:rsidRDefault="001C2DC0" w:rsidP="00762D11">
      <w:r>
        <w:lastRenderedPageBreak/>
        <w:t xml:space="preserve">Como puede notarse, hay estados que no existen debido a que la acción no puede subir y bajar el mismo día, por lo que esos estados no son accesibles. </w:t>
      </w:r>
      <w:r w:rsidR="00403311">
        <w:t>Por consiguiente se obtiene un diagrama de tr</w:t>
      </w:r>
      <w:r>
        <w:t>ansición diferente al anterior:</w:t>
      </w:r>
    </w:p>
    <w:p w:rsidR="001C2DC0" w:rsidRDefault="001C2DC0" w:rsidP="001C2DC0">
      <w:pPr>
        <w:keepNext/>
        <w:jc w:val="center"/>
      </w:pPr>
      <w:r>
        <w:rPr>
          <w:noProof/>
          <w:lang w:eastAsia="es-MX"/>
        </w:rPr>
        <w:drawing>
          <wp:inline distT="0" distB="0" distL="0" distR="0" wp14:anchorId="73946B91" wp14:editId="1FEF9250">
            <wp:extent cx="3952875" cy="2695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3068" t="3622" r="16497" b="10948"/>
                    <a:stretch/>
                  </pic:blipFill>
                  <pic:spPr bwMode="auto">
                    <a:xfrm>
                      <a:off x="0" y="0"/>
                      <a:ext cx="3952875" cy="2695575"/>
                    </a:xfrm>
                    <a:prstGeom prst="rect">
                      <a:avLst/>
                    </a:prstGeom>
                    <a:ln>
                      <a:noFill/>
                    </a:ln>
                    <a:extLst>
                      <a:ext uri="{53640926-AAD7-44D8-BBD7-CCE9431645EC}">
                        <a14:shadowObscured xmlns:a14="http://schemas.microsoft.com/office/drawing/2010/main"/>
                      </a:ext>
                    </a:extLst>
                  </pic:spPr>
                </pic:pic>
              </a:graphicData>
            </a:graphic>
          </wp:inline>
        </w:drawing>
      </w:r>
    </w:p>
    <w:p w:rsidR="001C2DC0" w:rsidRDefault="001C2DC0" w:rsidP="001C2DC0">
      <w:pPr>
        <w:pStyle w:val="Descripcin"/>
        <w:jc w:val="center"/>
      </w:pPr>
      <w:r>
        <w:t xml:space="preserve">Figura </w:t>
      </w:r>
      <w:fldSimple w:instr=" SEQ Figura \* ARABIC ">
        <w:r w:rsidR="00590E71">
          <w:rPr>
            <w:noProof/>
          </w:rPr>
          <w:t>8</w:t>
        </w:r>
      </w:fldSimple>
      <w:r>
        <w:t>. Diagrama de transición del segundo modelo</w:t>
      </w:r>
    </w:p>
    <w:p w:rsidR="001C2DC0" w:rsidRDefault="001C2DC0" w:rsidP="00762D11"/>
    <w:p w:rsidR="00403311" w:rsidRDefault="00403311" w:rsidP="00762D11">
      <w:r>
        <w:t>Por último, las probabilidades de estado estable se obtendrán al resolver el siguiente sistema de ecuaciones:</w:t>
      </w:r>
    </w:p>
    <w:p w:rsidR="00403311" w:rsidRDefault="001C2DC0" w:rsidP="001C2DC0">
      <w:pPr>
        <w:pStyle w:val="Default"/>
        <w:jc w:val="center"/>
      </w:pPr>
      <w:r w:rsidRPr="00F14A9F">
        <w:rPr>
          <w:position w:val="-84"/>
        </w:rPr>
        <w:object w:dxaOrig="1920" w:dyaOrig="1800">
          <v:shape id="_x0000_i1068" type="#_x0000_t75" style="width:127.7pt;height:118.95pt" o:ole="">
            <v:imagedata r:id="rId98" o:title=""/>
          </v:shape>
          <o:OLEObject Type="Embed" ProgID="Equation.DSMT4" ShapeID="_x0000_i1068" DrawAspect="Content" ObjectID="_1514651686" r:id="rId99"/>
        </w:object>
      </w:r>
    </w:p>
    <w:p w:rsidR="007E06CD" w:rsidRDefault="007E06CD">
      <w:pPr>
        <w:jc w:val="left"/>
        <w:rPr>
          <w:rFonts w:eastAsiaTheme="majorEastAsia" w:cstheme="majorBidi"/>
          <w:smallCaps/>
          <w:sz w:val="28"/>
          <w:szCs w:val="32"/>
        </w:rPr>
      </w:pPr>
      <w:r>
        <w:br w:type="page"/>
      </w:r>
    </w:p>
    <w:p w:rsidR="00403311" w:rsidRPr="00403311" w:rsidRDefault="00403311" w:rsidP="00403311">
      <w:pPr>
        <w:pStyle w:val="Ttulo1"/>
      </w:pPr>
      <w:bookmarkStart w:id="28" w:name="_Toc440909671"/>
      <w:r w:rsidRPr="00403311">
        <w:lastRenderedPageBreak/>
        <w:t>5. Estudio de casos</w:t>
      </w:r>
      <w:bookmarkEnd w:id="28"/>
      <w:r w:rsidRPr="00403311">
        <w:t xml:space="preserve"> </w:t>
      </w:r>
    </w:p>
    <w:p w:rsidR="00403311" w:rsidRDefault="00403311" w:rsidP="00403311">
      <w:pPr>
        <w:pStyle w:val="Default"/>
        <w:rPr>
          <w:sz w:val="19"/>
          <w:szCs w:val="19"/>
        </w:rPr>
      </w:pPr>
    </w:p>
    <w:p w:rsidR="00403311" w:rsidRDefault="00403311" w:rsidP="00556522">
      <w:pPr>
        <w:pStyle w:val="Ttulo2"/>
        <w:ind w:left="426" w:hanging="426"/>
        <w:rPr>
          <w:sz w:val="23"/>
          <w:szCs w:val="23"/>
        </w:rPr>
      </w:pPr>
      <w:bookmarkStart w:id="29" w:name="_Toc440909672"/>
      <w:r>
        <w:rPr>
          <w:sz w:val="23"/>
          <w:szCs w:val="23"/>
        </w:rPr>
        <w:t>5.1.</w:t>
      </w:r>
      <w:r w:rsidR="0051143C">
        <w:rPr>
          <w:sz w:val="23"/>
          <w:szCs w:val="23"/>
        </w:rPr>
        <w:t xml:space="preserve"> A</w:t>
      </w:r>
      <w:r w:rsidR="0051143C">
        <w:t xml:space="preserve">plicación de los modelos con las acciones de </w:t>
      </w:r>
      <w:r w:rsidR="0051143C">
        <w:rPr>
          <w:sz w:val="23"/>
          <w:szCs w:val="23"/>
        </w:rPr>
        <w:t>I</w:t>
      </w:r>
      <w:r w:rsidR="0051143C">
        <w:t xml:space="preserve">ndustrias </w:t>
      </w:r>
      <w:r w:rsidR="0051143C">
        <w:rPr>
          <w:sz w:val="23"/>
          <w:szCs w:val="23"/>
        </w:rPr>
        <w:t>P</w:t>
      </w:r>
      <w:r w:rsidR="0051143C">
        <w:t xml:space="preserve">eñoles </w:t>
      </w:r>
      <w:r w:rsidR="00556522">
        <w:rPr>
          <w:sz w:val="23"/>
          <w:szCs w:val="23"/>
        </w:rPr>
        <w:t>S</w:t>
      </w:r>
      <w:r w:rsidR="0051143C">
        <w:rPr>
          <w:sz w:val="23"/>
          <w:szCs w:val="23"/>
        </w:rPr>
        <w:t xml:space="preserve">.A.B. </w:t>
      </w:r>
      <w:r w:rsidR="0051143C">
        <w:t xml:space="preserve">de </w:t>
      </w:r>
      <w:r w:rsidR="0051143C">
        <w:rPr>
          <w:sz w:val="23"/>
          <w:szCs w:val="23"/>
        </w:rPr>
        <w:t>C.V.</w:t>
      </w:r>
      <w:bookmarkEnd w:id="29"/>
      <w:r w:rsidR="0051143C">
        <w:rPr>
          <w:sz w:val="23"/>
          <w:szCs w:val="23"/>
        </w:rPr>
        <w:t xml:space="preserve"> </w:t>
      </w:r>
    </w:p>
    <w:p w:rsidR="00403311" w:rsidRDefault="00403311" w:rsidP="00403311">
      <w:pPr>
        <w:pStyle w:val="Default"/>
        <w:rPr>
          <w:sz w:val="23"/>
          <w:szCs w:val="23"/>
        </w:rPr>
      </w:pPr>
    </w:p>
    <w:p w:rsidR="00403311" w:rsidRDefault="00403311" w:rsidP="001C2DC0">
      <w:pPr>
        <w:pStyle w:val="Ttulo2"/>
        <w:ind w:firstLine="426"/>
      </w:pPr>
      <w:bookmarkStart w:id="30" w:name="_Toc440909673"/>
      <w:r>
        <w:rPr>
          <w:sz w:val="23"/>
          <w:szCs w:val="23"/>
        </w:rPr>
        <w:t>5.1.1. P</w:t>
      </w:r>
      <w:r w:rsidR="0051143C">
        <w:t xml:space="preserve">erfil de </w:t>
      </w:r>
      <w:r w:rsidR="0051143C">
        <w:rPr>
          <w:sz w:val="23"/>
          <w:szCs w:val="23"/>
        </w:rPr>
        <w:t>I</w:t>
      </w:r>
      <w:r w:rsidR="0051143C">
        <w:t xml:space="preserve">ndustrias </w:t>
      </w:r>
      <w:r w:rsidR="0051143C">
        <w:rPr>
          <w:sz w:val="23"/>
          <w:szCs w:val="23"/>
        </w:rPr>
        <w:t>P</w:t>
      </w:r>
      <w:r w:rsidR="0051143C">
        <w:t>eñoles</w:t>
      </w:r>
      <w:bookmarkEnd w:id="30"/>
      <w:r w:rsidR="0051143C">
        <w:t xml:space="preserve"> </w:t>
      </w:r>
    </w:p>
    <w:p w:rsidR="001C2DC0" w:rsidRDefault="001C2DC0" w:rsidP="00762D11"/>
    <w:p w:rsidR="00403311" w:rsidRDefault="00403311" w:rsidP="00762D11">
      <w:r>
        <w:t>Fundada en 1887, es un grupo minero con operaciones integradas para la fundición y afinación de metales no ferrosos y la elaboración de productos químicos. Es líder mundial en producción de plata afinada y el más importante en bismuto metálico en América; a nivel continental es líder en producción de oro y plomo afinados. Pertenece a Grupo BAL, conformado por Fresnillo PLC, Palacio de Hierro, GNP Seguros, entre otros. Las acciones cotizan en la Bolsa Mexicana de Valores desde 1968 con la clave PE&amp;OLES y forma parte del Índice de Precios y Cotizaciones y del nuevo IPC sustentable</w:t>
      </w:r>
      <w:sdt>
        <w:sdtPr>
          <w:id w:val="-1445687793"/>
          <w:citation/>
        </w:sdtPr>
        <w:sdtContent>
          <w:r w:rsidR="001B0667">
            <w:fldChar w:fldCharType="begin"/>
          </w:r>
          <w:r w:rsidR="001B0667">
            <w:instrText xml:space="preserve"> CITATION Bol15 \l 2058 </w:instrText>
          </w:r>
          <w:r w:rsidR="001B0667">
            <w:fldChar w:fldCharType="separate"/>
          </w:r>
          <w:r w:rsidR="00DA75EA">
            <w:rPr>
              <w:noProof/>
            </w:rPr>
            <w:t xml:space="preserve"> (Bolsa Mexicana de Valores, 2015)</w:t>
          </w:r>
          <w:r w:rsidR="001B0667">
            <w:fldChar w:fldCharType="end"/>
          </w:r>
        </w:sdtContent>
      </w:sdt>
      <w:r>
        <w:t xml:space="preserve">. </w:t>
      </w:r>
    </w:p>
    <w:p w:rsidR="00762D11" w:rsidRDefault="00762D11" w:rsidP="00762D11"/>
    <w:p w:rsidR="00403311" w:rsidRDefault="0051143C" w:rsidP="00F85563">
      <w:pPr>
        <w:pStyle w:val="Ttulo2"/>
        <w:ind w:firstLine="708"/>
      </w:pPr>
      <w:bookmarkStart w:id="31" w:name="_Toc440909674"/>
      <w:r>
        <w:rPr>
          <w:sz w:val="23"/>
          <w:szCs w:val="23"/>
        </w:rPr>
        <w:t>5.1.2. I</w:t>
      </w:r>
      <w:r>
        <w:t>nformación histórica de las acciones</w:t>
      </w:r>
      <w:bookmarkEnd w:id="31"/>
      <w:r>
        <w:t xml:space="preserve"> </w:t>
      </w:r>
    </w:p>
    <w:p w:rsidR="00403311" w:rsidRDefault="00403311" w:rsidP="00403311">
      <w:pPr>
        <w:pStyle w:val="Default"/>
        <w:rPr>
          <w:sz w:val="19"/>
          <w:szCs w:val="19"/>
        </w:rPr>
      </w:pPr>
    </w:p>
    <w:p w:rsidR="00403311" w:rsidRDefault="008F31F5" w:rsidP="00762D11">
      <w:r>
        <w:t>En primera instancia</w:t>
      </w:r>
      <w:r w:rsidR="00403311">
        <w:t xml:space="preserve"> se tomaron en cuenta los valores de las acciones desde el 1</w:t>
      </w:r>
      <w:r>
        <w:t>°</w:t>
      </w:r>
      <w:r w:rsidR="00403311">
        <w:t xml:space="preserve"> de octubre de 2014 hasta el 30 de septiembre de 2015, utilizando una muestra total de n=247. Posteriormente se obtuvieron las probabilidades tanto de que las acciones subieran como de que bajaran, obtenido los siguientes resultados: </w:t>
      </w:r>
    </w:p>
    <w:p w:rsidR="00F85563" w:rsidRDefault="00F85563" w:rsidP="00762D11"/>
    <w:p w:rsidR="008F31F5" w:rsidRDefault="00403311" w:rsidP="00F85563">
      <w:pPr>
        <w:jc w:val="center"/>
      </w:pPr>
      <w:proofErr w:type="gramStart"/>
      <w:r>
        <w:t>P(</w:t>
      </w:r>
      <w:proofErr w:type="gramEnd"/>
      <w:r>
        <w:t xml:space="preserve">0)= </w:t>
      </w:r>
      <w:r w:rsidR="008F31F5">
        <w:t>138/247=0.559</w:t>
      </w:r>
      <w:r w:rsidR="008F31F5">
        <w:tab/>
      </w:r>
      <w:r w:rsidR="008F31F5">
        <w:tab/>
      </w:r>
      <w:r>
        <w:t xml:space="preserve"> P(1)=</w:t>
      </w:r>
      <w:r w:rsidR="008F31F5" w:rsidRPr="008F31F5">
        <w:t xml:space="preserve"> </w:t>
      </w:r>
      <w:r w:rsidR="008F31F5">
        <w:t>109/247= 0.441</w:t>
      </w:r>
      <w:r>
        <w:t xml:space="preserve"> </w:t>
      </w:r>
    </w:p>
    <w:p w:rsidR="00403311" w:rsidRDefault="00403311" w:rsidP="00F85563">
      <w:pPr>
        <w:jc w:val="center"/>
      </w:pPr>
      <w:proofErr w:type="gramStart"/>
      <w:r>
        <w:t>P(</w:t>
      </w:r>
      <w:proofErr w:type="gramEnd"/>
      <w:r>
        <w:t>0)+P(1)=1</w:t>
      </w:r>
    </w:p>
    <w:p w:rsidR="00F85563" w:rsidRDefault="00F85563" w:rsidP="00F85563">
      <w:pPr>
        <w:jc w:val="center"/>
      </w:pPr>
    </w:p>
    <w:p w:rsidR="00403311" w:rsidRDefault="00403311" w:rsidP="00F85563">
      <w:pPr>
        <w:pStyle w:val="Ttulo2"/>
        <w:ind w:firstLine="708"/>
      </w:pPr>
      <w:bookmarkStart w:id="32" w:name="_Toc440909675"/>
      <w:r>
        <w:t xml:space="preserve">5.1.3. Aplicación de las cadenas de </w:t>
      </w:r>
      <w:proofErr w:type="spellStart"/>
      <w:r>
        <w:t>Markov</w:t>
      </w:r>
      <w:proofErr w:type="spellEnd"/>
      <w:r>
        <w:t>. Primer modelo</w:t>
      </w:r>
      <w:bookmarkEnd w:id="32"/>
      <w:r>
        <w:t xml:space="preserve"> </w:t>
      </w:r>
    </w:p>
    <w:p w:rsidR="00403311" w:rsidRDefault="00403311" w:rsidP="00403311">
      <w:pPr>
        <w:pStyle w:val="Default"/>
        <w:rPr>
          <w:sz w:val="23"/>
          <w:szCs w:val="23"/>
        </w:rPr>
      </w:pPr>
    </w:p>
    <w:p w:rsidR="00403311" w:rsidRDefault="00403311" w:rsidP="00762D11">
      <w:r>
        <w:t xml:space="preserve">Con las probabilidades anteriores y siguiendo el ejercicio propuesto en el capítulo anterior, se obtienen las probabilidades condicionales para así obtener las siguientes probabilidades de transición: </w:t>
      </w:r>
    </w:p>
    <w:p w:rsidR="00F85563" w:rsidRDefault="00403311" w:rsidP="00762D11">
      <w:pPr>
        <w:pStyle w:val="Prrafodelista"/>
        <w:numPr>
          <w:ilvl w:val="0"/>
          <w:numId w:val="18"/>
        </w:numPr>
      </w:pPr>
      <w:r>
        <w:t xml:space="preserve">P(0|0)= 42/109= 0.514 </w:t>
      </w:r>
    </w:p>
    <w:p w:rsidR="00F85563" w:rsidRDefault="00403311" w:rsidP="00762D11">
      <w:pPr>
        <w:pStyle w:val="Prrafodelista"/>
        <w:numPr>
          <w:ilvl w:val="0"/>
          <w:numId w:val="18"/>
        </w:numPr>
      </w:pPr>
      <w:r>
        <w:t xml:space="preserve">P(0|1)= 67/109= 0.486 </w:t>
      </w:r>
    </w:p>
    <w:p w:rsidR="00F85563" w:rsidRDefault="00403311" w:rsidP="00762D11">
      <w:pPr>
        <w:pStyle w:val="Prrafodelista"/>
        <w:numPr>
          <w:ilvl w:val="0"/>
          <w:numId w:val="18"/>
        </w:numPr>
      </w:pPr>
      <w:r>
        <w:t xml:space="preserve">P(1|0)= 67/138= 0.615 </w:t>
      </w:r>
    </w:p>
    <w:p w:rsidR="00403311" w:rsidRDefault="00403311" w:rsidP="00762D11">
      <w:pPr>
        <w:pStyle w:val="Prrafodelista"/>
        <w:numPr>
          <w:ilvl w:val="0"/>
          <w:numId w:val="18"/>
        </w:numPr>
      </w:pPr>
      <w:r>
        <w:t xml:space="preserve">P(1|1)= 71/138= 0.385 </w:t>
      </w:r>
    </w:p>
    <w:p w:rsidR="00090AE7" w:rsidRDefault="00090AE7" w:rsidP="00762D11"/>
    <w:p w:rsidR="00090AE7" w:rsidRDefault="00090AE7" w:rsidP="00762D11"/>
    <w:p w:rsidR="00403311" w:rsidRDefault="00403311" w:rsidP="00762D11">
      <w:r>
        <w:lastRenderedPageBreak/>
        <w:t xml:space="preserve">Donde: </w:t>
      </w:r>
    </w:p>
    <w:p w:rsidR="00403311" w:rsidRDefault="00403311" w:rsidP="00F85563">
      <w:pPr>
        <w:jc w:val="center"/>
      </w:pPr>
      <w:proofErr w:type="gramStart"/>
      <w:r>
        <w:t>P(</w:t>
      </w:r>
      <w:proofErr w:type="gramEnd"/>
      <w:r>
        <w:t>0|0)+ P(0|1)=1</w:t>
      </w:r>
      <w:r w:rsidR="00F85563">
        <w:t xml:space="preserve"> y P(1|0)+ P(1|1</w:t>
      </w:r>
      <w:r>
        <w:t>)=1</w:t>
      </w:r>
    </w:p>
    <w:p w:rsidR="00090AE7" w:rsidRDefault="00090AE7" w:rsidP="00762D11"/>
    <w:p w:rsidR="00403311" w:rsidRDefault="00403311" w:rsidP="00762D11">
      <w:r>
        <w:t xml:space="preserve">Con lo que se verifica la </w:t>
      </w:r>
      <w:r w:rsidR="00090AE7">
        <w:t xml:space="preserve">validez de las probabilidades. </w:t>
      </w:r>
      <w:r>
        <w:t>Posteriormente se obtiene la matriz de transición y el diagrama de transición:</w:t>
      </w:r>
    </w:p>
    <w:p w:rsidR="00090AE7" w:rsidRDefault="00090AE7" w:rsidP="00762D11"/>
    <w:p w:rsidR="00434A0A" w:rsidRDefault="00090AE7" w:rsidP="00434A0A">
      <w:pPr>
        <w:keepNext/>
        <w:jc w:val="center"/>
      </w:pPr>
      <w:r>
        <w:rPr>
          <w:noProof/>
          <w:lang w:eastAsia="es-MX"/>
        </w:rPr>
        <w:drawing>
          <wp:inline distT="0" distB="0" distL="0" distR="0" wp14:anchorId="457A496E" wp14:editId="7F5FE8C5">
            <wp:extent cx="4772025" cy="17907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2037" t="19320" r="12933" b="23928"/>
                    <a:stretch/>
                  </pic:blipFill>
                  <pic:spPr bwMode="auto">
                    <a:xfrm>
                      <a:off x="0" y="0"/>
                      <a:ext cx="4772025" cy="1790700"/>
                    </a:xfrm>
                    <a:prstGeom prst="rect">
                      <a:avLst/>
                    </a:prstGeom>
                    <a:ln>
                      <a:noFill/>
                    </a:ln>
                    <a:extLst>
                      <a:ext uri="{53640926-AAD7-44D8-BBD7-CCE9431645EC}">
                        <a14:shadowObscured xmlns:a14="http://schemas.microsoft.com/office/drawing/2010/main"/>
                      </a:ext>
                    </a:extLst>
                  </pic:spPr>
                </pic:pic>
              </a:graphicData>
            </a:graphic>
          </wp:inline>
        </w:drawing>
      </w:r>
    </w:p>
    <w:p w:rsidR="00F85563" w:rsidRDefault="00434A0A" w:rsidP="00434A0A">
      <w:pPr>
        <w:pStyle w:val="Descripcin"/>
        <w:jc w:val="center"/>
      </w:pPr>
      <w:r>
        <w:t xml:space="preserve">Figura </w:t>
      </w:r>
      <w:fldSimple w:instr=" SEQ Figura \* ARABIC ">
        <w:r w:rsidR="00590E71">
          <w:rPr>
            <w:noProof/>
          </w:rPr>
          <w:t>9</w:t>
        </w:r>
      </w:fldSimple>
      <w:r>
        <w:t>. Diagrama de transición del primer modelo. Caso Peñoles</w:t>
      </w:r>
    </w:p>
    <w:p w:rsidR="00090AE7" w:rsidRDefault="00090AE7" w:rsidP="00762D11"/>
    <w:p w:rsidR="00403311" w:rsidRDefault="00403311" w:rsidP="00762D11">
      <w:r>
        <w:t>Finalmente, se resuelve el sistema de ecuaciones y</w:t>
      </w:r>
      <w:r w:rsidR="00090AE7">
        <w:t xml:space="preserve"> se obtienen las probabilidades </w:t>
      </w:r>
      <w:r>
        <w:t>de estado estable:</w:t>
      </w:r>
    </w:p>
    <w:p w:rsidR="00090AE7" w:rsidRDefault="00090AE7" w:rsidP="00090AE7">
      <w:pPr>
        <w:jc w:val="center"/>
      </w:pPr>
      <w:r w:rsidRPr="00F14A9F">
        <w:rPr>
          <w:position w:val="-30"/>
        </w:rPr>
        <w:object w:dxaOrig="1080" w:dyaOrig="720">
          <v:shape id="_x0000_i1069" type="#_x0000_t75" style="width:78.25pt;height:51.95pt" o:ole="">
            <v:imagedata r:id="rId101" o:title=""/>
          </v:shape>
          <o:OLEObject Type="Embed" ProgID="Equation.DSMT4" ShapeID="_x0000_i1069" DrawAspect="Content" ObjectID="_1514651687" r:id="rId102"/>
        </w:object>
      </w:r>
    </w:p>
    <w:p w:rsidR="00090AE7" w:rsidRDefault="00090AE7" w:rsidP="00090AE7">
      <w:pPr>
        <w:jc w:val="center"/>
      </w:pPr>
    </w:p>
    <w:p w:rsidR="00403311" w:rsidRDefault="00403311" w:rsidP="00762D11">
      <w:r>
        <w:t>Lo cual se puede comprobar al utilizar las ecuaciones de Chapman-</w:t>
      </w:r>
      <w:proofErr w:type="spellStart"/>
      <w:r>
        <w:t>Kolmogorov</w:t>
      </w:r>
      <w:proofErr w:type="spellEnd"/>
      <w:r>
        <w:t xml:space="preserve"> al obtener la matriz de transición en n pasos:</w:t>
      </w:r>
    </w:p>
    <w:p w:rsidR="00090AE7" w:rsidRDefault="00090AE7" w:rsidP="00762D11"/>
    <w:tbl>
      <w:tblPr>
        <w:tblW w:w="5384" w:type="dxa"/>
        <w:tblInd w:w="1329" w:type="dxa"/>
        <w:tblCellMar>
          <w:left w:w="70" w:type="dxa"/>
          <w:right w:w="70" w:type="dxa"/>
        </w:tblCellMar>
        <w:tblLook w:val="04A0" w:firstRow="1" w:lastRow="0" w:firstColumn="1" w:lastColumn="0" w:noHBand="0" w:noVBand="1"/>
      </w:tblPr>
      <w:tblGrid>
        <w:gridCol w:w="1340"/>
        <w:gridCol w:w="780"/>
        <w:gridCol w:w="642"/>
        <w:gridCol w:w="640"/>
        <w:gridCol w:w="600"/>
        <w:gridCol w:w="642"/>
        <w:gridCol w:w="740"/>
      </w:tblGrid>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P1=</w:t>
            </w:r>
          </w:p>
        </w:tc>
        <w:tc>
          <w:tcPr>
            <w:tcW w:w="780"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0.385</w:t>
            </w:r>
          </w:p>
        </w:tc>
        <w:tc>
          <w:tcPr>
            <w:tcW w:w="642"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0.615</w:t>
            </w: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P3=</w:t>
            </w:r>
          </w:p>
        </w:tc>
        <w:tc>
          <w:tcPr>
            <w:tcW w:w="642"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0.441</w:t>
            </w:r>
          </w:p>
        </w:tc>
        <w:tc>
          <w:tcPr>
            <w:tcW w:w="740"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0.559</w:t>
            </w:r>
          </w:p>
        </w:tc>
      </w:tr>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780"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0.486</w:t>
            </w:r>
          </w:p>
        </w:tc>
        <w:tc>
          <w:tcPr>
            <w:tcW w:w="642"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0.514</w:t>
            </w: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0.442</w:t>
            </w:r>
          </w:p>
        </w:tc>
        <w:tc>
          <w:tcPr>
            <w:tcW w:w="740"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0.558</w:t>
            </w:r>
          </w:p>
        </w:tc>
      </w:tr>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78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7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r>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P2=</w:t>
            </w:r>
          </w:p>
        </w:tc>
        <w:tc>
          <w:tcPr>
            <w:tcW w:w="780"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0.4469</w:t>
            </w:r>
          </w:p>
        </w:tc>
        <w:tc>
          <w:tcPr>
            <w:tcW w:w="642"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0.553</w:t>
            </w: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P4=</w:t>
            </w:r>
          </w:p>
        </w:tc>
        <w:tc>
          <w:tcPr>
            <w:tcW w:w="642"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0.441</w:t>
            </w:r>
          </w:p>
        </w:tc>
        <w:tc>
          <w:tcPr>
            <w:tcW w:w="740"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0.559</w:t>
            </w:r>
          </w:p>
        </w:tc>
      </w:tr>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780"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0.4369</w:t>
            </w:r>
          </w:p>
        </w:tc>
        <w:tc>
          <w:tcPr>
            <w:tcW w:w="642"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0.563</w:t>
            </w: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center"/>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0.441</w:t>
            </w:r>
          </w:p>
        </w:tc>
        <w:tc>
          <w:tcPr>
            <w:tcW w:w="740" w:type="dxa"/>
            <w:tcBorders>
              <w:top w:val="nil"/>
              <w:left w:val="nil"/>
              <w:bottom w:val="nil"/>
              <w:right w:val="single" w:sz="4" w:space="0" w:color="auto"/>
            </w:tcBorders>
            <w:shd w:val="clear" w:color="auto" w:fill="auto"/>
            <w:noWrap/>
            <w:vAlign w:val="bottom"/>
            <w:hideMark/>
          </w:tcPr>
          <w:p w:rsidR="00090AE7" w:rsidRPr="00090AE7" w:rsidRDefault="00090AE7" w:rsidP="00090AE7">
            <w:pPr>
              <w:spacing w:after="0" w:line="240" w:lineRule="auto"/>
              <w:jc w:val="center"/>
              <w:rPr>
                <w:rFonts w:ascii="Calibri" w:eastAsia="Times New Roman" w:hAnsi="Calibri" w:cs="Times New Roman"/>
                <w:color w:val="000000"/>
                <w:sz w:val="22"/>
                <w:lang w:eastAsia="es-MX"/>
              </w:rPr>
            </w:pPr>
            <w:r w:rsidRPr="00090AE7">
              <w:rPr>
                <w:rFonts w:ascii="Calibri" w:eastAsia="Times New Roman" w:hAnsi="Calibri" w:cs="Times New Roman"/>
                <w:color w:val="000000"/>
                <w:sz w:val="22"/>
                <w:lang w:eastAsia="es-MX"/>
              </w:rPr>
              <w:t>0.559</w:t>
            </w:r>
          </w:p>
        </w:tc>
      </w:tr>
      <w:tr w:rsidR="00090AE7" w:rsidRPr="00090AE7" w:rsidTr="00090AE7">
        <w:trPr>
          <w:trHeight w:val="300"/>
        </w:trPr>
        <w:tc>
          <w:tcPr>
            <w:tcW w:w="13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right"/>
              <w:rPr>
                <w:rFonts w:ascii="Calibri" w:eastAsia="Times New Roman" w:hAnsi="Calibri" w:cs="Times New Roman"/>
                <w:color w:val="000000"/>
                <w:sz w:val="22"/>
                <w:lang w:eastAsia="es-MX"/>
              </w:rPr>
            </w:pPr>
          </w:p>
        </w:tc>
        <w:tc>
          <w:tcPr>
            <w:tcW w:w="78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c>
          <w:tcPr>
            <w:tcW w:w="60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c>
          <w:tcPr>
            <w:tcW w:w="740" w:type="dxa"/>
            <w:tcBorders>
              <w:top w:val="nil"/>
              <w:left w:val="nil"/>
              <w:bottom w:val="nil"/>
              <w:right w:val="nil"/>
            </w:tcBorders>
            <w:shd w:val="clear" w:color="auto" w:fill="auto"/>
            <w:noWrap/>
            <w:vAlign w:val="bottom"/>
            <w:hideMark/>
          </w:tcPr>
          <w:p w:rsidR="00090AE7" w:rsidRPr="00090AE7" w:rsidRDefault="00090AE7" w:rsidP="00090AE7">
            <w:pPr>
              <w:spacing w:after="0" w:line="240" w:lineRule="auto"/>
              <w:jc w:val="left"/>
              <w:rPr>
                <w:rFonts w:ascii="Times New Roman" w:eastAsia="Times New Roman" w:hAnsi="Times New Roman" w:cs="Times New Roman"/>
                <w:sz w:val="20"/>
                <w:szCs w:val="20"/>
                <w:lang w:eastAsia="es-MX"/>
              </w:rPr>
            </w:pPr>
          </w:p>
        </w:tc>
      </w:tr>
    </w:tbl>
    <w:p w:rsidR="00403311" w:rsidRDefault="00403311" w:rsidP="00403311">
      <w:pPr>
        <w:pStyle w:val="Default"/>
      </w:pPr>
    </w:p>
    <w:p w:rsidR="00090AE7" w:rsidRDefault="00090AE7" w:rsidP="00090AE7">
      <w:pPr>
        <w:pStyle w:val="Ttulo2"/>
        <w:ind w:firstLine="708"/>
        <w:rPr>
          <w:sz w:val="23"/>
          <w:szCs w:val="23"/>
        </w:rPr>
      </w:pPr>
      <w:r>
        <w:rPr>
          <w:sz w:val="23"/>
          <w:szCs w:val="23"/>
        </w:rPr>
        <w:br w:type="page"/>
      </w:r>
    </w:p>
    <w:p w:rsidR="00090AE7" w:rsidRDefault="00090AE7" w:rsidP="00090AE7">
      <w:pPr>
        <w:pStyle w:val="Ttulo2"/>
        <w:ind w:firstLine="708"/>
        <w:rPr>
          <w:sz w:val="23"/>
          <w:szCs w:val="23"/>
        </w:rPr>
      </w:pPr>
    </w:p>
    <w:p w:rsidR="00403311" w:rsidRDefault="00403311" w:rsidP="00090AE7">
      <w:pPr>
        <w:pStyle w:val="Ttulo2"/>
        <w:ind w:firstLine="708"/>
      </w:pPr>
      <w:bookmarkStart w:id="33" w:name="_Toc440909676"/>
      <w:r>
        <w:rPr>
          <w:sz w:val="23"/>
          <w:szCs w:val="23"/>
        </w:rPr>
        <w:t>5.1.4. A</w:t>
      </w:r>
      <w:r w:rsidR="0051143C">
        <w:t xml:space="preserve">plicación de las cadenas de </w:t>
      </w:r>
      <w:proofErr w:type="spellStart"/>
      <w:r w:rsidR="0051143C">
        <w:rPr>
          <w:sz w:val="23"/>
          <w:szCs w:val="23"/>
        </w:rPr>
        <w:t>M</w:t>
      </w:r>
      <w:r w:rsidR="0051143C">
        <w:t>arkov</w:t>
      </w:r>
      <w:proofErr w:type="spellEnd"/>
      <w:r w:rsidR="0051143C">
        <w:rPr>
          <w:sz w:val="23"/>
          <w:szCs w:val="23"/>
        </w:rPr>
        <w:t>. S</w:t>
      </w:r>
      <w:r w:rsidR="0051143C">
        <w:t>egundo modelo</w:t>
      </w:r>
      <w:bookmarkEnd w:id="33"/>
      <w:r>
        <w:t xml:space="preserve"> </w:t>
      </w:r>
    </w:p>
    <w:p w:rsidR="00762D11" w:rsidRDefault="00762D11" w:rsidP="00403311">
      <w:pPr>
        <w:pStyle w:val="Default"/>
        <w:rPr>
          <w:sz w:val="23"/>
          <w:szCs w:val="23"/>
        </w:rPr>
      </w:pPr>
    </w:p>
    <w:p w:rsidR="00403311" w:rsidRDefault="00403311" w:rsidP="00762D11">
      <w:r>
        <w:t xml:space="preserve">De la misma manera se obtienen las probabilidades condicionales para el segundo modelo, obteniendo los siguientes resultados: </w:t>
      </w:r>
    </w:p>
    <w:p w:rsidR="00434A0A" w:rsidRDefault="00434A0A" w:rsidP="00434A0A"/>
    <w:p w:rsidR="00434A0A" w:rsidRDefault="00434A0A" w:rsidP="00434A0A">
      <w:pPr>
        <w:sectPr w:rsidR="00434A0A" w:rsidSect="00A00CA5">
          <w:type w:val="continuous"/>
          <w:pgSz w:w="12240" w:h="15840"/>
          <w:pgMar w:top="1417" w:right="1701" w:bottom="1417" w:left="1701" w:header="708" w:footer="708" w:gutter="0"/>
          <w:cols w:space="708"/>
          <w:docGrid w:linePitch="360"/>
        </w:sectPr>
      </w:pPr>
    </w:p>
    <w:p w:rsidR="00434A0A" w:rsidRDefault="00403311" w:rsidP="00434A0A">
      <w:pPr>
        <w:pStyle w:val="Prrafodelista"/>
        <w:numPr>
          <w:ilvl w:val="0"/>
          <w:numId w:val="19"/>
        </w:numPr>
        <w:ind w:left="284" w:hanging="284"/>
      </w:pPr>
      <w:r>
        <w:lastRenderedPageBreak/>
        <w:t xml:space="preserve">P(0|0)= 0.528 </w:t>
      </w:r>
    </w:p>
    <w:p w:rsidR="00434A0A" w:rsidRDefault="00403311" w:rsidP="00434A0A">
      <w:pPr>
        <w:pStyle w:val="Prrafodelista"/>
        <w:numPr>
          <w:ilvl w:val="0"/>
          <w:numId w:val="19"/>
        </w:numPr>
        <w:ind w:left="284" w:hanging="284"/>
      </w:pPr>
      <w:r>
        <w:t xml:space="preserve">P(0|1)= 0 </w:t>
      </w:r>
    </w:p>
    <w:p w:rsidR="00434A0A" w:rsidRDefault="00403311" w:rsidP="00434A0A">
      <w:pPr>
        <w:pStyle w:val="Prrafodelista"/>
        <w:numPr>
          <w:ilvl w:val="0"/>
          <w:numId w:val="19"/>
        </w:numPr>
        <w:ind w:left="284" w:hanging="284"/>
      </w:pPr>
      <w:r>
        <w:t xml:space="preserve">P(0|2)= 0.472 </w:t>
      </w:r>
    </w:p>
    <w:p w:rsidR="00434A0A" w:rsidRDefault="00403311" w:rsidP="00434A0A">
      <w:pPr>
        <w:pStyle w:val="Prrafodelista"/>
        <w:numPr>
          <w:ilvl w:val="0"/>
          <w:numId w:val="19"/>
        </w:numPr>
        <w:ind w:left="284" w:hanging="284"/>
      </w:pPr>
      <w:r>
        <w:t xml:space="preserve">P(0|3)= 0 </w:t>
      </w:r>
    </w:p>
    <w:p w:rsidR="00434A0A" w:rsidRDefault="00403311" w:rsidP="00434A0A">
      <w:pPr>
        <w:pStyle w:val="Prrafodelista"/>
        <w:numPr>
          <w:ilvl w:val="0"/>
          <w:numId w:val="19"/>
        </w:numPr>
        <w:ind w:left="284" w:hanging="284"/>
      </w:pPr>
      <w:r>
        <w:lastRenderedPageBreak/>
        <w:t xml:space="preserve">P(1|0)= 0.5 </w:t>
      </w:r>
    </w:p>
    <w:p w:rsidR="00434A0A" w:rsidRDefault="00403311" w:rsidP="00434A0A">
      <w:pPr>
        <w:pStyle w:val="Prrafodelista"/>
        <w:numPr>
          <w:ilvl w:val="0"/>
          <w:numId w:val="19"/>
        </w:numPr>
        <w:ind w:left="284" w:hanging="284"/>
      </w:pPr>
      <w:r>
        <w:t xml:space="preserve">P(1|1)= 0 </w:t>
      </w:r>
    </w:p>
    <w:p w:rsidR="00434A0A" w:rsidRDefault="00403311" w:rsidP="00434A0A">
      <w:pPr>
        <w:pStyle w:val="Prrafodelista"/>
        <w:numPr>
          <w:ilvl w:val="0"/>
          <w:numId w:val="19"/>
        </w:numPr>
        <w:ind w:left="284" w:hanging="284"/>
      </w:pPr>
      <w:r>
        <w:t xml:space="preserve">P(1|2)= 0.5 </w:t>
      </w:r>
    </w:p>
    <w:p w:rsidR="00434A0A" w:rsidRDefault="00403311" w:rsidP="00434A0A">
      <w:pPr>
        <w:pStyle w:val="Prrafodelista"/>
        <w:numPr>
          <w:ilvl w:val="0"/>
          <w:numId w:val="19"/>
        </w:numPr>
        <w:ind w:left="284" w:hanging="284"/>
      </w:pPr>
      <w:r>
        <w:t xml:space="preserve">P(1|3)= 0 </w:t>
      </w:r>
    </w:p>
    <w:p w:rsidR="00434A0A" w:rsidRDefault="00403311" w:rsidP="00434A0A">
      <w:pPr>
        <w:pStyle w:val="Prrafodelista"/>
        <w:numPr>
          <w:ilvl w:val="0"/>
          <w:numId w:val="19"/>
        </w:numPr>
        <w:ind w:left="284" w:hanging="284"/>
      </w:pPr>
      <w:r>
        <w:lastRenderedPageBreak/>
        <w:t xml:space="preserve">P(2|0)= 0 </w:t>
      </w:r>
    </w:p>
    <w:p w:rsidR="00434A0A" w:rsidRDefault="00403311" w:rsidP="00434A0A">
      <w:pPr>
        <w:pStyle w:val="Prrafodelista"/>
        <w:numPr>
          <w:ilvl w:val="0"/>
          <w:numId w:val="19"/>
        </w:numPr>
        <w:ind w:left="284" w:hanging="284"/>
      </w:pPr>
      <w:r>
        <w:t xml:space="preserve">P(2|1)= 0.507 </w:t>
      </w:r>
    </w:p>
    <w:p w:rsidR="00434A0A" w:rsidRDefault="00403311" w:rsidP="00434A0A">
      <w:pPr>
        <w:pStyle w:val="Prrafodelista"/>
        <w:numPr>
          <w:ilvl w:val="0"/>
          <w:numId w:val="19"/>
        </w:numPr>
        <w:ind w:left="284" w:hanging="284"/>
      </w:pPr>
      <w:r>
        <w:t xml:space="preserve">P(2|2)= 0 </w:t>
      </w:r>
    </w:p>
    <w:p w:rsidR="00434A0A" w:rsidRDefault="00403311" w:rsidP="00434A0A">
      <w:pPr>
        <w:pStyle w:val="Prrafodelista"/>
        <w:numPr>
          <w:ilvl w:val="0"/>
          <w:numId w:val="19"/>
        </w:numPr>
        <w:ind w:left="284" w:hanging="284"/>
      </w:pPr>
      <w:r>
        <w:t xml:space="preserve">P(2|3)= 0.493 </w:t>
      </w:r>
    </w:p>
    <w:p w:rsidR="00434A0A" w:rsidRDefault="00403311" w:rsidP="00434A0A">
      <w:pPr>
        <w:pStyle w:val="Prrafodelista"/>
        <w:numPr>
          <w:ilvl w:val="0"/>
          <w:numId w:val="19"/>
        </w:numPr>
        <w:ind w:left="284" w:hanging="284"/>
      </w:pPr>
      <w:r>
        <w:lastRenderedPageBreak/>
        <w:t xml:space="preserve">P(3|0)= 0 </w:t>
      </w:r>
    </w:p>
    <w:p w:rsidR="00434A0A" w:rsidRDefault="00403311" w:rsidP="00434A0A">
      <w:pPr>
        <w:pStyle w:val="Prrafodelista"/>
        <w:numPr>
          <w:ilvl w:val="0"/>
          <w:numId w:val="19"/>
        </w:numPr>
        <w:ind w:left="284" w:hanging="284"/>
      </w:pPr>
      <w:r>
        <w:t xml:space="preserve">P(3|1)= 0.786 </w:t>
      </w:r>
    </w:p>
    <w:p w:rsidR="00434A0A" w:rsidRDefault="00403311" w:rsidP="00434A0A">
      <w:pPr>
        <w:pStyle w:val="Prrafodelista"/>
        <w:numPr>
          <w:ilvl w:val="0"/>
          <w:numId w:val="19"/>
        </w:numPr>
        <w:ind w:left="284" w:hanging="284"/>
      </w:pPr>
      <w:r>
        <w:t xml:space="preserve">P(3|2)= 0 </w:t>
      </w:r>
    </w:p>
    <w:p w:rsidR="00403311" w:rsidRDefault="00403311" w:rsidP="00434A0A">
      <w:pPr>
        <w:pStyle w:val="Prrafodelista"/>
        <w:numPr>
          <w:ilvl w:val="0"/>
          <w:numId w:val="19"/>
        </w:numPr>
        <w:ind w:left="284" w:hanging="284"/>
      </w:pPr>
      <w:r>
        <w:t>P(3|3)= 0.2</w:t>
      </w:r>
    </w:p>
    <w:p w:rsidR="00434A0A" w:rsidRDefault="00434A0A" w:rsidP="00762D11">
      <w:pPr>
        <w:sectPr w:rsidR="00434A0A" w:rsidSect="00434A0A">
          <w:type w:val="continuous"/>
          <w:pgSz w:w="12240" w:h="15840"/>
          <w:pgMar w:top="1417" w:right="1701" w:bottom="1417" w:left="1701" w:header="708" w:footer="708" w:gutter="0"/>
          <w:cols w:num="4" w:space="320"/>
          <w:docGrid w:linePitch="360"/>
        </w:sectPr>
      </w:pPr>
    </w:p>
    <w:p w:rsidR="00403311" w:rsidRDefault="00403311" w:rsidP="00762D11"/>
    <w:p w:rsidR="00403311" w:rsidRDefault="00403311" w:rsidP="00762D11">
      <w:r>
        <w:t>Con estos resultados se construye la matriz de transición y el diagrama de transición:</w:t>
      </w:r>
    </w:p>
    <w:p w:rsidR="00403311" w:rsidRDefault="00434A0A" w:rsidP="00434A0A">
      <w:pPr>
        <w:jc w:val="center"/>
      </w:pPr>
      <w:r w:rsidRPr="00F14A9F">
        <w:rPr>
          <w:position w:val="-66"/>
        </w:rPr>
        <w:object w:dxaOrig="3519" w:dyaOrig="1440">
          <v:shape id="_x0000_i1070" type="#_x0000_t75" style="width:293pt;height:118.95pt" o:ole="">
            <v:imagedata r:id="rId103" o:title=""/>
          </v:shape>
          <o:OLEObject Type="Embed" ProgID="Equation.DSMT4" ShapeID="_x0000_i1070" DrawAspect="Content" ObjectID="_1514651688" r:id="rId104"/>
        </w:object>
      </w:r>
    </w:p>
    <w:p w:rsidR="005D0078" w:rsidRDefault="00434A0A" w:rsidP="005D0078">
      <w:pPr>
        <w:keepNext/>
        <w:jc w:val="center"/>
      </w:pPr>
      <w:r>
        <w:rPr>
          <w:noProof/>
          <w:lang w:eastAsia="es-MX"/>
        </w:rPr>
        <w:drawing>
          <wp:inline distT="0" distB="0" distL="0" distR="0" wp14:anchorId="4087F874" wp14:editId="3B534824">
            <wp:extent cx="4583289" cy="3048000"/>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2899" t="5434" r="18194" b="13061"/>
                    <a:stretch/>
                  </pic:blipFill>
                  <pic:spPr bwMode="auto">
                    <a:xfrm>
                      <a:off x="0" y="0"/>
                      <a:ext cx="4584617" cy="3048883"/>
                    </a:xfrm>
                    <a:prstGeom prst="rect">
                      <a:avLst/>
                    </a:prstGeom>
                    <a:ln>
                      <a:noFill/>
                    </a:ln>
                    <a:extLst>
                      <a:ext uri="{53640926-AAD7-44D8-BBD7-CCE9431645EC}">
                        <a14:shadowObscured xmlns:a14="http://schemas.microsoft.com/office/drawing/2010/main"/>
                      </a:ext>
                    </a:extLst>
                  </pic:spPr>
                </pic:pic>
              </a:graphicData>
            </a:graphic>
          </wp:inline>
        </w:drawing>
      </w:r>
    </w:p>
    <w:p w:rsidR="00434A0A" w:rsidRDefault="005D0078" w:rsidP="005D0078">
      <w:pPr>
        <w:pStyle w:val="Descripcin"/>
        <w:jc w:val="center"/>
      </w:pPr>
      <w:r>
        <w:t xml:space="preserve">Figura </w:t>
      </w:r>
      <w:fldSimple w:instr=" SEQ Figura \* ARABIC ">
        <w:r w:rsidR="00590E71">
          <w:rPr>
            <w:noProof/>
          </w:rPr>
          <w:t>10</w:t>
        </w:r>
      </w:fldSimple>
      <w:r>
        <w:t>. Diagrama de transición del segundo modelo. Caso Peñoles</w:t>
      </w:r>
    </w:p>
    <w:p w:rsidR="00403311" w:rsidRDefault="00403311" w:rsidP="00762D11">
      <w:r>
        <w:lastRenderedPageBreak/>
        <w:t xml:space="preserve">Finalmente, se resuelve el sistema de ecuaciones y se obtienen las probabilidades de estado estable: </w:t>
      </w:r>
    </w:p>
    <w:p w:rsidR="00403311" w:rsidRDefault="005D0078" w:rsidP="00434A0A">
      <w:pPr>
        <w:jc w:val="center"/>
      </w:pPr>
      <w:r w:rsidRPr="00F14A9F">
        <w:rPr>
          <w:position w:val="-66"/>
        </w:rPr>
        <w:object w:dxaOrig="1100" w:dyaOrig="1440">
          <v:shape id="_x0000_i1071" type="#_x0000_t75" style="width:74.5pt;height:99.55pt" o:ole="">
            <v:imagedata r:id="rId106" o:title=""/>
          </v:shape>
          <o:OLEObject Type="Embed" ProgID="Equation.DSMT4" ShapeID="_x0000_i1071" DrawAspect="Content" ObjectID="_1514651689" r:id="rId107"/>
        </w:object>
      </w:r>
    </w:p>
    <w:p w:rsidR="005D0078" w:rsidRDefault="005D0078" w:rsidP="00762D11"/>
    <w:p w:rsidR="00403311" w:rsidRDefault="00403311" w:rsidP="00762D11">
      <w:r>
        <w:t>Lo cual se puede comprobar al utilizar las ecuaciones de Chapman-</w:t>
      </w:r>
      <w:proofErr w:type="spellStart"/>
      <w:r>
        <w:t>Kolmogorov</w:t>
      </w:r>
      <w:proofErr w:type="spellEnd"/>
      <w:r>
        <w:t xml:space="preserve"> al obtener la matriz de transición en n pasos:</w:t>
      </w:r>
    </w:p>
    <w:p w:rsidR="005D0078" w:rsidRDefault="005D0078" w:rsidP="00762D11"/>
    <w:p w:rsidR="005D0078" w:rsidRDefault="005D0078" w:rsidP="00762D11"/>
    <w:tbl>
      <w:tblPr>
        <w:tblW w:w="7732" w:type="dxa"/>
        <w:tblInd w:w="564" w:type="dxa"/>
        <w:tblCellMar>
          <w:left w:w="70" w:type="dxa"/>
          <w:right w:w="70" w:type="dxa"/>
        </w:tblCellMar>
        <w:tblLook w:val="04A0" w:firstRow="1" w:lastRow="0" w:firstColumn="1" w:lastColumn="0" w:noHBand="0" w:noVBand="1"/>
      </w:tblPr>
      <w:tblGrid>
        <w:gridCol w:w="640"/>
        <w:gridCol w:w="760"/>
        <w:gridCol w:w="642"/>
        <w:gridCol w:w="642"/>
        <w:gridCol w:w="642"/>
        <w:gridCol w:w="440"/>
        <w:gridCol w:w="640"/>
        <w:gridCol w:w="640"/>
        <w:gridCol w:w="642"/>
        <w:gridCol w:w="642"/>
        <w:gridCol w:w="760"/>
        <w:gridCol w:w="642"/>
      </w:tblGrid>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4"/>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0.528</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0.472</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P4=</w:t>
            </w: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0.288</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0.269</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0.173</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P1=</w:t>
            </w: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0.500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0.500</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0.269</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0.173</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0.507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0.493</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0.285</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0.278</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0.269</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0.168</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0.786</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0.000</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0.214</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0.292</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0.268</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0.277</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0.164</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P2=</w:t>
            </w: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0.279</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0.240</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0.249</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0.233</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P5=</w:t>
            </w: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0.264</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0.254</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0.236</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0.246</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0.254</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0.254</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0.106</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0.272</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0.393</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0.168</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0.393</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0.046</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0.272</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P3=</w:t>
            </w: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0.309</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0.251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0.173</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P6=</w:t>
            </w: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0.313</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0.251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0.169</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0.327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0.212</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0.313</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0.148</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r w:rsidR="005D0078" w:rsidRPr="005D0078" w:rsidTr="005D0078">
        <w:trPr>
          <w:trHeight w:val="300"/>
        </w:trPr>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0.292</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0.235</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0.270</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0.203</w:t>
            </w:r>
          </w:p>
        </w:tc>
        <w:tc>
          <w:tcPr>
            <w:tcW w:w="4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0.287</w:t>
            </w:r>
          </w:p>
        </w:tc>
        <w:tc>
          <w:tcPr>
            <w:tcW w:w="642"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760" w:type="dxa"/>
            <w:tcBorders>
              <w:top w:val="nil"/>
              <w:left w:val="nil"/>
              <w:bottom w:val="nil"/>
              <w:right w:val="nil"/>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0.271</w:t>
            </w:r>
          </w:p>
        </w:tc>
        <w:tc>
          <w:tcPr>
            <w:tcW w:w="642" w:type="dxa"/>
            <w:tcBorders>
              <w:top w:val="nil"/>
              <w:left w:val="nil"/>
              <w:bottom w:val="nil"/>
              <w:right w:val="single" w:sz="4" w:space="0" w:color="auto"/>
            </w:tcBorders>
            <w:shd w:val="clear" w:color="auto" w:fill="auto"/>
            <w:noWrap/>
            <w:vAlign w:val="bottom"/>
            <w:hideMark/>
          </w:tcPr>
          <w:p w:rsidR="005D0078" w:rsidRPr="005D0078" w:rsidRDefault="005D0078" w:rsidP="005D0078">
            <w:pPr>
              <w:spacing w:after="0" w:line="240" w:lineRule="auto"/>
              <w:jc w:val="right"/>
              <w:rPr>
                <w:rFonts w:ascii="Calibri" w:eastAsia="Times New Roman" w:hAnsi="Calibri" w:cs="Times New Roman"/>
                <w:color w:val="000000"/>
                <w:sz w:val="22"/>
                <w:lang w:eastAsia="es-MX"/>
              </w:rPr>
            </w:pPr>
            <w:r w:rsidRPr="005D0078">
              <w:rPr>
                <w:rFonts w:ascii="Calibri" w:eastAsia="Times New Roman" w:hAnsi="Calibri" w:cs="Times New Roman"/>
                <w:color w:val="000000"/>
                <w:sz w:val="22"/>
                <w:lang w:eastAsia="es-MX"/>
              </w:rPr>
              <w:t>0.170</w:t>
            </w:r>
          </w:p>
        </w:tc>
      </w:tr>
    </w:tbl>
    <w:p w:rsidR="005D0078" w:rsidRDefault="005D0078" w:rsidP="00762D11"/>
    <w:p w:rsidR="00403311" w:rsidRDefault="00403311" w:rsidP="00403311">
      <w:pPr>
        <w:pStyle w:val="Default"/>
      </w:pPr>
    </w:p>
    <w:p w:rsidR="005D0078" w:rsidRDefault="005D0078">
      <w:pPr>
        <w:jc w:val="left"/>
        <w:rPr>
          <w:rFonts w:cs="Arial"/>
          <w:color w:val="000000"/>
          <w:sz w:val="23"/>
          <w:szCs w:val="23"/>
        </w:rPr>
      </w:pPr>
      <w:r>
        <w:rPr>
          <w:sz w:val="23"/>
          <w:szCs w:val="23"/>
        </w:rPr>
        <w:br w:type="page"/>
      </w:r>
    </w:p>
    <w:p w:rsidR="005D0078" w:rsidRDefault="005D0078" w:rsidP="005D0078">
      <w:pPr>
        <w:pStyle w:val="Default"/>
        <w:rPr>
          <w:sz w:val="23"/>
          <w:szCs w:val="23"/>
        </w:rPr>
      </w:pPr>
    </w:p>
    <w:p w:rsidR="00403311" w:rsidRDefault="00403311" w:rsidP="00CF0A2F">
      <w:pPr>
        <w:pStyle w:val="Ttulo2"/>
        <w:rPr>
          <w:sz w:val="23"/>
          <w:szCs w:val="23"/>
        </w:rPr>
      </w:pPr>
      <w:bookmarkStart w:id="34" w:name="_Toc440909677"/>
      <w:r>
        <w:rPr>
          <w:sz w:val="23"/>
          <w:szCs w:val="23"/>
        </w:rPr>
        <w:t>5.2.</w:t>
      </w:r>
      <w:r w:rsidR="00E53C3B">
        <w:rPr>
          <w:sz w:val="23"/>
          <w:szCs w:val="23"/>
        </w:rPr>
        <w:t xml:space="preserve"> </w:t>
      </w:r>
      <w:r w:rsidR="00742478">
        <w:rPr>
          <w:sz w:val="23"/>
          <w:szCs w:val="23"/>
        </w:rPr>
        <w:t>A</w:t>
      </w:r>
      <w:r w:rsidR="00742478" w:rsidRPr="00CF0A2F">
        <w:t xml:space="preserve">plicación </w:t>
      </w:r>
      <w:r w:rsidR="00E53C3B" w:rsidRPr="00CF0A2F">
        <w:t>de</w:t>
      </w:r>
      <w:r w:rsidR="00CF0A2F" w:rsidRPr="00CF0A2F">
        <w:t xml:space="preserve"> </w:t>
      </w:r>
      <w:r w:rsidR="00E53C3B" w:rsidRPr="00CF0A2F">
        <w:t>l</w:t>
      </w:r>
      <w:r w:rsidR="00CF0A2F" w:rsidRPr="00CF0A2F">
        <w:t>os</w:t>
      </w:r>
      <w:r w:rsidR="00E53C3B" w:rsidRPr="00CF0A2F">
        <w:t xml:space="preserve"> modelo</w:t>
      </w:r>
      <w:r w:rsidR="00CF0A2F" w:rsidRPr="00CF0A2F">
        <w:t>s</w:t>
      </w:r>
      <w:r w:rsidR="00E53C3B" w:rsidRPr="00CF0A2F">
        <w:t xml:space="preserve"> con las acciones de Grupo México S.A.B. de C.V</w:t>
      </w:r>
      <w:r w:rsidR="00742478" w:rsidRPr="00CF0A2F">
        <w:t>.</w:t>
      </w:r>
      <w:bookmarkEnd w:id="34"/>
      <w:r w:rsidRPr="00CF0A2F">
        <w:t xml:space="preserve"> </w:t>
      </w:r>
    </w:p>
    <w:p w:rsidR="00403311" w:rsidRDefault="00403311" w:rsidP="00403311">
      <w:pPr>
        <w:pStyle w:val="Default"/>
        <w:rPr>
          <w:sz w:val="23"/>
          <w:szCs w:val="23"/>
        </w:rPr>
      </w:pPr>
    </w:p>
    <w:p w:rsidR="00403311" w:rsidRDefault="00403311" w:rsidP="0081292D">
      <w:pPr>
        <w:pStyle w:val="Ttulo2"/>
        <w:ind w:firstLine="708"/>
      </w:pPr>
      <w:bookmarkStart w:id="35" w:name="_Toc440909678"/>
      <w:r>
        <w:rPr>
          <w:sz w:val="23"/>
          <w:szCs w:val="23"/>
        </w:rPr>
        <w:t>5.2.1. P</w:t>
      </w:r>
      <w:r w:rsidR="00742478">
        <w:t xml:space="preserve">erfil de </w:t>
      </w:r>
      <w:r w:rsidR="00CF0A2F">
        <w:rPr>
          <w:sz w:val="23"/>
          <w:szCs w:val="23"/>
        </w:rPr>
        <w:t>G</w:t>
      </w:r>
      <w:r w:rsidR="00742478">
        <w:t xml:space="preserve">rupo </w:t>
      </w:r>
      <w:r w:rsidR="005D0078">
        <w:rPr>
          <w:sz w:val="23"/>
          <w:szCs w:val="23"/>
        </w:rPr>
        <w:t>M</w:t>
      </w:r>
      <w:r w:rsidR="00742478">
        <w:t>éxico</w:t>
      </w:r>
      <w:bookmarkEnd w:id="35"/>
      <w:r>
        <w:t xml:space="preserve"> </w:t>
      </w:r>
    </w:p>
    <w:p w:rsidR="00762D11" w:rsidRDefault="00762D11" w:rsidP="00403311">
      <w:pPr>
        <w:pStyle w:val="Default"/>
        <w:rPr>
          <w:sz w:val="23"/>
          <w:szCs w:val="23"/>
        </w:rPr>
      </w:pPr>
    </w:p>
    <w:p w:rsidR="00762D11" w:rsidRDefault="00403311" w:rsidP="00762D11">
      <w:r>
        <w:t>Fue fundado en 1964 como Industrial Minera México, para luego cambiar su nombre a Grupo Industrial Minera México (GIMMEX); entra a la bolsa de valores en el año 1966 para finalmente cambiar de nombre y ser Grupo México en el año 1994. Desde 1988 ha participado en las licitaciones públicas adquiriendo la mina Cananea. Es una de las empresas más importantes en México, Perú y Estados Unidos así como uno de los principales productores de cobre en el mundo. Cotiza con la clave GMEXICO</w:t>
      </w:r>
      <w:sdt>
        <w:sdtPr>
          <w:id w:val="440961459"/>
          <w:citation/>
        </w:sdtPr>
        <w:sdtContent>
          <w:r w:rsidR="005D0078">
            <w:fldChar w:fldCharType="begin"/>
          </w:r>
          <w:r w:rsidR="005D0078">
            <w:instrText xml:space="preserve"> CITATION Bol15 \l 2058 </w:instrText>
          </w:r>
          <w:r w:rsidR="005D0078">
            <w:fldChar w:fldCharType="separate"/>
          </w:r>
          <w:r w:rsidR="005D0078">
            <w:rPr>
              <w:noProof/>
            </w:rPr>
            <w:t xml:space="preserve"> (Bolsa Mexicana de Valores, 2015)</w:t>
          </w:r>
          <w:r w:rsidR="005D0078">
            <w:fldChar w:fldCharType="end"/>
          </w:r>
        </w:sdtContent>
      </w:sdt>
      <w:r w:rsidR="00762D11">
        <w:t>.</w:t>
      </w:r>
    </w:p>
    <w:p w:rsidR="00403311" w:rsidRDefault="00403311" w:rsidP="00762D11">
      <w:r>
        <w:t xml:space="preserve"> </w:t>
      </w:r>
    </w:p>
    <w:p w:rsidR="00403311" w:rsidRDefault="00403311" w:rsidP="0081292D">
      <w:pPr>
        <w:pStyle w:val="Ttulo2"/>
        <w:ind w:firstLine="708"/>
      </w:pPr>
      <w:bookmarkStart w:id="36" w:name="_Toc440909679"/>
      <w:r>
        <w:rPr>
          <w:sz w:val="23"/>
          <w:szCs w:val="23"/>
        </w:rPr>
        <w:t>5.2.2. I</w:t>
      </w:r>
      <w:r w:rsidR="0081292D" w:rsidRPr="0081292D">
        <w:t>nformación histórica de las acciones</w:t>
      </w:r>
      <w:bookmarkEnd w:id="36"/>
      <w:r w:rsidR="0081292D" w:rsidRPr="0081292D">
        <w:t xml:space="preserve"> </w:t>
      </w:r>
    </w:p>
    <w:p w:rsidR="00403311" w:rsidRDefault="00403311" w:rsidP="00403311">
      <w:pPr>
        <w:pStyle w:val="Default"/>
        <w:rPr>
          <w:sz w:val="19"/>
          <w:szCs w:val="19"/>
        </w:rPr>
      </w:pPr>
    </w:p>
    <w:p w:rsidR="00403311" w:rsidRDefault="005D0078" w:rsidP="00762D11">
      <w:r>
        <w:t>Primero</w:t>
      </w:r>
      <w:r w:rsidR="00403311">
        <w:t xml:space="preserve"> se tomaron en cuenta los valores de las acciones desde el 1</w:t>
      </w:r>
      <w:r>
        <w:t>°</w:t>
      </w:r>
      <w:r w:rsidR="00403311">
        <w:t xml:space="preserve"> de octubre de 2014 hasta el 30 de septiembre de 2015, utilizando una muestra total de n=248. Posteriormente se obtuvieron las probabilidades tanto de que las acciones subieran como de que bajaran, obtenido los siguientes resultados: </w:t>
      </w:r>
    </w:p>
    <w:p w:rsidR="005D0078" w:rsidRDefault="005D0078" w:rsidP="00762D11"/>
    <w:p w:rsidR="005D0078" w:rsidRDefault="00403311" w:rsidP="005D0078">
      <w:pPr>
        <w:jc w:val="center"/>
      </w:pPr>
      <w:proofErr w:type="gramStart"/>
      <w:r>
        <w:t>P(</w:t>
      </w:r>
      <w:proofErr w:type="gramEnd"/>
      <w:r>
        <w:t xml:space="preserve">0)= 122/248= 0.492 </w:t>
      </w:r>
      <w:r w:rsidR="005D0078">
        <w:tab/>
      </w:r>
      <w:r w:rsidR="005D0078">
        <w:tab/>
      </w:r>
      <w:r>
        <w:t xml:space="preserve">P(1)= 126/248=0.508 </w:t>
      </w:r>
    </w:p>
    <w:p w:rsidR="00403311" w:rsidRDefault="00403311" w:rsidP="005D0078">
      <w:pPr>
        <w:jc w:val="center"/>
      </w:pPr>
      <w:proofErr w:type="gramStart"/>
      <w:r>
        <w:t>P(</w:t>
      </w:r>
      <w:proofErr w:type="gramEnd"/>
      <w:r>
        <w:t>0)+P(1)=1</w:t>
      </w:r>
    </w:p>
    <w:p w:rsidR="005D0078" w:rsidRDefault="005D0078" w:rsidP="005D0078">
      <w:pPr>
        <w:jc w:val="center"/>
      </w:pPr>
    </w:p>
    <w:p w:rsidR="00403311" w:rsidRDefault="00403311" w:rsidP="0081292D">
      <w:pPr>
        <w:pStyle w:val="Ttulo2"/>
        <w:ind w:firstLine="708"/>
      </w:pPr>
      <w:bookmarkStart w:id="37" w:name="_Toc440909680"/>
      <w:r>
        <w:t>5.2.3. A</w:t>
      </w:r>
      <w:r w:rsidR="00742478">
        <w:t xml:space="preserve">plicación de las cadenas de </w:t>
      </w:r>
      <w:proofErr w:type="spellStart"/>
      <w:r w:rsidR="00742478">
        <w:t>Markov</w:t>
      </w:r>
      <w:proofErr w:type="spellEnd"/>
      <w:r w:rsidR="00742478">
        <w:t>. Primer modelo</w:t>
      </w:r>
      <w:bookmarkEnd w:id="37"/>
      <w:r w:rsidR="00742478">
        <w:t xml:space="preserve"> </w:t>
      </w:r>
    </w:p>
    <w:p w:rsidR="005D0078" w:rsidRPr="005D0078" w:rsidRDefault="005D0078" w:rsidP="005D0078"/>
    <w:p w:rsidR="00403311" w:rsidRDefault="00403311" w:rsidP="00762D11">
      <w:r>
        <w:t xml:space="preserve">Con las probabilidades anteriores y siguiendo el ejercicio propuesto en el capítulo anterior, se obtienen las probabilidades condicionales para así obtener las siguientes probabilidades de transición: </w:t>
      </w:r>
    </w:p>
    <w:p w:rsidR="005D0078" w:rsidRDefault="005D0078" w:rsidP="00762D11"/>
    <w:p w:rsidR="005D0078" w:rsidRDefault="005D0078" w:rsidP="005D0078">
      <w:pPr>
        <w:pStyle w:val="Prrafodelista"/>
        <w:numPr>
          <w:ilvl w:val="0"/>
          <w:numId w:val="20"/>
        </w:numPr>
      </w:pPr>
      <w:r>
        <w:t xml:space="preserve">P(0|0)= 60/122= 0.492 </w:t>
      </w:r>
    </w:p>
    <w:p w:rsidR="005D0078" w:rsidRDefault="005D0078" w:rsidP="005D0078">
      <w:pPr>
        <w:pStyle w:val="Prrafodelista"/>
        <w:numPr>
          <w:ilvl w:val="0"/>
          <w:numId w:val="20"/>
        </w:numPr>
      </w:pPr>
      <w:r>
        <w:t xml:space="preserve">P(0|1)= 62/122= 0.508 </w:t>
      </w:r>
    </w:p>
    <w:p w:rsidR="005D0078" w:rsidRDefault="005D0078" w:rsidP="005D0078">
      <w:pPr>
        <w:pStyle w:val="Prrafodelista"/>
        <w:numPr>
          <w:ilvl w:val="0"/>
          <w:numId w:val="20"/>
        </w:numPr>
      </w:pPr>
      <w:r>
        <w:t xml:space="preserve">P(1|0)= 62/126= 0.492 </w:t>
      </w:r>
    </w:p>
    <w:p w:rsidR="00403311" w:rsidRDefault="00403311" w:rsidP="00762D11">
      <w:pPr>
        <w:pStyle w:val="Prrafodelista"/>
        <w:numPr>
          <w:ilvl w:val="0"/>
          <w:numId w:val="20"/>
        </w:numPr>
      </w:pPr>
      <w:r>
        <w:t xml:space="preserve">P(1|1)= 62/126= 0.508 </w:t>
      </w:r>
    </w:p>
    <w:p w:rsidR="00403311" w:rsidRDefault="00403311" w:rsidP="00762D11">
      <w:r>
        <w:t xml:space="preserve">Donde: </w:t>
      </w:r>
    </w:p>
    <w:p w:rsidR="005D0078" w:rsidRDefault="00403311" w:rsidP="005D0078">
      <w:pPr>
        <w:jc w:val="center"/>
      </w:pPr>
      <w:proofErr w:type="gramStart"/>
      <w:r>
        <w:t>P(</w:t>
      </w:r>
      <w:proofErr w:type="gramEnd"/>
      <w:r>
        <w:t>0|0)+ P(0|1)=1 y P(1|0)+ P(1|</w:t>
      </w:r>
      <w:r w:rsidR="008F31F5">
        <w:t>1</w:t>
      </w:r>
      <w:r>
        <w:t>)=1</w:t>
      </w:r>
    </w:p>
    <w:p w:rsidR="00403311" w:rsidRDefault="00403311" w:rsidP="00762D11">
      <w:r>
        <w:t>Con lo que se verifica la validez de las probabilidades.</w:t>
      </w:r>
    </w:p>
    <w:p w:rsidR="005D0078" w:rsidRDefault="005D0078" w:rsidP="00762D11"/>
    <w:p w:rsidR="00403311" w:rsidRDefault="00403311" w:rsidP="00762D11">
      <w:r>
        <w:t>Posteriormente se obtiene la matriz de transición y el diagrama de transición:</w:t>
      </w:r>
    </w:p>
    <w:p w:rsidR="005D0078" w:rsidRDefault="00230950" w:rsidP="00230950">
      <w:pPr>
        <w:jc w:val="center"/>
      </w:pPr>
      <w:r w:rsidRPr="00F14A9F">
        <w:rPr>
          <w:position w:val="-30"/>
        </w:rPr>
        <w:object w:dxaOrig="1980" w:dyaOrig="720">
          <v:shape id="_x0000_i1072" type="#_x0000_t75" style="width:152.75pt;height:55.7pt" o:ole="">
            <v:imagedata r:id="rId108" o:title=""/>
          </v:shape>
          <o:OLEObject Type="Embed" ProgID="Equation.DSMT4" ShapeID="_x0000_i1072" DrawAspect="Content" ObjectID="_1514651690" r:id="rId109"/>
        </w:object>
      </w:r>
    </w:p>
    <w:p w:rsidR="00230950" w:rsidRDefault="00230950" w:rsidP="00230950">
      <w:pPr>
        <w:jc w:val="center"/>
      </w:pPr>
    </w:p>
    <w:p w:rsidR="00230950" w:rsidRDefault="00230950" w:rsidP="00230950">
      <w:pPr>
        <w:keepNext/>
        <w:jc w:val="center"/>
      </w:pPr>
      <w:r>
        <w:rPr>
          <w:noProof/>
          <w:lang w:eastAsia="es-MX"/>
        </w:rPr>
        <w:drawing>
          <wp:inline distT="0" distB="0" distL="0" distR="0" wp14:anchorId="648A178F" wp14:editId="20B6B78C">
            <wp:extent cx="5633035" cy="216217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2715" t="18716" r="13272" b="23928"/>
                    <a:stretch/>
                  </pic:blipFill>
                  <pic:spPr bwMode="auto">
                    <a:xfrm>
                      <a:off x="0" y="0"/>
                      <a:ext cx="5637506" cy="2163891"/>
                    </a:xfrm>
                    <a:prstGeom prst="rect">
                      <a:avLst/>
                    </a:prstGeom>
                    <a:ln>
                      <a:noFill/>
                    </a:ln>
                    <a:extLst>
                      <a:ext uri="{53640926-AAD7-44D8-BBD7-CCE9431645EC}">
                        <a14:shadowObscured xmlns:a14="http://schemas.microsoft.com/office/drawing/2010/main"/>
                      </a:ext>
                    </a:extLst>
                  </pic:spPr>
                </pic:pic>
              </a:graphicData>
            </a:graphic>
          </wp:inline>
        </w:drawing>
      </w:r>
    </w:p>
    <w:p w:rsidR="00230950" w:rsidRDefault="00230950" w:rsidP="00230950">
      <w:pPr>
        <w:pStyle w:val="Descripcin"/>
        <w:jc w:val="center"/>
      </w:pPr>
      <w:r>
        <w:t xml:space="preserve">Figura </w:t>
      </w:r>
      <w:fldSimple w:instr=" SEQ Figura \* ARABIC ">
        <w:r w:rsidR="00590E71">
          <w:rPr>
            <w:noProof/>
          </w:rPr>
          <w:t>11</w:t>
        </w:r>
      </w:fldSimple>
      <w:r>
        <w:t>. Diagrama de transición del primer modelo. Caso Grupo México</w:t>
      </w:r>
    </w:p>
    <w:p w:rsidR="00403311" w:rsidRDefault="00403311" w:rsidP="00762D11">
      <w:r>
        <w:t>Finalmente, se resuelve el sistema de ecuaciones y se obtienen las probabilidades de estado estable:</w:t>
      </w:r>
    </w:p>
    <w:p w:rsidR="00230950" w:rsidRDefault="00230950" w:rsidP="00230950">
      <w:pPr>
        <w:jc w:val="center"/>
      </w:pPr>
      <w:r w:rsidRPr="00F14A9F">
        <w:rPr>
          <w:position w:val="-30"/>
        </w:rPr>
        <w:object w:dxaOrig="1080" w:dyaOrig="720">
          <v:shape id="_x0000_i1073" type="#_x0000_t75" style="width:103.3pt;height:68.25pt" o:ole="">
            <v:imagedata r:id="rId111" o:title=""/>
          </v:shape>
          <o:OLEObject Type="Embed" ProgID="Equation.DSMT4" ShapeID="_x0000_i1073" DrawAspect="Content" ObjectID="_1514651691" r:id="rId112"/>
        </w:object>
      </w:r>
    </w:p>
    <w:p w:rsidR="00230950" w:rsidRDefault="00230950" w:rsidP="00762D11"/>
    <w:p w:rsidR="00403311" w:rsidRDefault="00403311" w:rsidP="00762D11">
      <w:r>
        <w:t>En este caso no se utilizan las ecuaciones de Chapman-</w:t>
      </w:r>
      <w:proofErr w:type="spellStart"/>
      <w:r>
        <w:t>Kolmogorov</w:t>
      </w:r>
      <w:proofErr w:type="spellEnd"/>
      <w:r>
        <w:t xml:space="preserve"> debido a que desde la primera matriz se alcanza el estado estable.</w:t>
      </w:r>
    </w:p>
    <w:p w:rsidR="00403311" w:rsidRDefault="00403311" w:rsidP="00403311">
      <w:pPr>
        <w:pStyle w:val="Default"/>
      </w:pPr>
    </w:p>
    <w:p w:rsidR="00230950" w:rsidRDefault="00230950" w:rsidP="00230950">
      <w:pPr>
        <w:pStyle w:val="Ttulo2"/>
        <w:ind w:firstLine="708"/>
        <w:rPr>
          <w:sz w:val="23"/>
          <w:szCs w:val="23"/>
        </w:rPr>
      </w:pPr>
      <w:r>
        <w:rPr>
          <w:sz w:val="23"/>
          <w:szCs w:val="23"/>
        </w:rPr>
        <w:br w:type="page"/>
      </w:r>
    </w:p>
    <w:p w:rsidR="00403311" w:rsidRDefault="00403311" w:rsidP="00230950">
      <w:pPr>
        <w:pStyle w:val="Ttulo2"/>
        <w:ind w:firstLine="708"/>
      </w:pPr>
      <w:bookmarkStart w:id="38" w:name="_Toc440909681"/>
      <w:r>
        <w:rPr>
          <w:sz w:val="23"/>
          <w:szCs w:val="23"/>
        </w:rPr>
        <w:lastRenderedPageBreak/>
        <w:t>5.2.4. A</w:t>
      </w:r>
      <w:r w:rsidR="00742478">
        <w:t>plicación de las cadenas de</w:t>
      </w:r>
      <w:r>
        <w:t xml:space="preserve"> </w:t>
      </w:r>
      <w:proofErr w:type="spellStart"/>
      <w:r>
        <w:rPr>
          <w:sz w:val="23"/>
          <w:szCs w:val="23"/>
        </w:rPr>
        <w:t>M</w:t>
      </w:r>
      <w:r w:rsidR="00742478">
        <w:t>arkov</w:t>
      </w:r>
      <w:proofErr w:type="spellEnd"/>
      <w:r w:rsidR="00742478">
        <w:rPr>
          <w:sz w:val="23"/>
          <w:szCs w:val="23"/>
        </w:rPr>
        <w:t>. S</w:t>
      </w:r>
      <w:r w:rsidR="00CF0A2F">
        <w:t>egundo m</w:t>
      </w:r>
      <w:r w:rsidR="00742478">
        <w:t>odelo</w:t>
      </w:r>
      <w:bookmarkEnd w:id="38"/>
      <w:r>
        <w:t xml:space="preserve"> </w:t>
      </w:r>
    </w:p>
    <w:p w:rsidR="00762D11" w:rsidRDefault="00762D11" w:rsidP="00403311">
      <w:pPr>
        <w:pStyle w:val="Default"/>
        <w:rPr>
          <w:sz w:val="23"/>
          <w:szCs w:val="23"/>
        </w:rPr>
      </w:pPr>
    </w:p>
    <w:p w:rsidR="00403311" w:rsidRDefault="00403311" w:rsidP="00762D11">
      <w:r>
        <w:t xml:space="preserve">De la misma manera se obtienen las probabilidades condicionales para el segundo modelo, obteniendo los siguientes resultados: </w:t>
      </w:r>
    </w:p>
    <w:p w:rsidR="00230950" w:rsidRDefault="00230950" w:rsidP="00230950">
      <w:pPr>
        <w:pStyle w:val="Prrafodelista"/>
        <w:numPr>
          <w:ilvl w:val="0"/>
          <w:numId w:val="21"/>
        </w:numPr>
        <w:sectPr w:rsidR="00230950" w:rsidSect="00A00CA5">
          <w:type w:val="continuous"/>
          <w:pgSz w:w="12240" w:h="15840"/>
          <w:pgMar w:top="1417" w:right="1701" w:bottom="1417" w:left="1701" w:header="708" w:footer="708" w:gutter="0"/>
          <w:cols w:space="708"/>
          <w:docGrid w:linePitch="360"/>
        </w:sectPr>
      </w:pPr>
    </w:p>
    <w:p w:rsidR="00230950" w:rsidRDefault="00230950" w:rsidP="00230950">
      <w:pPr>
        <w:pStyle w:val="Prrafodelista"/>
        <w:numPr>
          <w:ilvl w:val="0"/>
          <w:numId w:val="21"/>
        </w:numPr>
        <w:ind w:left="284" w:hanging="284"/>
      </w:pPr>
      <w:r>
        <w:lastRenderedPageBreak/>
        <w:t xml:space="preserve">P(0|0)= 0.459 </w:t>
      </w:r>
    </w:p>
    <w:p w:rsidR="00230950" w:rsidRDefault="00230950" w:rsidP="00230950">
      <w:pPr>
        <w:pStyle w:val="Prrafodelista"/>
        <w:numPr>
          <w:ilvl w:val="0"/>
          <w:numId w:val="21"/>
        </w:numPr>
        <w:ind w:left="284" w:hanging="284"/>
      </w:pPr>
      <w:r>
        <w:t xml:space="preserve">P(0|1)= 0 </w:t>
      </w:r>
    </w:p>
    <w:p w:rsidR="00230950" w:rsidRDefault="00230950" w:rsidP="00230950">
      <w:pPr>
        <w:pStyle w:val="Prrafodelista"/>
        <w:numPr>
          <w:ilvl w:val="0"/>
          <w:numId w:val="21"/>
        </w:numPr>
        <w:ind w:left="284" w:hanging="284"/>
      </w:pPr>
      <w:r>
        <w:t xml:space="preserve">P(0|2)= 0.541 </w:t>
      </w:r>
    </w:p>
    <w:p w:rsidR="00230950" w:rsidRDefault="00403311" w:rsidP="00230950">
      <w:pPr>
        <w:pStyle w:val="Prrafodelista"/>
        <w:numPr>
          <w:ilvl w:val="0"/>
          <w:numId w:val="21"/>
        </w:numPr>
        <w:ind w:left="284" w:hanging="284"/>
      </w:pPr>
      <w:r>
        <w:t xml:space="preserve">P(0|3)= 0 </w:t>
      </w:r>
    </w:p>
    <w:p w:rsidR="00230950" w:rsidRDefault="00403311" w:rsidP="00230950">
      <w:pPr>
        <w:pStyle w:val="Prrafodelista"/>
        <w:numPr>
          <w:ilvl w:val="0"/>
          <w:numId w:val="21"/>
        </w:numPr>
        <w:ind w:left="284" w:hanging="284"/>
      </w:pPr>
      <w:r>
        <w:lastRenderedPageBreak/>
        <w:t xml:space="preserve">P(1|0)= 0.581 </w:t>
      </w:r>
    </w:p>
    <w:p w:rsidR="00230950" w:rsidRDefault="00403311" w:rsidP="00230950">
      <w:pPr>
        <w:pStyle w:val="Prrafodelista"/>
        <w:numPr>
          <w:ilvl w:val="0"/>
          <w:numId w:val="21"/>
        </w:numPr>
        <w:ind w:left="284" w:hanging="284"/>
      </w:pPr>
      <w:r>
        <w:t xml:space="preserve">P(1|1)= 0 </w:t>
      </w:r>
    </w:p>
    <w:p w:rsidR="00230950" w:rsidRDefault="00403311" w:rsidP="00230950">
      <w:pPr>
        <w:pStyle w:val="Prrafodelista"/>
        <w:numPr>
          <w:ilvl w:val="0"/>
          <w:numId w:val="21"/>
        </w:numPr>
        <w:ind w:left="284" w:hanging="284"/>
      </w:pPr>
      <w:r>
        <w:t xml:space="preserve">P(1|2)= 0.419 </w:t>
      </w:r>
    </w:p>
    <w:p w:rsidR="00230950" w:rsidRDefault="00403311" w:rsidP="00230950">
      <w:pPr>
        <w:pStyle w:val="Prrafodelista"/>
        <w:numPr>
          <w:ilvl w:val="0"/>
          <w:numId w:val="21"/>
        </w:numPr>
        <w:ind w:left="284" w:hanging="284"/>
      </w:pPr>
      <w:r>
        <w:t xml:space="preserve">P(1|3)= 0 </w:t>
      </w:r>
    </w:p>
    <w:p w:rsidR="00230950" w:rsidRDefault="00403311" w:rsidP="00230950">
      <w:pPr>
        <w:pStyle w:val="Prrafodelista"/>
        <w:numPr>
          <w:ilvl w:val="0"/>
          <w:numId w:val="21"/>
        </w:numPr>
        <w:ind w:left="284" w:hanging="284"/>
      </w:pPr>
      <w:r>
        <w:lastRenderedPageBreak/>
        <w:t xml:space="preserve">P(2|0)= 0 </w:t>
      </w:r>
    </w:p>
    <w:p w:rsidR="00230950" w:rsidRDefault="00403311" w:rsidP="00230950">
      <w:pPr>
        <w:pStyle w:val="Prrafodelista"/>
        <w:numPr>
          <w:ilvl w:val="0"/>
          <w:numId w:val="21"/>
        </w:numPr>
        <w:ind w:left="284" w:hanging="284"/>
      </w:pPr>
      <w:r>
        <w:t xml:space="preserve">P(2|1)= 0.532 </w:t>
      </w:r>
    </w:p>
    <w:p w:rsidR="00230950" w:rsidRDefault="00403311" w:rsidP="00230950">
      <w:pPr>
        <w:pStyle w:val="Prrafodelista"/>
        <w:numPr>
          <w:ilvl w:val="0"/>
          <w:numId w:val="21"/>
        </w:numPr>
        <w:ind w:left="284" w:hanging="284"/>
      </w:pPr>
      <w:r>
        <w:t xml:space="preserve">P(2|2)= 0 </w:t>
      </w:r>
    </w:p>
    <w:p w:rsidR="00230950" w:rsidRDefault="00403311" w:rsidP="00230950">
      <w:pPr>
        <w:pStyle w:val="Prrafodelista"/>
        <w:numPr>
          <w:ilvl w:val="0"/>
          <w:numId w:val="21"/>
        </w:numPr>
        <w:ind w:left="284" w:hanging="284"/>
      </w:pPr>
      <w:r>
        <w:t xml:space="preserve">P(2|3)= 0.468 </w:t>
      </w:r>
    </w:p>
    <w:p w:rsidR="00230950" w:rsidRDefault="00403311" w:rsidP="00230950">
      <w:pPr>
        <w:pStyle w:val="Prrafodelista"/>
        <w:numPr>
          <w:ilvl w:val="0"/>
          <w:numId w:val="21"/>
        </w:numPr>
        <w:ind w:left="284" w:hanging="284"/>
      </w:pPr>
      <w:r>
        <w:lastRenderedPageBreak/>
        <w:t xml:space="preserve">P(3|0)= 0 </w:t>
      </w:r>
    </w:p>
    <w:p w:rsidR="00230950" w:rsidRDefault="00762D11" w:rsidP="00230950">
      <w:pPr>
        <w:pStyle w:val="Prrafodelista"/>
        <w:numPr>
          <w:ilvl w:val="0"/>
          <w:numId w:val="21"/>
        </w:numPr>
        <w:ind w:left="284" w:hanging="284"/>
      </w:pPr>
      <w:r>
        <w:t xml:space="preserve">P(3|1)= 0.483 </w:t>
      </w:r>
    </w:p>
    <w:p w:rsidR="00230950" w:rsidRDefault="00403311" w:rsidP="00230950">
      <w:pPr>
        <w:pStyle w:val="Prrafodelista"/>
        <w:numPr>
          <w:ilvl w:val="0"/>
          <w:numId w:val="21"/>
        </w:numPr>
        <w:ind w:left="284" w:hanging="284"/>
      </w:pPr>
      <w:r>
        <w:t xml:space="preserve">P(3|2)= 0 </w:t>
      </w:r>
    </w:p>
    <w:p w:rsidR="00403311" w:rsidRDefault="00403311" w:rsidP="00230950">
      <w:pPr>
        <w:pStyle w:val="Prrafodelista"/>
        <w:numPr>
          <w:ilvl w:val="0"/>
          <w:numId w:val="21"/>
        </w:numPr>
        <w:ind w:left="284" w:hanging="284"/>
      </w:pPr>
      <w:r>
        <w:t>P(3|3)= 0.517</w:t>
      </w:r>
    </w:p>
    <w:p w:rsidR="00230950" w:rsidRDefault="00230950" w:rsidP="00762D11">
      <w:pPr>
        <w:sectPr w:rsidR="00230950" w:rsidSect="00230950">
          <w:type w:val="continuous"/>
          <w:pgSz w:w="12240" w:h="15840"/>
          <w:pgMar w:top="1417" w:right="1701" w:bottom="1417" w:left="1701" w:header="708" w:footer="708" w:gutter="0"/>
          <w:cols w:num="4" w:space="488"/>
          <w:docGrid w:linePitch="360"/>
        </w:sectPr>
      </w:pPr>
    </w:p>
    <w:p w:rsidR="00403311" w:rsidRDefault="00403311" w:rsidP="00762D11"/>
    <w:p w:rsidR="00403311" w:rsidRDefault="00403311" w:rsidP="00762D11">
      <w:r>
        <w:t>Con estos resultados se construye la matriz de transición y el diagrama de transición:</w:t>
      </w:r>
    </w:p>
    <w:p w:rsidR="00230950" w:rsidRDefault="00230950" w:rsidP="00762D11"/>
    <w:p w:rsidR="00230950" w:rsidRDefault="00230950" w:rsidP="00230950">
      <w:pPr>
        <w:jc w:val="center"/>
      </w:pPr>
      <w:r w:rsidRPr="00F14A9F">
        <w:rPr>
          <w:position w:val="-66"/>
        </w:rPr>
        <w:object w:dxaOrig="3519" w:dyaOrig="1440">
          <v:shape id="_x0000_i1074" type="#_x0000_t75" style="width:310.55pt;height:126.45pt" o:ole="">
            <v:imagedata r:id="rId113" o:title=""/>
          </v:shape>
          <o:OLEObject Type="Embed" ProgID="Equation.DSMT4" ShapeID="_x0000_i1074" DrawAspect="Content" ObjectID="_1514651692" r:id="rId114"/>
        </w:object>
      </w:r>
    </w:p>
    <w:p w:rsidR="00230950" w:rsidRDefault="00230950" w:rsidP="00230950">
      <w:pPr>
        <w:keepNext/>
        <w:jc w:val="center"/>
      </w:pPr>
      <w:r>
        <w:rPr>
          <w:noProof/>
          <w:lang w:eastAsia="es-MX"/>
        </w:rPr>
        <w:drawing>
          <wp:inline distT="0" distB="0" distL="0" distR="0" wp14:anchorId="50458F56" wp14:editId="1798C776">
            <wp:extent cx="4448175" cy="2873223"/>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13238" t="5132" r="15818" b="13363"/>
                    <a:stretch/>
                  </pic:blipFill>
                  <pic:spPr bwMode="auto">
                    <a:xfrm>
                      <a:off x="0" y="0"/>
                      <a:ext cx="4453375" cy="2876582"/>
                    </a:xfrm>
                    <a:prstGeom prst="rect">
                      <a:avLst/>
                    </a:prstGeom>
                    <a:ln>
                      <a:noFill/>
                    </a:ln>
                    <a:extLst>
                      <a:ext uri="{53640926-AAD7-44D8-BBD7-CCE9431645EC}">
                        <a14:shadowObscured xmlns:a14="http://schemas.microsoft.com/office/drawing/2010/main"/>
                      </a:ext>
                    </a:extLst>
                  </pic:spPr>
                </pic:pic>
              </a:graphicData>
            </a:graphic>
          </wp:inline>
        </w:drawing>
      </w:r>
    </w:p>
    <w:p w:rsidR="00230950" w:rsidRDefault="00230950" w:rsidP="00230950">
      <w:pPr>
        <w:pStyle w:val="Descripcin"/>
        <w:jc w:val="center"/>
      </w:pPr>
      <w:r>
        <w:t xml:space="preserve">Figura </w:t>
      </w:r>
      <w:fldSimple w:instr=" SEQ Figura \* ARABIC ">
        <w:r w:rsidR="00590E71">
          <w:rPr>
            <w:noProof/>
          </w:rPr>
          <w:t>12</w:t>
        </w:r>
      </w:fldSimple>
      <w:r>
        <w:t>. Diagrama de transición del segundo modelo. Caso Grupo México</w:t>
      </w:r>
    </w:p>
    <w:p w:rsidR="00230950" w:rsidRDefault="00230950" w:rsidP="00762D11"/>
    <w:p w:rsidR="00230950" w:rsidRDefault="00230950" w:rsidP="00762D11"/>
    <w:p w:rsidR="00230950" w:rsidRDefault="00230950" w:rsidP="00762D11"/>
    <w:p w:rsidR="00403311" w:rsidRDefault="00403311" w:rsidP="00762D11">
      <w:r>
        <w:t>Finalmente, se resuelve el sistema de ecuaciones y se obtienen las probabilidades de estado estable:</w:t>
      </w:r>
    </w:p>
    <w:p w:rsidR="00230950" w:rsidRDefault="00230950" w:rsidP="00762D11"/>
    <w:p w:rsidR="00230950" w:rsidRDefault="00230950" w:rsidP="00230950">
      <w:pPr>
        <w:jc w:val="center"/>
      </w:pPr>
      <w:r w:rsidRPr="00F14A9F">
        <w:rPr>
          <w:position w:val="-66"/>
        </w:rPr>
        <w:object w:dxaOrig="1100" w:dyaOrig="1440">
          <v:shape id="_x0000_i1075" type="#_x0000_t75" style="width:77pt;height:102.05pt" o:ole="">
            <v:imagedata r:id="rId116" o:title=""/>
          </v:shape>
          <o:OLEObject Type="Embed" ProgID="Equation.DSMT4" ShapeID="_x0000_i1075" DrawAspect="Content" ObjectID="_1514651693" r:id="rId117"/>
        </w:object>
      </w:r>
    </w:p>
    <w:p w:rsidR="00403311" w:rsidRDefault="00403311" w:rsidP="00762D11">
      <w:r>
        <w:t>Lo cual se puede comprobar al utilizar las ecuaciones de Chapman-</w:t>
      </w:r>
      <w:proofErr w:type="spellStart"/>
      <w:r>
        <w:t>Kolmogorov</w:t>
      </w:r>
      <w:proofErr w:type="spellEnd"/>
      <w:r>
        <w:t xml:space="preserve"> al obtener la matriz de transición en n pasos:</w:t>
      </w:r>
    </w:p>
    <w:p w:rsidR="00F16A6C" w:rsidRDefault="00F16A6C" w:rsidP="00762D11"/>
    <w:tbl>
      <w:tblPr>
        <w:tblW w:w="7328" w:type="dxa"/>
        <w:tblInd w:w="759" w:type="dxa"/>
        <w:tblCellMar>
          <w:left w:w="70" w:type="dxa"/>
          <w:right w:w="70" w:type="dxa"/>
        </w:tblCellMar>
        <w:tblLook w:val="04A0" w:firstRow="1" w:lastRow="0" w:firstColumn="1" w:lastColumn="0" w:noHBand="0" w:noVBand="1"/>
      </w:tblPr>
      <w:tblGrid>
        <w:gridCol w:w="640"/>
        <w:gridCol w:w="760"/>
        <w:gridCol w:w="760"/>
        <w:gridCol w:w="760"/>
        <w:gridCol w:w="760"/>
        <w:gridCol w:w="440"/>
        <w:gridCol w:w="640"/>
        <w:gridCol w:w="642"/>
        <w:gridCol w:w="642"/>
        <w:gridCol w:w="642"/>
        <w:gridCol w:w="642"/>
      </w:tblGrid>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P1=</w:t>
            </w: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0.459</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0.541</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P4=</w:t>
            </w: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0.265</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0.581</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0.419</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0.532</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0.468</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0.240</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0.483</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0.000</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0.517</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0.265</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0.240</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nil"/>
              <w:bottom w:val="nil"/>
              <w:right w:val="nil"/>
            </w:tcBorders>
            <w:shd w:val="clear" w:color="auto" w:fill="auto"/>
            <w:noWrap/>
            <w:vAlign w:val="bottom"/>
            <w:hideMark/>
          </w:tcPr>
          <w:p w:rsidR="00230950" w:rsidRDefault="00230950" w:rsidP="00230950">
            <w:pPr>
              <w:spacing w:after="0" w:line="240" w:lineRule="auto"/>
              <w:jc w:val="left"/>
              <w:rPr>
                <w:rFonts w:ascii="Times New Roman" w:eastAsia="Times New Roman" w:hAnsi="Times New Roman" w:cs="Times New Roman"/>
                <w:sz w:val="20"/>
                <w:szCs w:val="20"/>
                <w:lang w:eastAsia="es-MX"/>
              </w:rPr>
            </w:pPr>
          </w:p>
          <w:p w:rsidR="00F16A6C" w:rsidRPr="00230950" w:rsidRDefault="00F16A6C"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P2=</w:t>
            </w: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0.211</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0.288</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0.253</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P5=</w:t>
            </w: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0.267</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0.223</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0.314</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0.196</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0.309</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0.226</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0.223</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0.242</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0.281</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0.250</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0.203</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0.267</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0.266</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642"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0.239</w:t>
            </w: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760" w:type="dxa"/>
            <w:tcBorders>
              <w:top w:val="nil"/>
              <w:left w:val="nil"/>
              <w:bottom w:val="nil"/>
              <w:right w:val="nil"/>
            </w:tcBorders>
            <w:shd w:val="clear" w:color="auto" w:fill="auto"/>
            <w:noWrap/>
            <w:vAlign w:val="bottom"/>
            <w:hideMark/>
          </w:tcPr>
          <w:p w:rsidR="00230950" w:rsidRDefault="00230950" w:rsidP="00230950">
            <w:pPr>
              <w:spacing w:after="0" w:line="240" w:lineRule="auto"/>
              <w:jc w:val="left"/>
              <w:rPr>
                <w:rFonts w:ascii="Times New Roman" w:eastAsia="Times New Roman" w:hAnsi="Times New Roman" w:cs="Times New Roman"/>
                <w:sz w:val="20"/>
                <w:szCs w:val="20"/>
                <w:lang w:eastAsia="es-MX"/>
              </w:rPr>
            </w:pPr>
          </w:p>
          <w:p w:rsidR="00F16A6C" w:rsidRPr="00230950" w:rsidRDefault="00F16A6C"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P3=</w:t>
            </w: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0.264</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0.254</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0.235</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0.247</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0.252</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0.262</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0.238</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0.248</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0.273</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0.236</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0.262</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0.229</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r w:rsidR="00230950" w:rsidRPr="00230950" w:rsidTr="00F16A6C">
        <w:trPr>
          <w:trHeight w:val="300"/>
        </w:trPr>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760" w:type="dxa"/>
            <w:tcBorders>
              <w:top w:val="nil"/>
              <w:left w:val="single" w:sz="4" w:space="0" w:color="auto"/>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0.274</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0.237</w:t>
            </w:r>
          </w:p>
        </w:tc>
        <w:tc>
          <w:tcPr>
            <w:tcW w:w="76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0.257</w:t>
            </w:r>
          </w:p>
        </w:tc>
        <w:tc>
          <w:tcPr>
            <w:tcW w:w="760" w:type="dxa"/>
            <w:tcBorders>
              <w:top w:val="nil"/>
              <w:left w:val="nil"/>
              <w:bottom w:val="nil"/>
              <w:right w:val="single" w:sz="4" w:space="0" w:color="auto"/>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r w:rsidRPr="00230950">
              <w:rPr>
                <w:rFonts w:ascii="Calibri" w:eastAsia="Times New Roman" w:hAnsi="Calibri" w:cs="Times New Roman"/>
                <w:color w:val="000000"/>
                <w:sz w:val="22"/>
                <w:lang w:eastAsia="es-MX"/>
              </w:rPr>
              <w:t>0.233</w:t>
            </w:r>
          </w:p>
        </w:tc>
        <w:tc>
          <w:tcPr>
            <w:tcW w:w="4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230950" w:rsidRPr="00230950" w:rsidRDefault="00230950" w:rsidP="00230950">
            <w:pPr>
              <w:spacing w:after="0" w:line="240" w:lineRule="auto"/>
              <w:jc w:val="left"/>
              <w:rPr>
                <w:rFonts w:ascii="Times New Roman" w:eastAsia="Times New Roman" w:hAnsi="Times New Roman" w:cs="Times New Roman"/>
                <w:sz w:val="20"/>
                <w:szCs w:val="20"/>
                <w:lang w:eastAsia="es-MX"/>
              </w:rPr>
            </w:pPr>
          </w:p>
        </w:tc>
      </w:tr>
    </w:tbl>
    <w:p w:rsidR="00403311" w:rsidRDefault="00403311" w:rsidP="00403311">
      <w:pPr>
        <w:pStyle w:val="Default"/>
      </w:pPr>
    </w:p>
    <w:p w:rsidR="00230950" w:rsidRDefault="00230950" w:rsidP="00403311">
      <w:pPr>
        <w:pStyle w:val="Default"/>
      </w:pPr>
    </w:p>
    <w:p w:rsidR="00F16A6C" w:rsidRDefault="00F16A6C" w:rsidP="00F16A6C">
      <w:pPr>
        <w:pStyle w:val="Ttulo2"/>
      </w:pPr>
      <w:r>
        <w:br w:type="page"/>
      </w:r>
    </w:p>
    <w:p w:rsidR="00403311" w:rsidRPr="00F16A6C" w:rsidRDefault="00403311" w:rsidP="00F16A6C">
      <w:pPr>
        <w:pStyle w:val="Ttulo2"/>
      </w:pPr>
      <w:bookmarkStart w:id="39" w:name="_Toc440909682"/>
      <w:r w:rsidRPr="00F16A6C">
        <w:lastRenderedPageBreak/>
        <w:t>5.3</w:t>
      </w:r>
      <w:r w:rsidR="00F16A6C" w:rsidRPr="00F16A6C">
        <w:t>. Aplicación</w:t>
      </w:r>
      <w:r w:rsidR="00742478" w:rsidRPr="00F16A6C">
        <w:t xml:space="preserve"> del modelo con las acciones de </w:t>
      </w:r>
      <w:r w:rsidRPr="00F16A6C">
        <w:t>M</w:t>
      </w:r>
      <w:r w:rsidR="00742478" w:rsidRPr="00F16A6C">
        <w:t xml:space="preserve">inera </w:t>
      </w:r>
      <w:proofErr w:type="spellStart"/>
      <w:r w:rsidRPr="00F16A6C">
        <w:t>F</w:t>
      </w:r>
      <w:r w:rsidR="00742478" w:rsidRPr="00F16A6C">
        <w:t>risco</w:t>
      </w:r>
      <w:proofErr w:type="spellEnd"/>
      <w:r w:rsidRPr="00F16A6C">
        <w:t xml:space="preserve"> S.A.B. </w:t>
      </w:r>
      <w:r w:rsidR="00742478" w:rsidRPr="00F16A6C">
        <w:t>de</w:t>
      </w:r>
      <w:r w:rsidRPr="00F16A6C">
        <w:t xml:space="preserve"> C.V.</w:t>
      </w:r>
      <w:bookmarkEnd w:id="39"/>
      <w:r w:rsidRPr="00F16A6C">
        <w:t xml:space="preserve"> </w:t>
      </w:r>
    </w:p>
    <w:p w:rsidR="00403311" w:rsidRDefault="00403311" w:rsidP="00403311">
      <w:pPr>
        <w:pStyle w:val="Default"/>
        <w:rPr>
          <w:sz w:val="23"/>
          <w:szCs w:val="23"/>
        </w:rPr>
      </w:pPr>
    </w:p>
    <w:p w:rsidR="00403311" w:rsidRDefault="00403311" w:rsidP="00F16A6C">
      <w:pPr>
        <w:pStyle w:val="Ttulo2"/>
        <w:ind w:firstLine="708"/>
      </w:pPr>
      <w:bookmarkStart w:id="40" w:name="_Toc440909683"/>
      <w:r>
        <w:rPr>
          <w:sz w:val="23"/>
          <w:szCs w:val="23"/>
        </w:rPr>
        <w:t>5.3.1. P</w:t>
      </w:r>
      <w:r w:rsidR="007E06CD">
        <w:t>erfil de</w:t>
      </w:r>
      <w:r>
        <w:t xml:space="preserve"> </w:t>
      </w:r>
      <w:r>
        <w:rPr>
          <w:sz w:val="23"/>
          <w:szCs w:val="23"/>
        </w:rPr>
        <w:t>M</w:t>
      </w:r>
      <w:r w:rsidR="007E06CD">
        <w:t>inera</w:t>
      </w:r>
      <w:r>
        <w:t xml:space="preserve"> </w:t>
      </w:r>
      <w:proofErr w:type="spellStart"/>
      <w:r>
        <w:rPr>
          <w:sz w:val="23"/>
          <w:szCs w:val="23"/>
        </w:rPr>
        <w:t>F</w:t>
      </w:r>
      <w:r w:rsidR="007E06CD">
        <w:t>risco</w:t>
      </w:r>
      <w:bookmarkEnd w:id="40"/>
      <w:proofErr w:type="spellEnd"/>
      <w:r>
        <w:t xml:space="preserve"> </w:t>
      </w:r>
    </w:p>
    <w:p w:rsidR="00762D11" w:rsidRDefault="00762D11" w:rsidP="00762D11">
      <w:pPr>
        <w:pStyle w:val="Default"/>
        <w:jc w:val="both"/>
        <w:rPr>
          <w:sz w:val="23"/>
          <w:szCs w:val="23"/>
        </w:rPr>
      </w:pPr>
    </w:p>
    <w:p w:rsidR="00403311" w:rsidRDefault="00403311" w:rsidP="00762D11">
      <w:pPr>
        <w:pStyle w:val="Default"/>
        <w:jc w:val="both"/>
        <w:rPr>
          <w:sz w:val="23"/>
          <w:szCs w:val="23"/>
        </w:rPr>
      </w:pPr>
      <w:r>
        <w:rPr>
          <w:sz w:val="23"/>
          <w:szCs w:val="23"/>
        </w:rPr>
        <w:t xml:space="preserve">Fue fundada en 1962 como Minera </w:t>
      </w:r>
      <w:proofErr w:type="spellStart"/>
      <w:r>
        <w:rPr>
          <w:sz w:val="23"/>
          <w:szCs w:val="23"/>
        </w:rPr>
        <w:t>Frisco</w:t>
      </w:r>
      <w:proofErr w:type="spellEnd"/>
      <w:r>
        <w:rPr>
          <w:sz w:val="23"/>
          <w:szCs w:val="23"/>
        </w:rPr>
        <w:t xml:space="preserve">, S.A. para luego constituirse como Empresas </w:t>
      </w:r>
      <w:proofErr w:type="spellStart"/>
      <w:r>
        <w:rPr>
          <w:sz w:val="23"/>
          <w:szCs w:val="23"/>
        </w:rPr>
        <w:t>Frisco</w:t>
      </w:r>
      <w:proofErr w:type="spellEnd"/>
      <w:r>
        <w:rPr>
          <w:sz w:val="23"/>
          <w:szCs w:val="23"/>
        </w:rPr>
        <w:t xml:space="preserve">, S.A. de C.V. en 1985 y siendo adquirida por Grupo Carso. </w:t>
      </w:r>
      <w:r w:rsidR="00F16A6C">
        <w:rPr>
          <w:sz w:val="23"/>
          <w:szCs w:val="23"/>
        </w:rPr>
        <w:t>A partir del año 2011 cotiza en</w:t>
      </w:r>
      <w:r>
        <w:rPr>
          <w:sz w:val="23"/>
          <w:szCs w:val="23"/>
        </w:rPr>
        <w:t xml:space="preserve"> la Bolsa Mexicana de Valores como Minera </w:t>
      </w:r>
      <w:proofErr w:type="spellStart"/>
      <w:r>
        <w:rPr>
          <w:sz w:val="23"/>
          <w:szCs w:val="23"/>
        </w:rPr>
        <w:t>Frisco</w:t>
      </w:r>
      <w:proofErr w:type="spellEnd"/>
      <w:r>
        <w:rPr>
          <w:sz w:val="23"/>
          <w:szCs w:val="23"/>
        </w:rPr>
        <w:t xml:space="preserve"> S.A</w:t>
      </w:r>
      <w:r w:rsidR="00F16A6C">
        <w:rPr>
          <w:sz w:val="23"/>
          <w:szCs w:val="23"/>
        </w:rPr>
        <w:t>.B. de C.V.</w:t>
      </w:r>
      <w:r>
        <w:rPr>
          <w:sz w:val="23"/>
          <w:szCs w:val="23"/>
        </w:rPr>
        <w:t xml:space="preserve"> con la clave MFRISCO y sus principales actividades son la exploración y explotación de lotes mineros para la producción y comercialización de concentrados de plomo-plata, zinc y cobre, cobre en forma de cátodo y barras doré. </w:t>
      </w:r>
    </w:p>
    <w:p w:rsidR="00762D11" w:rsidRDefault="00762D11" w:rsidP="00762D11">
      <w:pPr>
        <w:pStyle w:val="Default"/>
        <w:jc w:val="both"/>
        <w:rPr>
          <w:sz w:val="23"/>
          <w:szCs w:val="23"/>
        </w:rPr>
      </w:pPr>
    </w:p>
    <w:p w:rsidR="00403311" w:rsidRDefault="00403311" w:rsidP="00F16A6C">
      <w:pPr>
        <w:pStyle w:val="Ttulo2"/>
        <w:ind w:firstLine="708"/>
      </w:pPr>
      <w:bookmarkStart w:id="41" w:name="_Toc440909684"/>
      <w:r>
        <w:rPr>
          <w:sz w:val="23"/>
          <w:szCs w:val="23"/>
        </w:rPr>
        <w:t>5.3.2. I</w:t>
      </w:r>
      <w:r w:rsidR="007E06CD">
        <w:t>nformación histórica de las acciones</w:t>
      </w:r>
      <w:bookmarkEnd w:id="41"/>
      <w:r w:rsidR="007E06CD">
        <w:t xml:space="preserve"> </w:t>
      </w:r>
    </w:p>
    <w:p w:rsidR="00403311" w:rsidRDefault="00403311" w:rsidP="00403311">
      <w:pPr>
        <w:pStyle w:val="Default"/>
        <w:rPr>
          <w:sz w:val="19"/>
          <w:szCs w:val="19"/>
        </w:rPr>
      </w:pPr>
    </w:p>
    <w:p w:rsidR="00403311" w:rsidRDefault="00403311" w:rsidP="00762D11">
      <w:pPr>
        <w:pStyle w:val="Default"/>
        <w:jc w:val="both"/>
        <w:rPr>
          <w:sz w:val="23"/>
          <w:szCs w:val="23"/>
        </w:rPr>
      </w:pPr>
      <w:r>
        <w:rPr>
          <w:sz w:val="23"/>
          <w:szCs w:val="23"/>
        </w:rPr>
        <w:t>Se tomaron en cuenta los valores de las acciones desde el 1</w:t>
      </w:r>
      <w:r w:rsidR="00F16A6C">
        <w:rPr>
          <w:sz w:val="23"/>
          <w:szCs w:val="23"/>
        </w:rPr>
        <w:t>°</w:t>
      </w:r>
      <w:r>
        <w:rPr>
          <w:sz w:val="23"/>
          <w:szCs w:val="23"/>
        </w:rPr>
        <w:t xml:space="preserve"> de octubre de 2014 hasta el 30 de septiembre de 2015, utilizando una muestra total de n=251. Posteriormente se obtuvieron las probabilidades tanto de que las acciones subieran como de que bajaran, obtenido los siguientes resultados: </w:t>
      </w:r>
    </w:p>
    <w:p w:rsidR="00F16A6C" w:rsidRDefault="00F16A6C" w:rsidP="00762D11">
      <w:pPr>
        <w:pStyle w:val="Default"/>
        <w:jc w:val="both"/>
        <w:rPr>
          <w:sz w:val="23"/>
          <w:szCs w:val="23"/>
        </w:rPr>
      </w:pPr>
    </w:p>
    <w:p w:rsidR="00F16A6C" w:rsidRDefault="00403311" w:rsidP="00F16A6C">
      <w:pPr>
        <w:pStyle w:val="Default"/>
        <w:jc w:val="center"/>
        <w:rPr>
          <w:sz w:val="23"/>
          <w:szCs w:val="23"/>
        </w:rPr>
      </w:pPr>
      <w:proofErr w:type="gramStart"/>
      <w:r>
        <w:rPr>
          <w:sz w:val="23"/>
          <w:szCs w:val="23"/>
        </w:rPr>
        <w:t>P(</w:t>
      </w:r>
      <w:proofErr w:type="gramEnd"/>
      <w:r>
        <w:rPr>
          <w:sz w:val="23"/>
          <w:szCs w:val="23"/>
        </w:rPr>
        <w:t xml:space="preserve">0)= 103/251= 0.410 </w:t>
      </w:r>
      <w:r w:rsidR="00F16A6C">
        <w:rPr>
          <w:sz w:val="23"/>
          <w:szCs w:val="23"/>
        </w:rPr>
        <w:tab/>
      </w:r>
      <w:r w:rsidR="00F16A6C">
        <w:rPr>
          <w:sz w:val="23"/>
          <w:szCs w:val="23"/>
        </w:rPr>
        <w:tab/>
        <w:t xml:space="preserve"> </w:t>
      </w:r>
      <w:r>
        <w:rPr>
          <w:sz w:val="23"/>
          <w:szCs w:val="23"/>
        </w:rPr>
        <w:t>P(1)= 148/251=0.590</w:t>
      </w:r>
    </w:p>
    <w:p w:rsidR="00403311" w:rsidRDefault="00403311" w:rsidP="00F16A6C">
      <w:pPr>
        <w:pStyle w:val="Default"/>
        <w:jc w:val="center"/>
        <w:rPr>
          <w:sz w:val="23"/>
          <w:szCs w:val="23"/>
        </w:rPr>
      </w:pPr>
      <w:proofErr w:type="gramStart"/>
      <w:r>
        <w:rPr>
          <w:sz w:val="23"/>
          <w:szCs w:val="23"/>
        </w:rPr>
        <w:t>P(</w:t>
      </w:r>
      <w:proofErr w:type="gramEnd"/>
      <w:r>
        <w:rPr>
          <w:sz w:val="23"/>
          <w:szCs w:val="23"/>
        </w:rPr>
        <w:t>0)+P(1)=1</w:t>
      </w:r>
    </w:p>
    <w:p w:rsidR="00762D11" w:rsidRDefault="00762D11" w:rsidP="00762D11">
      <w:pPr>
        <w:pStyle w:val="Default"/>
        <w:jc w:val="both"/>
        <w:rPr>
          <w:sz w:val="23"/>
          <w:szCs w:val="23"/>
        </w:rPr>
      </w:pPr>
    </w:p>
    <w:p w:rsidR="00403311" w:rsidRDefault="00403311" w:rsidP="00CF0A2F">
      <w:pPr>
        <w:pStyle w:val="Ttulo2"/>
        <w:ind w:firstLine="708"/>
      </w:pPr>
      <w:bookmarkStart w:id="42" w:name="_Toc440909685"/>
      <w:r>
        <w:rPr>
          <w:sz w:val="23"/>
          <w:szCs w:val="23"/>
        </w:rPr>
        <w:t>5.3.3. A</w:t>
      </w:r>
      <w:r w:rsidR="007E06CD">
        <w:t xml:space="preserve">plicación de las cadenas de </w:t>
      </w:r>
      <w:proofErr w:type="spellStart"/>
      <w:r>
        <w:rPr>
          <w:sz w:val="23"/>
          <w:szCs w:val="23"/>
        </w:rPr>
        <w:t>M</w:t>
      </w:r>
      <w:r w:rsidR="007E06CD">
        <w:t>arkov</w:t>
      </w:r>
      <w:proofErr w:type="spellEnd"/>
      <w:r>
        <w:rPr>
          <w:sz w:val="23"/>
          <w:szCs w:val="23"/>
        </w:rPr>
        <w:t>. P</w:t>
      </w:r>
      <w:r w:rsidR="007E06CD">
        <w:t>rimer modelo</w:t>
      </w:r>
      <w:bookmarkEnd w:id="42"/>
      <w:r>
        <w:t xml:space="preserve"> </w:t>
      </w:r>
    </w:p>
    <w:p w:rsidR="00403311" w:rsidRDefault="00403311" w:rsidP="00403311">
      <w:pPr>
        <w:pStyle w:val="Default"/>
        <w:rPr>
          <w:sz w:val="19"/>
          <w:szCs w:val="19"/>
        </w:rPr>
      </w:pPr>
    </w:p>
    <w:p w:rsidR="00403311" w:rsidRDefault="00403311" w:rsidP="00762D11">
      <w:r>
        <w:t xml:space="preserve">Con las probabilidades anteriores y siguiendo el ejercicio propuesto en el capítulo anterior, se obtienen las probabilidades condicionales para así obtener las siguientes probabilidades de transición: </w:t>
      </w:r>
    </w:p>
    <w:p w:rsidR="00F16A6C" w:rsidRDefault="00F16A6C" w:rsidP="00F16A6C">
      <w:pPr>
        <w:pStyle w:val="Prrafodelista"/>
        <w:numPr>
          <w:ilvl w:val="0"/>
          <w:numId w:val="22"/>
        </w:numPr>
      </w:pPr>
      <w:r>
        <w:t xml:space="preserve">P(0|0)= 47/103= 0.492 </w:t>
      </w:r>
    </w:p>
    <w:p w:rsidR="00F16A6C" w:rsidRDefault="00F16A6C" w:rsidP="00F16A6C">
      <w:pPr>
        <w:pStyle w:val="Prrafodelista"/>
        <w:numPr>
          <w:ilvl w:val="0"/>
          <w:numId w:val="22"/>
        </w:numPr>
      </w:pPr>
      <w:r>
        <w:t xml:space="preserve">P(0|1)= 56/103= 0.508 </w:t>
      </w:r>
    </w:p>
    <w:p w:rsidR="00F16A6C" w:rsidRDefault="00F16A6C" w:rsidP="00F16A6C">
      <w:pPr>
        <w:pStyle w:val="Prrafodelista"/>
        <w:numPr>
          <w:ilvl w:val="0"/>
          <w:numId w:val="22"/>
        </w:numPr>
      </w:pPr>
      <w:r>
        <w:t xml:space="preserve">P(1|0)= 56/148= 0.492 </w:t>
      </w:r>
    </w:p>
    <w:p w:rsidR="00403311" w:rsidRDefault="00403311" w:rsidP="00F16A6C">
      <w:pPr>
        <w:pStyle w:val="Prrafodelista"/>
        <w:numPr>
          <w:ilvl w:val="0"/>
          <w:numId w:val="22"/>
        </w:numPr>
      </w:pPr>
      <w:r>
        <w:t xml:space="preserve">P(1|1)= 32/148= 0.508 </w:t>
      </w:r>
    </w:p>
    <w:p w:rsidR="00403311" w:rsidRDefault="00403311" w:rsidP="00762D11"/>
    <w:p w:rsidR="00403311" w:rsidRDefault="00403311" w:rsidP="00762D11">
      <w:r>
        <w:t xml:space="preserve">Donde: </w:t>
      </w:r>
    </w:p>
    <w:p w:rsidR="00403311" w:rsidRDefault="008F31F5" w:rsidP="00F16A6C">
      <w:pPr>
        <w:jc w:val="center"/>
      </w:pPr>
      <w:proofErr w:type="gramStart"/>
      <w:r>
        <w:t>P(</w:t>
      </w:r>
      <w:proofErr w:type="gramEnd"/>
      <w:r>
        <w:t>0|0)+ P(0|1)=1 y P(1|0)+ P(1|1</w:t>
      </w:r>
      <w:r w:rsidR="00403311">
        <w:t>)=1</w:t>
      </w:r>
    </w:p>
    <w:p w:rsidR="00F16A6C" w:rsidRDefault="00F16A6C" w:rsidP="00F16A6C">
      <w:pPr>
        <w:jc w:val="center"/>
      </w:pPr>
    </w:p>
    <w:p w:rsidR="00403311" w:rsidRDefault="00403311" w:rsidP="00762D11">
      <w:r>
        <w:t>Con lo que se verifica la validez de las probabilidades.</w:t>
      </w:r>
    </w:p>
    <w:p w:rsidR="00F16A6C" w:rsidRDefault="00F16A6C">
      <w:pPr>
        <w:jc w:val="left"/>
      </w:pPr>
      <w:r>
        <w:br w:type="page"/>
      </w:r>
    </w:p>
    <w:p w:rsidR="00403311" w:rsidRDefault="00403311" w:rsidP="00762D11">
      <w:r>
        <w:lastRenderedPageBreak/>
        <w:t>Posteriormente se obtiene la matriz de transición y el diagrama de transición:</w:t>
      </w:r>
    </w:p>
    <w:p w:rsidR="000F799C" w:rsidRDefault="000F799C" w:rsidP="00762D11"/>
    <w:p w:rsidR="00F16A6C" w:rsidRDefault="000F799C" w:rsidP="000F799C">
      <w:pPr>
        <w:jc w:val="center"/>
      </w:pPr>
      <w:r w:rsidRPr="00F14A9F">
        <w:rPr>
          <w:position w:val="-30"/>
        </w:rPr>
        <w:object w:dxaOrig="1980" w:dyaOrig="720">
          <v:shape id="_x0000_i1076" type="#_x0000_t75" style="width:136.5pt;height:49.45pt" o:ole="">
            <v:imagedata r:id="rId118" o:title=""/>
          </v:shape>
          <o:OLEObject Type="Embed" ProgID="Equation.DSMT4" ShapeID="_x0000_i1076" DrawAspect="Content" ObjectID="_1514651694" r:id="rId119"/>
        </w:object>
      </w:r>
    </w:p>
    <w:p w:rsidR="000F799C" w:rsidRDefault="000F799C" w:rsidP="000F799C">
      <w:pPr>
        <w:jc w:val="center"/>
      </w:pPr>
    </w:p>
    <w:p w:rsidR="000F799C" w:rsidRDefault="000F799C" w:rsidP="000F799C">
      <w:pPr>
        <w:keepNext/>
        <w:jc w:val="center"/>
      </w:pPr>
      <w:r>
        <w:rPr>
          <w:noProof/>
          <w:lang w:eastAsia="es-MX"/>
        </w:rPr>
        <w:drawing>
          <wp:inline distT="0" distB="0" distL="0" distR="0" wp14:anchorId="0F95D262" wp14:editId="01B4BDDE">
            <wp:extent cx="4733925" cy="18288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2206" t="19320" r="13442" b="22721"/>
                    <a:stretch/>
                  </pic:blipFill>
                  <pic:spPr bwMode="auto">
                    <a:xfrm>
                      <a:off x="0" y="0"/>
                      <a:ext cx="4733925" cy="1828800"/>
                    </a:xfrm>
                    <a:prstGeom prst="rect">
                      <a:avLst/>
                    </a:prstGeom>
                    <a:ln>
                      <a:noFill/>
                    </a:ln>
                    <a:extLst>
                      <a:ext uri="{53640926-AAD7-44D8-BBD7-CCE9431645EC}">
                        <a14:shadowObscured xmlns:a14="http://schemas.microsoft.com/office/drawing/2010/main"/>
                      </a:ext>
                    </a:extLst>
                  </pic:spPr>
                </pic:pic>
              </a:graphicData>
            </a:graphic>
          </wp:inline>
        </w:drawing>
      </w:r>
    </w:p>
    <w:p w:rsidR="000F799C" w:rsidRDefault="000F799C" w:rsidP="000F799C">
      <w:pPr>
        <w:pStyle w:val="Descripcin"/>
        <w:jc w:val="center"/>
      </w:pPr>
      <w:r>
        <w:t xml:space="preserve">Figura </w:t>
      </w:r>
      <w:fldSimple w:instr=" SEQ Figura \* ARABIC ">
        <w:r w:rsidR="00590E71">
          <w:rPr>
            <w:noProof/>
          </w:rPr>
          <w:t>13</w:t>
        </w:r>
      </w:fldSimple>
      <w:r>
        <w:t xml:space="preserve">. Diagrama de transición del primer modelo. Caso Minera </w:t>
      </w:r>
      <w:proofErr w:type="spellStart"/>
      <w:r>
        <w:t>Frisco</w:t>
      </w:r>
      <w:proofErr w:type="spellEnd"/>
    </w:p>
    <w:p w:rsidR="00F16A6C" w:rsidRDefault="00F16A6C" w:rsidP="00762D11"/>
    <w:p w:rsidR="00403311" w:rsidRDefault="00403311" w:rsidP="00762D11">
      <w:r>
        <w:t>Finalmente, se resuelve el sistema de ecuaciones y se obtienen las probabilidades de estado estable:</w:t>
      </w:r>
    </w:p>
    <w:p w:rsidR="00F16A6C" w:rsidRDefault="00C0639D" w:rsidP="000F799C">
      <w:pPr>
        <w:jc w:val="center"/>
      </w:pPr>
      <w:r w:rsidRPr="00F14A9F">
        <w:rPr>
          <w:position w:val="-30"/>
        </w:rPr>
        <w:object w:dxaOrig="1080" w:dyaOrig="720">
          <v:shape id="_x0000_i1077" type="#_x0000_t75" style="width:75.75pt;height:49.45pt" o:ole="">
            <v:imagedata r:id="rId121" o:title=""/>
          </v:shape>
          <o:OLEObject Type="Embed" ProgID="Equation.DSMT4" ShapeID="_x0000_i1077" DrawAspect="Content" ObjectID="_1514651695" r:id="rId122"/>
        </w:object>
      </w:r>
    </w:p>
    <w:p w:rsidR="00F16A6C" w:rsidRDefault="00F16A6C" w:rsidP="00762D11"/>
    <w:p w:rsidR="00403311" w:rsidRDefault="00403311" w:rsidP="00762D11">
      <w:r>
        <w:t>Lo cual se puede comprobar al utilizar las ecuaciones de Chapman-</w:t>
      </w:r>
      <w:proofErr w:type="spellStart"/>
      <w:r>
        <w:t>Kolmogorov</w:t>
      </w:r>
      <w:proofErr w:type="spellEnd"/>
      <w:r>
        <w:t xml:space="preserve"> al obtener la matriz de transición en n pasos:</w:t>
      </w:r>
    </w:p>
    <w:p w:rsidR="000F799C" w:rsidRDefault="000F799C" w:rsidP="00762D11"/>
    <w:tbl>
      <w:tblPr>
        <w:tblW w:w="5326" w:type="dxa"/>
        <w:tblInd w:w="1764" w:type="dxa"/>
        <w:tblCellMar>
          <w:left w:w="70" w:type="dxa"/>
          <w:right w:w="70" w:type="dxa"/>
        </w:tblCellMar>
        <w:tblLook w:val="04A0" w:firstRow="1" w:lastRow="0" w:firstColumn="1" w:lastColumn="0" w:noHBand="0" w:noVBand="1"/>
      </w:tblPr>
      <w:tblGrid>
        <w:gridCol w:w="1340"/>
        <w:gridCol w:w="780"/>
        <w:gridCol w:w="642"/>
        <w:gridCol w:w="640"/>
        <w:gridCol w:w="640"/>
        <w:gridCol w:w="642"/>
        <w:gridCol w:w="642"/>
      </w:tblGrid>
      <w:tr w:rsidR="000F799C" w:rsidRPr="000F799C" w:rsidTr="00C0639D">
        <w:trPr>
          <w:trHeight w:val="300"/>
        </w:trPr>
        <w:tc>
          <w:tcPr>
            <w:tcW w:w="13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P1=</w:t>
            </w:r>
          </w:p>
        </w:tc>
        <w:tc>
          <w:tcPr>
            <w:tcW w:w="780"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0.456</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0.544</w:t>
            </w: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P3=</w:t>
            </w:r>
          </w:p>
        </w:tc>
        <w:tc>
          <w:tcPr>
            <w:tcW w:w="642"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0.411</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0.589</w:t>
            </w:r>
          </w:p>
        </w:tc>
      </w:tr>
      <w:tr w:rsidR="000F799C" w:rsidRPr="000F799C" w:rsidTr="00C0639D">
        <w:trPr>
          <w:trHeight w:val="300"/>
        </w:trPr>
        <w:tc>
          <w:tcPr>
            <w:tcW w:w="13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780"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0.378</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0.622</w:t>
            </w: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0.410</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0.590</w:t>
            </w:r>
          </w:p>
        </w:tc>
      </w:tr>
      <w:tr w:rsidR="000F799C" w:rsidRPr="000F799C" w:rsidTr="00C0639D">
        <w:trPr>
          <w:trHeight w:val="300"/>
        </w:trPr>
        <w:tc>
          <w:tcPr>
            <w:tcW w:w="13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78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r>
      <w:tr w:rsidR="000F799C" w:rsidRPr="000F799C" w:rsidTr="00C0639D">
        <w:trPr>
          <w:trHeight w:val="300"/>
        </w:trPr>
        <w:tc>
          <w:tcPr>
            <w:tcW w:w="13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P2=</w:t>
            </w:r>
          </w:p>
        </w:tc>
        <w:tc>
          <w:tcPr>
            <w:tcW w:w="780"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0.414</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0.586</w:t>
            </w: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P4=</w:t>
            </w:r>
          </w:p>
        </w:tc>
        <w:tc>
          <w:tcPr>
            <w:tcW w:w="642"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0.410</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0.590</w:t>
            </w:r>
          </w:p>
        </w:tc>
      </w:tr>
      <w:tr w:rsidR="000F799C" w:rsidRPr="000F799C" w:rsidTr="00C0639D">
        <w:trPr>
          <w:trHeight w:val="300"/>
        </w:trPr>
        <w:tc>
          <w:tcPr>
            <w:tcW w:w="13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780"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0.408</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0.592</w:t>
            </w: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0F799C" w:rsidRPr="000F799C" w:rsidRDefault="000F799C" w:rsidP="000F799C">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0.410</w:t>
            </w:r>
          </w:p>
        </w:tc>
        <w:tc>
          <w:tcPr>
            <w:tcW w:w="642" w:type="dxa"/>
            <w:tcBorders>
              <w:top w:val="nil"/>
              <w:left w:val="nil"/>
              <w:bottom w:val="nil"/>
              <w:right w:val="single" w:sz="4" w:space="0" w:color="auto"/>
            </w:tcBorders>
            <w:shd w:val="clear" w:color="auto" w:fill="auto"/>
            <w:noWrap/>
            <w:vAlign w:val="bottom"/>
            <w:hideMark/>
          </w:tcPr>
          <w:p w:rsidR="000F799C" w:rsidRPr="000F799C" w:rsidRDefault="000F799C" w:rsidP="000F799C">
            <w:pPr>
              <w:spacing w:after="0" w:line="240" w:lineRule="auto"/>
              <w:jc w:val="right"/>
              <w:rPr>
                <w:rFonts w:ascii="Calibri" w:eastAsia="Times New Roman" w:hAnsi="Calibri" w:cs="Times New Roman"/>
                <w:color w:val="000000"/>
                <w:sz w:val="22"/>
                <w:lang w:eastAsia="es-MX"/>
              </w:rPr>
            </w:pPr>
            <w:r w:rsidRPr="000F799C">
              <w:rPr>
                <w:rFonts w:ascii="Calibri" w:eastAsia="Times New Roman" w:hAnsi="Calibri" w:cs="Times New Roman"/>
                <w:color w:val="000000"/>
                <w:sz w:val="22"/>
                <w:lang w:eastAsia="es-MX"/>
              </w:rPr>
              <w:t>0.590</w:t>
            </w:r>
          </w:p>
        </w:tc>
      </w:tr>
    </w:tbl>
    <w:p w:rsidR="000F799C" w:rsidRDefault="000F799C" w:rsidP="00762D11"/>
    <w:p w:rsidR="000F799C" w:rsidRDefault="000F799C" w:rsidP="00762D11"/>
    <w:p w:rsidR="00403311" w:rsidRDefault="00403311" w:rsidP="00403311">
      <w:pPr>
        <w:pStyle w:val="Default"/>
      </w:pPr>
    </w:p>
    <w:p w:rsidR="000F799C" w:rsidRDefault="000F799C" w:rsidP="00C0639D">
      <w:pPr>
        <w:pStyle w:val="Ttulo2"/>
        <w:rPr>
          <w:sz w:val="23"/>
          <w:szCs w:val="23"/>
        </w:rPr>
      </w:pPr>
    </w:p>
    <w:p w:rsidR="00403311" w:rsidRDefault="00403311" w:rsidP="000F799C">
      <w:pPr>
        <w:pStyle w:val="Ttulo2"/>
        <w:ind w:firstLine="708"/>
      </w:pPr>
      <w:bookmarkStart w:id="43" w:name="_Toc440909686"/>
      <w:r>
        <w:rPr>
          <w:sz w:val="23"/>
          <w:szCs w:val="23"/>
        </w:rPr>
        <w:t>5.3.4. A</w:t>
      </w:r>
      <w:r w:rsidR="007E06CD">
        <w:t xml:space="preserve">plicación de las cadenas de </w:t>
      </w:r>
      <w:proofErr w:type="spellStart"/>
      <w:r>
        <w:rPr>
          <w:sz w:val="23"/>
          <w:szCs w:val="23"/>
        </w:rPr>
        <w:t>M</w:t>
      </w:r>
      <w:r w:rsidR="007E06CD">
        <w:t>arkov</w:t>
      </w:r>
      <w:proofErr w:type="spellEnd"/>
      <w:r>
        <w:rPr>
          <w:sz w:val="23"/>
          <w:szCs w:val="23"/>
        </w:rPr>
        <w:t>. S</w:t>
      </w:r>
      <w:r w:rsidR="007E06CD">
        <w:t>egundo modelo</w:t>
      </w:r>
      <w:bookmarkEnd w:id="43"/>
      <w:r>
        <w:t xml:space="preserve"> </w:t>
      </w:r>
    </w:p>
    <w:p w:rsidR="00762D11" w:rsidRDefault="00762D11" w:rsidP="00403311">
      <w:pPr>
        <w:pStyle w:val="Default"/>
        <w:rPr>
          <w:sz w:val="23"/>
          <w:szCs w:val="23"/>
        </w:rPr>
      </w:pPr>
    </w:p>
    <w:p w:rsidR="00403311" w:rsidRDefault="00403311" w:rsidP="00762D11">
      <w:r>
        <w:t xml:space="preserve">De la misma manera se obtienen las probabilidades condicionales para el segundo modelo, obteniendo los siguientes resultados: </w:t>
      </w:r>
    </w:p>
    <w:p w:rsidR="00B44A96" w:rsidRDefault="00B44A96" w:rsidP="00B44A96">
      <w:pPr>
        <w:pStyle w:val="Prrafodelista"/>
        <w:numPr>
          <w:ilvl w:val="0"/>
          <w:numId w:val="23"/>
        </w:numPr>
        <w:sectPr w:rsidR="00B44A96" w:rsidSect="00A00CA5">
          <w:type w:val="continuous"/>
          <w:pgSz w:w="12240" w:h="15840"/>
          <w:pgMar w:top="1417" w:right="1701" w:bottom="1417" w:left="1701" w:header="708" w:footer="708" w:gutter="0"/>
          <w:cols w:space="708"/>
          <w:docGrid w:linePitch="360"/>
        </w:sectPr>
      </w:pPr>
    </w:p>
    <w:p w:rsidR="00B44A96" w:rsidRDefault="00B44A96" w:rsidP="00B44A96">
      <w:pPr>
        <w:pStyle w:val="Prrafodelista"/>
        <w:numPr>
          <w:ilvl w:val="0"/>
          <w:numId w:val="23"/>
        </w:numPr>
        <w:ind w:left="284" w:hanging="284"/>
      </w:pPr>
      <w:r>
        <w:lastRenderedPageBreak/>
        <w:t xml:space="preserve">P(0|0)= 0.651 </w:t>
      </w:r>
    </w:p>
    <w:p w:rsidR="00B44A96" w:rsidRDefault="00B44A96" w:rsidP="00B44A96">
      <w:pPr>
        <w:pStyle w:val="Prrafodelista"/>
        <w:numPr>
          <w:ilvl w:val="0"/>
          <w:numId w:val="23"/>
        </w:numPr>
        <w:ind w:left="284" w:hanging="284"/>
      </w:pPr>
      <w:r>
        <w:t xml:space="preserve">P(0|1)= 0 </w:t>
      </w:r>
    </w:p>
    <w:p w:rsidR="00B44A96" w:rsidRDefault="00B44A96" w:rsidP="00B44A96">
      <w:pPr>
        <w:pStyle w:val="Prrafodelista"/>
        <w:numPr>
          <w:ilvl w:val="0"/>
          <w:numId w:val="23"/>
        </w:numPr>
        <w:ind w:left="284" w:hanging="284"/>
      </w:pPr>
      <w:r>
        <w:t xml:space="preserve">P(0|2)= 0.349 </w:t>
      </w:r>
    </w:p>
    <w:p w:rsidR="00B44A96" w:rsidRDefault="00B44A96" w:rsidP="00B44A96">
      <w:pPr>
        <w:pStyle w:val="Prrafodelista"/>
        <w:numPr>
          <w:ilvl w:val="0"/>
          <w:numId w:val="23"/>
        </w:numPr>
        <w:ind w:left="284" w:hanging="284"/>
      </w:pPr>
      <w:r>
        <w:t xml:space="preserve">P(0|3)= 0 </w:t>
      </w:r>
    </w:p>
    <w:p w:rsidR="00B44A96" w:rsidRDefault="00B44A96" w:rsidP="00B44A96">
      <w:pPr>
        <w:pStyle w:val="Prrafodelista"/>
        <w:numPr>
          <w:ilvl w:val="0"/>
          <w:numId w:val="23"/>
        </w:numPr>
        <w:ind w:left="284" w:hanging="284"/>
      </w:pPr>
      <w:r>
        <w:lastRenderedPageBreak/>
        <w:t xml:space="preserve">P(1|0)= 0.636 </w:t>
      </w:r>
    </w:p>
    <w:p w:rsidR="00B44A96" w:rsidRDefault="00B44A96" w:rsidP="00B44A96">
      <w:pPr>
        <w:pStyle w:val="Prrafodelista"/>
        <w:numPr>
          <w:ilvl w:val="0"/>
          <w:numId w:val="23"/>
        </w:numPr>
        <w:ind w:left="284" w:hanging="284"/>
      </w:pPr>
      <w:r>
        <w:t xml:space="preserve">P(1|1)= 0 </w:t>
      </w:r>
    </w:p>
    <w:p w:rsidR="00B44A96" w:rsidRDefault="00B44A96" w:rsidP="00B44A96">
      <w:pPr>
        <w:pStyle w:val="Prrafodelista"/>
        <w:numPr>
          <w:ilvl w:val="0"/>
          <w:numId w:val="23"/>
        </w:numPr>
        <w:ind w:left="284" w:hanging="284"/>
      </w:pPr>
      <w:r>
        <w:t xml:space="preserve">P(1|2)= 0.364 </w:t>
      </w:r>
    </w:p>
    <w:p w:rsidR="00B44A96" w:rsidRDefault="00B44A96" w:rsidP="00B44A96">
      <w:pPr>
        <w:pStyle w:val="Prrafodelista"/>
        <w:numPr>
          <w:ilvl w:val="0"/>
          <w:numId w:val="23"/>
        </w:numPr>
        <w:ind w:left="284" w:hanging="284"/>
      </w:pPr>
      <w:r>
        <w:t xml:space="preserve">P(1|3)= 0 </w:t>
      </w:r>
    </w:p>
    <w:p w:rsidR="00B44A96" w:rsidRDefault="00403311" w:rsidP="00B44A96">
      <w:pPr>
        <w:pStyle w:val="Prrafodelista"/>
        <w:numPr>
          <w:ilvl w:val="0"/>
          <w:numId w:val="23"/>
        </w:numPr>
        <w:ind w:left="284" w:hanging="284"/>
      </w:pPr>
      <w:r>
        <w:lastRenderedPageBreak/>
        <w:t xml:space="preserve">P(2|0)= 0 </w:t>
      </w:r>
    </w:p>
    <w:p w:rsidR="00B44A96" w:rsidRDefault="00403311" w:rsidP="00B44A96">
      <w:pPr>
        <w:pStyle w:val="Prrafodelista"/>
        <w:numPr>
          <w:ilvl w:val="0"/>
          <w:numId w:val="23"/>
        </w:numPr>
        <w:ind w:left="284" w:hanging="284"/>
      </w:pPr>
      <w:r>
        <w:t xml:space="preserve">P(2|1)= 0.545 </w:t>
      </w:r>
    </w:p>
    <w:p w:rsidR="00B44A96" w:rsidRDefault="00403311" w:rsidP="00B44A96">
      <w:pPr>
        <w:pStyle w:val="Prrafodelista"/>
        <w:numPr>
          <w:ilvl w:val="0"/>
          <w:numId w:val="23"/>
        </w:numPr>
        <w:ind w:left="284" w:hanging="284"/>
      </w:pPr>
      <w:r>
        <w:t xml:space="preserve">P(2|2)= 0 </w:t>
      </w:r>
    </w:p>
    <w:p w:rsidR="00B44A96" w:rsidRDefault="00403311" w:rsidP="00B44A96">
      <w:pPr>
        <w:pStyle w:val="Prrafodelista"/>
        <w:numPr>
          <w:ilvl w:val="0"/>
          <w:numId w:val="23"/>
        </w:numPr>
        <w:ind w:left="284" w:hanging="284"/>
      </w:pPr>
      <w:r>
        <w:t>P(2|3)=</w:t>
      </w:r>
      <w:r w:rsidR="00B44A96">
        <w:t xml:space="preserve"> 0.455</w:t>
      </w:r>
    </w:p>
    <w:p w:rsidR="00B44A96" w:rsidRDefault="00403311" w:rsidP="00B44A96">
      <w:pPr>
        <w:pStyle w:val="Prrafodelista"/>
        <w:numPr>
          <w:ilvl w:val="0"/>
          <w:numId w:val="23"/>
        </w:numPr>
        <w:ind w:left="284" w:hanging="284"/>
      </w:pPr>
      <w:r>
        <w:lastRenderedPageBreak/>
        <w:t xml:space="preserve">P(3|0)= 0 </w:t>
      </w:r>
    </w:p>
    <w:p w:rsidR="00B44A96" w:rsidRDefault="00403311" w:rsidP="00B44A96">
      <w:pPr>
        <w:pStyle w:val="Prrafodelista"/>
        <w:numPr>
          <w:ilvl w:val="0"/>
          <w:numId w:val="23"/>
        </w:numPr>
        <w:ind w:left="284" w:hanging="284"/>
      </w:pPr>
      <w:r>
        <w:t xml:space="preserve">P(3|1)= 0.556 </w:t>
      </w:r>
    </w:p>
    <w:p w:rsidR="00B44A96" w:rsidRDefault="00403311" w:rsidP="00B44A96">
      <w:pPr>
        <w:pStyle w:val="Prrafodelista"/>
        <w:numPr>
          <w:ilvl w:val="0"/>
          <w:numId w:val="23"/>
        </w:numPr>
        <w:ind w:left="284" w:hanging="284"/>
      </w:pPr>
      <w:r>
        <w:t xml:space="preserve">P(3|2)= 0 </w:t>
      </w:r>
    </w:p>
    <w:p w:rsidR="00403311" w:rsidRDefault="00403311" w:rsidP="00B44A96">
      <w:pPr>
        <w:pStyle w:val="Prrafodelista"/>
        <w:numPr>
          <w:ilvl w:val="0"/>
          <w:numId w:val="23"/>
        </w:numPr>
        <w:ind w:left="284" w:hanging="284"/>
      </w:pPr>
      <w:r>
        <w:t>P(3|3)= 0.444</w:t>
      </w:r>
    </w:p>
    <w:p w:rsidR="00B44A96" w:rsidRDefault="00B44A96" w:rsidP="00762D11">
      <w:pPr>
        <w:sectPr w:rsidR="00B44A96" w:rsidSect="00B44A96">
          <w:type w:val="continuous"/>
          <w:pgSz w:w="12240" w:h="15840"/>
          <w:pgMar w:top="1417" w:right="1701" w:bottom="1417" w:left="1701" w:header="708" w:footer="708" w:gutter="0"/>
          <w:cols w:num="4" w:space="488"/>
          <w:docGrid w:linePitch="360"/>
        </w:sectPr>
      </w:pPr>
    </w:p>
    <w:p w:rsidR="00403311" w:rsidRDefault="00403311" w:rsidP="00762D11"/>
    <w:p w:rsidR="00403311" w:rsidRDefault="00403311" w:rsidP="00762D11">
      <w:r>
        <w:t>Con estos resultados se construye la matriz</w:t>
      </w:r>
      <w:r w:rsidR="00B44A96">
        <w:t xml:space="preserve"> de transición y el diagrama de </w:t>
      </w:r>
      <w:r>
        <w:t>transición:</w:t>
      </w:r>
    </w:p>
    <w:p w:rsidR="00B44A96" w:rsidRDefault="00B44A96" w:rsidP="00B44A96">
      <w:pPr>
        <w:jc w:val="center"/>
      </w:pPr>
      <w:r w:rsidRPr="00F14A9F">
        <w:rPr>
          <w:position w:val="-66"/>
        </w:rPr>
        <w:object w:dxaOrig="3519" w:dyaOrig="1440">
          <v:shape id="_x0000_i1078" type="#_x0000_t75" style="width:244.8pt;height:99.55pt" o:ole="">
            <v:imagedata r:id="rId123" o:title=""/>
          </v:shape>
          <o:OLEObject Type="Embed" ProgID="Equation.DSMT4" ShapeID="_x0000_i1078" DrawAspect="Content" ObjectID="_1514651696" r:id="rId124"/>
        </w:object>
      </w:r>
    </w:p>
    <w:p w:rsidR="00B44A96" w:rsidRDefault="00B44A96" w:rsidP="00B44A96">
      <w:pPr>
        <w:jc w:val="center"/>
      </w:pPr>
    </w:p>
    <w:p w:rsidR="00B44A96" w:rsidRDefault="00B44A96" w:rsidP="00B44A96">
      <w:pPr>
        <w:keepNext/>
        <w:jc w:val="center"/>
      </w:pPr>
      <w:r>
        <w:rPr>
          <w:noProof/>
          <w:lang w:eastAsia="es-MX"/>
        </w:rPr>
        <w:drawing>
          <wp:inline distT="0" distB="0" distL="0" distR="0" wp14:anchorId="51697B94" wp14:editId="56B6BE3F">
            <wp:extent cx="4462064" cy="29146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12729" t="4528" r="15818" b="12458"/>
                    <a:stretch/>
                  </pic:blipFill>
                  <pic:spPr bwMode="auto">
                    <a:xfrm>
                      <a:off x="0" y="0"/>
                      <a:ext cx="4469132" cy="2919267"/>
                    </a:xfrm>
                    <a:prstGeom prst="rect">
                      <a:avLst/>
                    </a:prstGeom>
                    <a:ln>
                      <a:noFill/>
                    </a:ln>
                    <a:extLst>
                      <a:ext uri="{53640926-AAD7-44D8-BBD7-CCE9431645EC}">
                        <a14:shadowObscured xmlns:a14="http://schemas.microsoft.com/office/drawing/2010/main"/>
                      </a:ext>
                    </a:extLst>
                  </pic:spPr>
                </pic:pic>
              </a:graphicData>
            </a:graphic>
          </wp:inline>
        </w:drawing>
      </w:r>
    </w:p>
    <w:p w:rsidR="00B44A96" w:rsidRDefault="00B44A96" w:rsidP="00B44A96">
      <w:pPr>
        <w:pStyle w:val="Descripcin"/>
        <w:jc w:val="center"/>
      </w:pPr>
      <w:r>
        <w:t xml:space="preserve">Figura </w:t>
      </w:r>
      <w:fldSimple w:instr=" SEQ Figura \* ARABIC ">
        <w:r w:rsidR="00590E71">
          <w:rPr>
            <w:noProof/>
          </w:rPr>
          <w:t>14</w:t>
        </w:r>
      </w:fldSimple>
      <w:r>
        <w:t xml:space="preserve">. Diagrama de transición del segundo modelo. Caso Minera </w:t>
      </w:r>
      <w:proofErr w:type="spellStart"/>
      <w:r>
        <w:t>Frisco</w:t>
      </w:r>
      <w:proofErr w:type="spellEnd"/>
    </w:p>
    <w:p w:rsidR="00B44A96" w:rsidRDefault="00B44A96" w:rsidP="00762D11">
      <w:r>
        <w:br w:type="page"/>
      </w:r>
    </w:p>
    <w:p w:rsidR="00403311" w:rsidRDefault="00403311" w:rsidP="00762D11">
      <w:r>
        <w:lastRenderedPageBreak/>
        <w:t>Finalmente, se resuelve el sistema de ecuaciones y se obtienen las probabilidades de estado estable:</w:t>
      </w:r>
    </w:p>
    <w:p w:rsidR="00B44A96" w:rsidRDefault="00B44A96" w:rsidP="00B44A96">
      <w:pPr>
        <w:jc w:val="center"/>
      </w:pPr>
      <w:r w:rsidRPr="00F14A9F">
        <w:rPr>
          <w:position w:val="-66"/>
        </w:rPr>
        <w:object w:dxaOrig="1080" w:dyaOrig="1440">
          <v:shape id="_x0000_i1079" type="#_x0000_t75" style="width:74.5pt;height:99.55pt" o:ole="">
            <v:imagedata r:id="rId126" o:title=""/>
          </v:shape>
          <o:OLEObject Type="Embed" ProgID="Equation.DSMT4" ShapeID="_x0000_i1079" DrawAspect="Content" ObjectID="_1514651697" r:id="rId127"/>
        </w:object>
      </w:r>
    </w:p>
    <w:p w:rsidR="00B44A96" w:rsidRDefault="00B44A96" w:rsidP="00B44A96">
      <w:pPr>
        <w:jc w:val="center"/>
      </w:pPr>
    </w:p>
    <w:p w:rsidR="00403311" w:rsidRDefault="00403311" w:rsidP="00762D11">
      <w:r>
        <w:t>Lo cual se puede comprobar al utilizar las ecuaciones de Chapman-</w:t>
      </w:r>
      <w:proofErr w:type="spellStart"/>
      <w:r>
        <w:t>Kolmogorov</w:t>
      </w:r>
      <w:proofErr w:type="spellEnd"/>
      <w:r>
        <w:t xml:space="preserve"> al obtener la matriz de transición en n pasos:</w:t>
      </w:r>
    </w:p>
    <w:p w:rsidR="00B44A96" w:rsidRDefault="00B44A96" w:rsidP="00762D11"/>
    <w:tbl>
      <w:tblPr>
        <w:tblW w:w="7496" w:type="dxa"/>
        <w:tblInd w:w="676" w:type="dxa"/>
        <w:tblCellMar>
          <w:left w:w="70" w:type="dxa"/>
          <w:right w:w="70" w:type="dxa"/>
        </w:tblCellMar>
        <w:tblLook w:val="04A0" w:firstRow="1" w:lastRow="0" w:firstColumn="1" w:lastColumn="0" w:noHBand="0" w:noVBand="1"/>
      </w:tblPr>
      <w:tblGrid>
        <w:gridCol w:w="640"/>
        <w:gridCol w:w="642"/>
        <w:gridCol w:w="642"/>
        <w:gridCol w:w="642"/>
        <w:gridCol w:w="642"/>
        <w:gridCol w:w="440"/>
        <w:gridCol w:w="640"/>
        <w:gridCol w:w="640"/>
        <w:gridCol w:w="642"/>
        <w:gridCol w:w="642"/>
        <w:gridCol w:w="642"/>
        <w:gridCol w:w="642"/>
      </w:tblGrid>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P1=</w:t>
            </w: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0.651</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0.349</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P3=</w:t>
            </w: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0.397</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0.212</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0.217</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0.174</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0.636</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0.364</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0.396</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0.217</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0.174</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0.545</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0.455</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0.387</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0.220</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0.213</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0.180</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0.556</w:t>
            </w:r>
          </w:p>
        </w:tc>
        <w:tc>
          <w:tcPr>
            <w:tcW w:w="642" w:type="dxa"/>
            <w:tcBorders>
              <w:top w:val="nil"/>
              <w:left w:val="nil"/>
              <w:bottom w:val="nil"/>
              <w:right w:val="nil"/>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8A33EA">
            <w:pPr>
              <w:spacing w:after="0" w:line="240" w:lineRule="auto"/>
              <w:jc w:val="center"/>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0.444</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0.387</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0.220</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0.213</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0.180</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P2=</w:t>
            </w: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0.424</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0.190</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0.227</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0.159</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P4=</w:t>
            </w: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0.176</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0.414</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0.198</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0.222</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0.165</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0.176</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0.347</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0.253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0.198</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0.202</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0.176</w:t>
            </w:r>
          </w:p>
        </w:tc>
      </w:tr>
      <w:tr w:rsidR="00B44A96" w:rsidRPr="00B44A96" w:rsidTr="00B44A96">
        <w:trPr>
          <w:trHeight w:val="300"/>
        </w:trPr>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0.354</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0.247</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0.202</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0.198</w:t>
            </w:r>
          </w:p>
        </w:tc>
        <w:tc>
          <w:tcPr>
            <w:tcW w:w="4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0"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left"/>
              <w:rPr>
                <w:rFonts w:ascii="Times New Roman" w:eastAsia="Times New Roman" w:hAnsi="Times New Roman" w:cs="Times New Roman"/>
                <w:sz w:val="20"/>
                <w:szCs w:val="20"/>
                <w:lang w:eastAsia="es-MX"/>
              </w:rPr>
            </w:pPr>
          </w:p>
        </w:tc>
        <w:tc>
          <w:tcPr>
            <w:tcW w:w="642" w:type="dxa"/>
            <w:tcBorders>
              <w:top w:val="nil"/>
              <w:left w:val="single" w:sz="4" w:space="0" w:color="auto"/>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0.393</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nil"/>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0.215</w:t>
            </w:r>
          </w:p>
        </w:tc>
        <w:tc>
          <w:tcPr>
            <w:tcW w:w="642" w:type="dxa"/>
            <w:tcBorders>
              <w:top w:val="nil"/>
              <w:left w:val="nil"/>
              <w:bottom w:val="nil"/>
              <w:right w:val="single" w:sz="4" w:space="0" w:color="auto"/>
            </w:tcBorders>
            <w:shd w:val="clear" w:color="auto" w:fill="auto"/>
            <w:noWrap/>
            <w:vAlign w:val="bottom"/>
            <w:hideMark/>
          </w:tcPr>
          <w:p w:rsidR="00B44A96" w:rsidRPr="00B44A96" w:rsidRDefault="00B44A96" w:rsidP="00B44A96">
            <w:pPr>
              <w:spacing w:after="0" w:line="240" w:lineRule="auto"/>
              <w:jc w:val="right"/>
              <w:rPr>
                <w:rFonts w:ascii="Calibri" w:eastAsia="Times New Roman" w:hAnsi="Calibri" w:cs="Times New Roman"/>
                <w:color w:val="000000"/>
                <w:sz w:val="22"/>
                <w:lang w:eastAsia="es-MX"/>
              </w:rPr>
            </w:pPr>
            <w:r w:rsidRPr="00B44A96">
              <w:rPr>
                <w:rFonts w:ascii="Calibri" w:eastAsia="Times New Roman" w:hAnsi="Calibri" w:cs="Times New Roman"/>
                <w:color w:val="000000"/>
                <w:sz w:val="22"/>
                <w:lang w:eastAsia="es-MX"/>
              </w:rPr>
              <w:t>0.176</w:t>
            </w:r>
          </w:p>
        </w:tc>
      </w:tr>
    </w:tbl>
    <w:p w:rsidR="00403311" w:rsidRDefault="00403311" w:rsidP="00403311">
      <w:pPr>
        <w:pStyle w:val="Default"/>
      </w:pPr>
    </w:p>
    <w:p w:rsidR="008A33EA" w:rsidRDefault="008A33EA" w:rsidP="00145BD6">
      <w:pPr>
        <w:pStyle w:val="Ttulo1"/>
      </w:pPr>
      <w:r>
        <w:br w:type="page"/>
      </w:r>
    </w:p>
    <w:p w:rsidR="00403311" w:rsidRPr="00145BD6" w:rsidRDefault="00145BD6" w:rsidP="00145BD6">
      <w:pPr>
        <w:pStyle w:val="Ttulo1"/>
      </w:pPr>
      <w:bookmarkStart w:id="44" w:name="_Toc440909687"/>
      <w:r w:rsidRPr="00145BD6">
        <w:lastRenderedPageBreak/>
        <w:t>6. Análisis</w:t>
      </w:r>
      <w:r w:rsidR="00403311" w:rsidRPr="00145BD6">
        <w:t xml:space="preserve"> de </w:t>
      </w:r>
      <w:r w:rsidRPr="00145BD6">
        <w:t>resultados</w:t>
      </w:r>
      <w:bookmarkEnd w:id="44"/>
      <w:r w:rsidR="00403311" w:rsidRPr="00145BD6">
        <w:t xml:space="preserve"> </w:t>
      </w:r>
    </w:p>
    <w:p w:rsidR="00403311" w:rsidRDefault="00403311" w:rsidP="00403311">
      <w:pPr>
        <w:pStyle w:val="Default"/>
        <w:rPr>
          <w:sz w:val="19"/>
          <w:szCs w:val="19"/>
        </w:rPr>
      </w:pPr>
    </w:p>
    <w:p w:rsidR="00403311" w:rsidRDefault="00403311" w:rsidP="008A33EA">
      <w:pPr>
        <w:pStyle w:val="Ttulo2"/>
        <w:ind w:firstLine="708"/>
      </w:pPr>
      <w:bookmarkStart w:id="45" w:name="_Toc440909688"/>
      <w:r>
        <w:rPr>
          <w:sz w:val="23"/>
          <w:szCs w:val="23"/>
        </w:rPr>
        <w:t>6.1.</w:t>
      </w:r>
      <w:r w:rsidR="007E06CD">
        <w:rPr>
          <w:sz w:val="23"/>
          <w:szCs w:val="23"/>
        </w:rPr>
        <w:t xml:space="preserve"> </w:t>
      </w:r>
      <w:r>
        <w:rPr>
          <w:sz w:val="23"/>
          <w:szCs w:val="23"/>
        </w:rPr>
        <w:t>R</w:t>
      </w:r>
      <w:r w:rsidR="007E06CD">
        <w:t xml:space="preserve">esultados para </w:t>
      </w:r>
      <w:r w:rsidR="007E06CD">
        <w:rPr>
          <w:sz w:val="23"/>
          <w:szCs w:val="23"/>
        </w:rPr>
        <w:t>I</w:t>
      </w:r>
      <w:r w:rsidR="007E06CD">
        <w:t xml:space="preserve">ndustrias </w:t>
      </w:r>
      <w:r w:rsidR="007E06CD">
        <w:rPr>
          <w:sz w:val="23"/>
          <w:szCs w:val="23"/>
        </w:rPr>
        <w:t>P</w:t>
      </w:r>
      <w:r w:rsidR="007E06CD">
        <w:t>eñoles</w:t>
      </w:r>
      <w:bookmarkEnd w:id="45"/>
      <w:r>
        <w:t xml:space="preserve"> </w:t>
      </w:r>
    </w:p>
    <w:p w:rsidR="00762D11" w:rsidRDefault="00762D11" w:rsidP="00403311">
      <w:pPr>
        <w:rPr>
          <w:sz w:val="23"/>
          <w:szCs w:val="23"/>
        </w:rPr>
      </w:pPr>
    </w:p>
    <w:p w:rsidR="00403311" w:rsidRDefault="00403311" w:rsidP="00762D11">
      <w:r>
        <w:t>De los datos históricos obtenidos, se desarrolló una tabla de distribución de frecuencias así como un histograma con polígono de frecuencias:</w:t>
      </w:r>
    </w:p>
    <w:p w:rsidR="008A33EA" w:rsidRDefault="008A33EA" w:rsidP="00762D11"/>
    <w:p w:rsidR="008A33EA" w:rsidRDefault="008A33EA" w:rsidP="008A33EA">
      <w:pPr>
        <w:pStyle w:val="Descripcin"/>
        <w:keepNext/>
      </w:pPr>
    </w:p>
    <w:tbl>
      <w:tblPr>
        <w:tblW w:w="9613" w:type="dxa"/>
        <w:tblCellMar>
          <w:left w:w="70" w:type="dxa"/>
          <w:right w:w="70" w:type="dxa"/>
        </w:tblCellMar>
        <w:tblLook w:val="04A0" w:firstRow="1" w:lastRow="0" w:firstColumn="1" w:lastColumn="0" w:noHBand="0" w:noVBand="1"/>
      </w:tblPr>
      <w:tblGrid>
        <w:gridCol w:w="454"/>
        <w:gridCol w:w="895"/>
        <w:gridCol w:w="1015"/>
        <w:gridCol w:w="1208"/>
        <w:gridCol w:w="1410"/>
        <w:gridCol w:w="1418"/>
        <w:gridCol w:w="1410"/>
        <w:gridCol w:w="1803"/>
      </w:tblGrid>
      <w:tr w:rsidR="008A33EA" w:rsidRPr="008A33EA" w:rsidTr="008A33EA">
        <w:trPr>
          <w:trHeight w:val="300"/>
        </w:trPr>
        <w:tc>
          <w:tcPr>
            <w:tcW w:w="9613" w:type="dxa"/>
            <w:gridSpan w:val="8"/>
            <w:tcBorders>
              <w:top w:val="single" w:sz="8" w:space="0" w:color="auto"/>
              <w:left w:val="single" w:sz="8" w:space="0" w:color="auto"/>
              <w:bottom w:val="nil"/>
              <w:right w:val="single" w:sz="8" w:space="0" w:color="000000"/>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Tabla de distribución de frecuencias</w:t>
            </w:r>
          </w:p>
        </w:tc>
      </w:tr>
      <w:tr w:rsidR="008A33EA" w:rsidRPr="008A33EA" w:rsidTr="008A33EA">
        <w:trPr>
          <w:trHeight w:val="300"/>
        </w:trPr>
        <w:tc>
          <w:tcPr>
            <w:tcW w:w="45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 </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Límites de clase</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Marcas de clase (Xi)</w:t>
            </w:r>
          </w:p>
        </w:tc>
        <w:tc>
          <w:tcPr>
            <w:tcW w:w="14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(fi)</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acumulada (Fi)</w:t>
            </w:r>
          </w:p>
        </w:tc>
        <w:tc>
          <w:tcPr>
            <w:tcW w:w="14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relativa (fi*)</w:t>
            </w:r>
          </w:p>
        </w:tc>
        <w:tc>
          <w:tcPr>
            <w:tcW w:w="1803" w:type="dxa"/>
            <w:vMerge w:val="restart"/>
            <w:tcBorders>
              <w:top w:val="single" w:sz="4" w:space="0" w:color="auto"/>
              <w:left w:val="single" w:sz="4" w:space="0" w:color="auto"/>
              <w:bottom w:val="single" w:sz="4" w:space="0" w:color="000000"/>
              <w:right w:val="single" w:sz="8"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relativa acumulada(Fi*)</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No.</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Inferior</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Superior</w:t>
            </w: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803" w:type="dxa"/>
            <w:vMerge/>
            <w:tcBorders>
              <w:top w:val="single" w:sz="4" w:space="0" w:color="auto"/>
              <w:left w:val="single" w:sz="4" w:space="0" w:color="auto"/>
              <w:bottom w:val="single" w:sz="4" w:space="0" w:color="000000"/>
              <w:right w:val="single" w:sz="8"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209</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225</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217</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0.000</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216</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223</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219.5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0.012</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0.012</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223</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230</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226.5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8</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0.020</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0.032</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230</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237</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233.5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15</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0.061</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0.093</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237</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244</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240.5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23</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46</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0.093</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0.186</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244</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251</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247.5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6</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52</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0.024</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0.211</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6</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251</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258</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254.5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9</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61</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0.036</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0.247</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7</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258</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265</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261.5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17</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78</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0.069</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0.316</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8</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265</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272</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268.5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48</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126</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0.194</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0.510</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9</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272</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279</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275.5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147</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0.085</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0.595</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10</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279</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286</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282.5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174</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0.109</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0.704</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11</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286</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293</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289.5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19</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193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0.077</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0.781</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12</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293</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300</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296.5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19</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212</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0.077</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0.858</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13</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300</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307</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303.5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31</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0.126</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0.984</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14</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307</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314</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310.5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246</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0.012</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0.996</w:t>
            </w:r>
          </w:p>
        </w:tc>
      </w:tr>
      <w:tr w:rsidR="008A33EA" w:rsidRPr="008A33EA" w:rsidTr="008A33EA">
        <w:trPr>
          <w:trHeight w:val="300"/>
        </w:trPr>
        <w:tc>
          <w:tcPr>
            <w:tcW w:w="454"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15</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314</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321</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317.5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247</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0.004</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w:t>
            </w:r>
          </w:p>
        </w:tc>
      </w:tr>
      <w:tr w:rsidR="008A33EA" w:rsidRPr="008A33EA" w:rsidTr="008A33EA">
        <w:trPr>
          <w:trHeight w:val="315"/>
        </w:trPr>
        <w:tc>
          <w:tcPr>
            <w:tcW w:w="454" w:type="dxa"/>
            <w:tcBorders>
              <w:top w:val="nil"/>
              <w:left w:val="single" w:sz="8" w:space="0" w:color="auto"/>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16</w:t>
            </w:r>
          </w:p>
        </w:tc>
        <w:tc>
          <w:tcPr>
            <w:tcW w:w="895"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321</w:t>
            </w:r>
          </w:p>
        </w:tc>
        <w:tc>
          <w:tcPr>
            <w:tcW w:w="1015"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328</w:t>
            </w:r>
          </w:p>
        </w:tc>
        <w:tc>
          <w:tcPr>
            <w:tcW w:w="1208"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324.5</w:t>
            </w:r>
          </w:p>
        </w:tc>
        <w:tc>
          <w:tcPr>
            <w:tcW w:w="1410"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8"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247</w:t>
            </w:r>
          </w:p>
        </w:tc>
        <w:tc>
          <w:tcPr>
            <w:tcW w:w="1410"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0.000</w:t>
            </w:r>
          </w:p>
        </w:tc>
        <w:tc>
          <w:tcPr>
            <w:tcW w:w="1803" w:type="dxa"/>
            <w:tcBorders>
              <w:top w:val="nil"/>
              <w:left w:val="nil"/>
              <w:bottom w:val="single" w:sz="8"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w:t>
            </w:r>
          </w:p>
        </w:tc>
      </w:tr>
    </w:tbl>
    <w:p w:rsidR="008A33EA" w:rsidRDefault="008A33EA" w:rsidP="008A33EA">
      <w:pPr>
        <w:pStyle w:val="Descripcin"/>
        <w:jc w:val="center"/>
      </w:pPr>
      <w:r>
        <w:t xml:space="preserve">Tabla </w:t>
      </w:r>
      <w:fldSimple w:instr=" SEQ Tabla \* ARABIC ">
        <w:r w:rsidR="00590E71">
          <w:rPr>
            <w:noProof/>
          </w:rPr>
          <w:t>1</w:t>
        </w:r>
      </w:fldSimple>
      <w:r>
        <w:t>. Tabla de distribución de frecuencias. Caso Peñoles</w:t>
      </w:r>
    </w:p>
    <w:p w:rsidR="008A33EA" w:rsidRDefault="008A33EA" w:rsidP="00762D11"/>
    <w:p w:rsidR="008A33EA" w:rsidRDefault="008A33EA" w:rsidP="008A33EA">
      <w:pPr>
        <w:keepNext/>
      </w:pPr>
      <w:r>
        <w:rPr>
          <w:noProof/>
          <w:lang w:eastAsia="es-MX"/>
        </w:rPr>
        <w:lastRenderedPageBreak/>
        <w:drawing>
          <wp:inline distT="0" distB="0" distL="0" distR="0" wp14:anchorId="15FB66BF" wp14:editId="68A15D57">
            <wp:extent cx="5612130" cy="3429000"/>
            <wp:effectExtent l="0" t="0" r="7620" b="0"/>
            <wp:docPr id="13" name="Gráfico 1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8A33EA" w:rsidRDefault="008A33EA" w:rsidP="008A33EA">
      <w:pPr>
        <w:pStyle w:val="Descripcin"/>
        <w:jc w:val="center"/>
      </w:pPr>
      <w:r>
        <w:t xml:space="preserve">Figura </w:t>
      </w:r>
      <w:fldSimple w:instr=" SEQ Figura \* ARABIC ">
        <w:r w:rsidR="00590E71">
          <w:rPr>
            <w:noProof/>
          </w:rPr>
          <w:t>15</w:t>
        </w:r>
      </w:fldSimple>
      <w:r>
        <w:t>. Histograma y polígono de frecuencias. Caso Peñoles</w:t>
      </w:r>
    </w:p>
    <w:p w:rsidR="008A33EA" w:rsidRDefault="008A33EA" w:rsidP="00762D11"/>
    <w:p w:rsidR="00403311" w:rsidRDefault="00403311" w:rsidP="00762D11">
      <w:r>
        <w:t xml:space="preserve">Aunando al resultado obtenido por las cadenas de </w:t>
      </w:r>
      <w:proofErr w:type="spellStart"/>
      <w:r>
        <w:t>Markov</w:t>
      </w:r>
      <w:proofErr w:type="spellEnd"/>
      <w:r>
        <w:t>, se tiene como resultado que las acciones de Industrias Peñoles durante un año se mantuvieron a un precio promedio de $268.5 pesos subiendo y bajando su precio en un rango de $101.25 teniendo como máximo $317.72 y como mínimo $216.47 pesos. La probabilidad de pérdida si se invierte en estas acciones es mayor que la de ganancia, aunque el rango de ganancia puede llegar a ser redituable.</w:t>
      </w:r>
    </w:p>
    <w:p w:rsidR="00403311" w:rsidRDefault="00403311" w:rsidP="00403311">
      <w:pPr>
        <w:pStyle w:val="Default"/>
      </w:pPr>
    </w:p>
    <w:p w:rsidR="008A33EA" w:rsidRDefault="008A33EA" w:rsidP="008A33EA">
      <w:pPr>
        <w:pStyle w:val="Ttulo2"/>
        <w:ind w:firstLine="708"/>
        <w:rPr>
          <w:sz w:val="23"/>
          <w:szCs w:val="23"/>
        </w:rPr>
      </w:pPr>
      <w:r>
        <w:rPr>
          <w:sz w:val="23"/>
          <w:szCs w:val="23"/>
        </w:rPr>
        <w:br w:type="page"/>
      </w:r>
    </w:p>
    <w:p w:rsidR="008A33EA" w:rsidRDefault="008A33EA" w:rsidP="008A33EA">
      <w:pPr>
        <w:pStyle w:val="Ttulo2"/>
        <w:ind w:firstLine="708"/>
        <w:rPr>
          <w:sz w:val="23"/>
          <w:szCs w:val="23"/>
        </w:rPr>
      </w:pPr>
    </w:p>
    <w:p w:rsidR="00403311" w:rsidRDefault="00403311" w:rsidP="008A33EA">
      <w:pPr>
        <w:pStyle w:val="Ttulo2"/>
        <w:ind w:firstLine="708"/>
      </w:pPr>
      <w:bookmarkStart w:id="46" w:name="_Toc440909689"/>
      <w:r>
        <w:rPr>
          <w:sz w:val="23"/>
          <w:szCs w:val="23"/>
        </w:rPr>
        <w:t>6.2.</w:t>
      </w:r>
      <w:r w:rsidR="007E06CD">
        <w:rPr>
          <w:sz w:val="23"/>
          <w:szCs w:val="23"/>
        </w:rPr>
        <w:t xml:space="preserve"> </w:t>
      </w:r>
      <w:r>
        <w:rPr>
          <w:sz w:val="23"/>
          <w:szCs w:val="23"/>
        </w:rPr>
        <w:t>R</w:t>
      </w:r>
      <w:r w:rsidR="007E06CD">
        <w:t xml:space="preserve">esultados para </w:t>
      </w:r>
      <w:r w:rsidR="007E06CD">
        <w:rPr>
          <w:sz w:val="23"/>
          <w:szCs w:val="23"/>
        </w:rPr>
        <w:t>G</w:t>
      </w:r>
      <w:r w:rsidR="007E06CD">
        <w:t xml:space="preserve">rupo </w:t>
      </w:r>
      <w:r w:rsidR="007E06CD">
        <w:rPr>
          <w:sz w:val="23"/>
          <w:szCs w:val="23"/>
        </w:rPr>
        <w:t>M</w:t>
      </w:r>
      <w:r w:rsidR="007E06CD">
        <w:t>éxico</w:t>
      </w:r>
      <w:bookmarkEnd w:id="46"/>
      <w:r w:rsidR="007E06CD">
        <w:t xml:space="preserve"> </w:t>
      </w:r>
    </w:p>
    <w:p w:rsidR="00762D11" w:rsidRDefault="00762D11" w:rsidP="00403311">
      <w:pPr>
        <w:rPr>
          <w:sz w:val="23"/>
          <w:szCs w:val="23"/>
        </w:rPr>
      </w:pPr>
    </w:p>
    <w:p w:rsidR="00403311" w:rsidRDefault="00403311" w:rsidP="00762D11">
      <w:r>
        <w:t>De los datos históricos obtenidos, se desarrolló una tabla de distribución de frecuencias así como un histograma con polígono de frecuencias:</w:t>
      </w:r>
    </w:p>
    <w:p w:rsidR="008A33EA" w:rsidRDefault="008A33EA" w:rsidP="00762D11"/>
    <w:tbl>
      <w:tblPr>
        <w:tblW w:w="9600" w:type="dxa"/>
        <w:tblCellMar>
          <w:left w:w="70" w:type="dxa"/>
          <w:right w:w="70" w:type="dxa"/>
        </w:tblCellMar>
        <w:tblLook w:val="04A0" w:firstRow="1" w:lastRow="0" w:firstColumn="1" w:lastColumn="0" w:noHBand="0" w:noVBand="1"/>
      </w:tblPr>
      <w:tblGrid>
        <w:gridCol w:w="454"/>
        <w:gridCol w:w="895"/>
        <w:gridCol w:w="1015"/>
        <w:gridCol w:w="1208"/>
        <w:gridCol w:w="1410"/>
        <w:gridCol w:w="1418"/>
        <w:gridCol w:w="1410"/>
        <w:gridCol w:w="1803"/>
      </w:tblGrid>
      <w:tr w:rsidR="008A33EA" w:rsidRPr="008A33EA" w:rsidTr="008A33EA">
        <w:trPr>
          <w:trHeight w:val="315"/>
        </w:trPr>
        <w:tc>
          <w:tcPr>
            <w:tcW w:w="960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Tabla de distribución de frecuencias</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 </w:t>
            </w:r>
          </w:p>
        </w:tc>
        <w:tc>
          <w:tcPr>
            <w:tcW w:w="1910" w:type="dxa"/>
            <w:gridSpan w:val="2"/>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Límites de clase</w:t>
            </w:r>
          </w:p>
        </w:tc>
        <w:tc>
          <w:tcPr>
            <w:tcW w:w="1208" w:type="dxa"/>
            <w:vMerge w:val="restart"/>
            <w:tcBorders>
              <w:top w:val="nil"/>
              <w:left w:val="single" w:sz="4" w:space="0" w:color="auto"/>
              <w:bottom w:val="single" w:sz="4" w:space="0" w:color="000000"/>
              <w:right w:val="single" w:sz="4" w:space="0" w:color="auto"/>
            </w:tcBorders>
            <w:shd w:val="clear" w:color="auto" w:fill="auto"/>
            <w:vAlign w:val="center"/>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Marcas de clase (Xi)</w:t>
            </w:r>
          </w:p>
        </w:tc>
        <w:tc>
          <w:tcPr>
            <w:tcW w:w="1410" w:type="dxa"/>
            <w:vMerge w:val="restart"/>
            <w:tcBorders>
              <w:top w:val="nil"/>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(fi)</w:t>
            </w:r>
          </w:p>
        </w:tc>
        <w:tc>
          <w:tcPr>
            <w:tcW w:w="1418" w:type="dxa"/>
            <w:vMerge w:val="restart"/>
            <w:tcBorders>
              <w:top w:val="nil"/>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acumulada (Fi)</w:t>
            </w:r>
          </w:p>
        </w:tc>
        <w:tc>
          <w:tcPr>
            <w:tcW w:w="1410" w:type="dxa"/>
            <w:vMerge w:val="restart"/>
            <w:tcBorders>
              <w:top w:val="nil"/>
              <w:left w:val="single" w:sz="4" w:space="0" w:color="auto"/>
              <w:bottom w:val="single" w:sz="4" w:space="0" w:color="000000"/>
              <w:right w:val="single" w:sz="4"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relativa (fi*)</w:t>
            </w:r>
          </w:p>
        </w:tc>
        <w:tc>
          <w:tcPr>
            <w:tcW w:w="1803" w:type="dxa"/>
            <w:vMerge w:val="restart"/>
            <w:tcBorders>
              <w:top w:val="nil"/>
              <w:left w:val="single" w:sz="4" w:space="0" w:color="auto"/>
              <w:bottom w:val="single" w:sz="4" w:space="0" w:color="000000"/>
              <w:right w:val="single" w:sz="8" w:space="0" w:color="auto"/>
            </w:tcBorders>
            <w:shd w:val="clear" w:color="auto" w:fill="auto"/>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Frecuencia relativa acumulada(Fi*)</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No.</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Inferior</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Superior</w:t>
            </w:r>
          </w:p>
        </w:tc>
        <w:tc>
          <w:tcPr>
            <w:tcW w:w="1208" w:type="dxa"/>
            <w:vMerge/>
            <w:tcBorders>
              <w:top w:val="nil"/>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0" w:type="dxa"/>
            <w:vMerge/>
            <w:tcBorders>
              <w:top w:val="nil"/>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8" w:type="dxa"/>
            <w:vMerge/>
            <w:tcBorders>
              <w:top w:val="nil"/>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410" w:type="dxa"/>
            <w:vMerge/>
            <w:tcBorders>
              <w:top w:val="nil"/>
              <w:left w:val="single" w:sz="4" w:space="0" w:color="auto"/>
              <w:bottom w:val="single" w:sz="4" w:space="0" w:color="000000"/>
              <w:right w:val="single" w:sz="4"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c>
          <w:tcPr>
            <w:tcW w:w="1803" w:type="dxa"/>
            <w:vMerge/>
            <w:tcBorders>
              <w:top w:val="nil"/>
              <w:left w:val="single" w:sz="4" w:space="0" w:color="auto"/>
              <w:bottom w:val="single" w:sz="4" w:space="0" w:color="000000"/>
              <w:right w:val="single" w:sz="8" w:space="0" w:color="auto"/>
            </w:tcBorders>
            <w:vAlign w:val="center"/>
            <w:hideMark/>
          </w:tcPr>
          <w:p w:rsidR="008A33EA" w:rsidRPr="008A33EA" w:rsidRDefault="008A33EA" w:rsidP="008A33EA">
            <w:pPr>
              <w:spacing w:after="0" w:line="240" w:lineRule="auto"/>
              <w:jc w:val="left"/>
              <w:rPr>
                <w:rFonts w:ascii="Calibri" w:eastAsia="Times New Roman" w:hAnsi="Calibri" w:cs="Times New Roman"/>
                <w:color w:val="000000"/>
                <w:sz w:val="22"/>
                <w:lang w:eastAsia="es-MX"/>
              </w:rPr>
            </w:pP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37</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38</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37.5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0.000</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0.000</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38</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39</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38.5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0.008</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0.008</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39</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40</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39.5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7</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9</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0.028</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0.036</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40</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41</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40.5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17</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26</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0.069</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0.105</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41</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42</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41.5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47</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0.085</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0.190</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42</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43</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42.5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27</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74</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0.109</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0.298</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6</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43</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44</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43.5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20</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94</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0.081</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0.379</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7</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44</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45</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44.5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39</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133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0.157</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0.536</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8</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45</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46</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45.5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43</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176</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0.173</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0.710</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9</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46</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47</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46.5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32</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208</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0.129</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0.839</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10</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47</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48</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47.5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21</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229</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0.085</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0.923</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11</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48</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49</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48.5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14</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243</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0.056</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0.980</w:t>
            </w:r>
          </w:p>
        </w:tc>
      </w:tr>
      <w:tr w:rsidR="008A33EA" w:rsidRPr="008A33EA" w:rsidTr="008A33EA">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12</w:t>
            </w:r>
          </w:p>
        </w:tc>
        <w:tc>
          <w:tcPr>
            <w:tcW w:w="89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49</w:t>
            </w:r>
          </w:p>
        </w:tc>
        <w:tc>
          <w:tcPr>
            <w:tcW w:w="1015"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50</w:t>
            </w:r>
          </w:p>
        </w:tc>
        <w:tc>
          <w:tcPr>
            <w:tcW w:w="120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49.5</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w:t>
            </w:r>
          </w:p>
        </w:tc>
        <w:tc>
          <w:tcPr>
            <w:tcW w:w="1418"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248</w:t>
            </w:r>
          </w:p>
        </w:tc>
        <w:tc>
          <w:tcPr>
            <w:tcW w:w="1410" w:type="dxa"/>
            <w:tcBorders>
              <w:top w:val="nil"/>
              <w:left w:val="nil"/>
              <w:bottom w:val="single" w:sz="4"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0.020</w:t>
            </w:r>
          </w:p>
        </w:tc>
        <w:tc>
          <w:tcPr>
            <w:tcW w:w="1803" w:type="dxa"/>
            <w:tcBorders>
              <w:top w:val="nil"/>
              <w:left w:val="nil"/>
              <w:bottom w:val="single" w:sz="4" w:space="0" w:color="auto"/>
              <w:right w:val="single" w:sz="8" w:space="0" w:color="auto"/>
            </w:tcBorders>
            <w:shd w:val="clear" w:color="auto" w:fill="auto"/>
            <w:noWrap/>
            <w:vAlign w:val="bottom"/>
            <w:hideMark/>
          </w:tcPr>
          <w:p w:rsidR="008A33EA" w:rsidRPr="008A33EA" w:rsidRDefault="0096076C" w:rsidP="008A33EA">
            <w:pPr>
              <w:spacing w:after="0" w:line="240" w:lineRule="auto"/>
              <w:jc w:val="center"/>
              <w:rPr>
                <w:rFonts w:ascii="Calibri" w:eastAsia="Times New Roman" w:hAnsi="Calibri" w:cs="Times New Roman"/>
                <w:color w:val="000000"/>
                <w:sz w:val="22"/>
                <w:lang w:eastAsia="es-MX"/>
              </w:rPr>
            </w:pPr>
            <w:r>
              <w:rPr>
                <w:rFonts w:ascii="Calibri" w:eastAsia="Times New Roman" w:hAnsi="Calibri" w:cs="Times New Roman"/>
                <w:color w:val="000000"/>
                <w:sz w:val="22"/>
                <w:lang w:eastAsia="es-MX"/>
              </w:rPr>
              <w:t>1</w:t>
            </w:r>
          </w:p>
        </w:tc>
      </w:tr>
      <w:tr w:rsidR="008A33EA" w:rsidRPr="008A33EA" w:rsidTr="008A33EA">
        <w:trPr>
          <w:trHeight w:val="315"/>
        </w:trPr>
        <w:tc>
          <w:tcPr>
            <w:tcW w:w="441" w:type="dxa"/>
            <w:tcBorders>
              <w:top w:val="nil"/>
              <w:left w:val="single" w:sz="8" w:space="0" w:color="auto"/>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13</w:t>
            </w:r>
          </w:p>
        </w:tc>
        <w:tc>
          <w:tcPr>
            <w:tcW w:w="895"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50</w:t>
            </w:r>
          </w:p>
        </w:tc>
        <w:tc>
          <w:tcPr>
            <w:tcW w:w="1015"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51</w:t>
            </w:r>
          </w:p>
        </w:tc>
        <w:tc>
          <w:tcPr>
            <w:tcW w:w="1208"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50.5</w:t>
            </w:r>
          </w:p>
        </w:tc>
        <w:tc>
          <w:tcPr>
            <w:tcW w:w="1410"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w:t>
            </w:r>
          </w:p>
        </w:tc>
        <w:tc>
          <w:tcPr>
            <w:tcW w:w="1418"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248</w:t>
            </w:r>
          </w:p>
        </w:tc>
        <w:tc>
          <w:tcPr>
            <w:tcW w:w="1410" w:type="dxa"/>
            <w:tcBorders>
              <w:top w:val="nil"/>
              <w:left w:val="nil"/>
              <w:bottom w:val="single" w:sz="8" w:space="0" w:color="auto"/>
              <w:right w:val="single" w:sz="4" w:space="0" w:color="auto"/>
            </w:tcBorders>
            <w:shd w:val="clear" w:color="auto" w:fill="auto"/>
            <w:noWrap/>
            <w:vAlign w:val="bottom"/>
            <w:hideMark/>
          </w:tcPr>
          <w:p w:rsidR="008A33EA" w:rsidRPr="008A33EA" w:rsidRDefault="008A33EA" w:rsidP="008A33EA">
            <w:pPr>
              <w:spacing w:after="0" w:line="240" w:lineRule="auto"/>
              <w:jc w:val="center"/>
              <w:rPr>
                <w:rFonts w:ascii="Calibri" w:eastAsia="Times New Roman" w:hAnsi="Calibri" w:cs="Times New Roman"/>
                <w:color w:val="000000"/>
                <w:sz w:val="22"/>
                <w:lang w:eastAsia="es-MX"/>
              </w:rPr>
            </w:pPr>
            <w:r w:rsidRPr="008A33EA">
              <w:rPr>
                <w:rFonts w:ascii="Calibri" w:eastAsia="Times New Roman" w:hAnsi="Calibri" w:cs="Times New Roman"/>
                <w:color w:val="000000"/>
                <w:sz w:val="22"/>
                <w:lang w:eastAsia="es-MX"/>
              </w:rPr>
              <w:t>0.000</w:t>
            </w:r>
          </w:p>
        </w:tc>
        <w:tc>
          <w:tcPr>
            <w:tcW w:w="1803" w:type="dxa"/>
            <w:tcBorders>
              <w:top w:val="nil"/>
              <w:left w:val="nil"/>
              <w:bottom w:val="single" w:sz="8" w:space="0" w:color="auto"/>
              <w:right w:val="single" w:sz="8" w:space="0" w:color="auto"/>
            </w:tcBorders>
            <w:shd w:val="clear" w:color="auto" w:fill="auto"/>
            <w:noWrap/>
            <w:vAlign w:val="bottom"/>
            <w:hideMark/>
          </w:tcPr>
          <w:p w:rsidR="008A33EA" w:rsidRPr="008A33EA" w:rsidRDefault="0096076C" w:rsidP="008A33EA">
            <w:pPr>
              <w:spacing w:after="0" w:line="240" w:lineRule="auto"/>
              <w:jc w:val="center"/>
              <w:rPr>
                <w:rFonts w:ascii="Calibri" w:eastAsia="Times New Roman" w:hAnsi="Calibri" w:cs="Times New Roman"/>
                <w:color w:val="000000"/>
                <w:sz w:val="22"/>
                <w:lang w:eastAsia="es-MX"/>
              </w:rPr>
            </w:pPr>
            <w:r>
              <w:rPr>
                <w:rFonts w:ascii="Calibri" w:eastAsia="Times New Roman" w:hAnsi="Calibri" w:cs="Times New Roman"/>
                <w:color w:val="000000"/>
                <w:sz w:val="22"/>
                <w:lang w:eastAsia="es-MX"/>
              </w:rPr>
              <w:t>1</w:t>
            </w:r>
          </w:p>
        </w:tc>
      </w:tr>
    </w:tbl>
    <w:p w:rsidR="008A33EA" w:rsidRDefault="008A33EA" w:rsidP="008A33EA">
      <w:pPr>
        <w:pStyle w:val="Descripcin"/>
        <w:jc w:val="center"/>
      </w:pPr>
      <w:r>
        <w:t xml:space="preserve">Tabla </w:t>
      </w:r>
      <w:fldSimple w:instr=" SEQ Tabla \* ARABIC ">
        <w:r w:rsidR="00590E71">
          <w:rPr>
            <w:noProof/>
          </w:rPr>
          <w:t>2</w:t>
        </w:r>
      </w:fldSimple>
      <w:r>
        <w:t>. Tabla de distribución de frecuencias. Caso Grupo México</w:t>
      </w:r>
      <w:r>
        <w:br w:type="page"/>
      </w:r>
    </w:p>
    <w:p w:rsidR="008A33EA" w:rsidRDefault="008A33EA" w:rsidP="00762D11"/>
    <w:p w:rsidR="008A33EA" w:rsidRDefault="008A33EA" w:rsidP="008A33EA">
      <w:pPr>
        <w:keepNext/>
      </w:pPr>
      <w:r>
        <w:rPr>
          <w:noProof/>
          <w:lang w:eastAsia="es-MX"/>
        </w:rPr>
        <w:drawing>
          <wp:inline distT="0" distB="0" distL="0" distR="0" wp14:anchorId="4A9CC4BC" wp14:editId="7B34381C">
            <wp:extent cx="5612130" cy="2933700"/>
            <wp:effectExtent l="0" t="0" r="7620" b="0"/>
            <wp:docPr id="14" name="Gráfico 14">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8A33EA" w:rsidRDefault="008A33EA" w:rsidP="008A33EA">
      <w:pPr>
        <w:pStyle w:val="Descripcin"/>
        <w:jc w:val="center"/>
      </w:pPr>
      <w:r>
        <w:t xml:space="preserve">Figura </w:t>
      </w:r>
      <w:fldSimple w:instr=" SEQ Figura \* ARABIC ">
        <w:r w:rsidR="00590E71">
          <w:rPr>
            <w:noProof/>
          </w:rPr>
          <w:t>16</w:t>
        </w:r>
      </w:fldSimple>
      <w:r>
        <w:t>. Histograma y polígono de frecuencias. Caso Grupo México</w:t>
      </w:r>
    </w:p>
    <w:p w:rsidR="008A33EA" w:rsidRDefault="008A33EA" w:rsidP="00762D11"/>
    <w:p w:rsidR="00403311" w:rsidRDefault="00403311" w:rsidP="00762D11">
      <w:r>
        <w:t xml:space="preserve">Aunando al resultado obtenido por las cadenas de </w:t>
      </w:r>
      <w:proofErr w:type="spellStart"/>
      <w:r>
        <w:t>Markov</w:t>
      </w:r>
      <w:proofErr w:type="spellEnd"/>
      <w:r>
        <w:t>, se tiene como resultado que las acciones de Grupo México durante un año se mantuvieron a un precio promedio de $45.5 pesos subiendo y bajando su precio en un rango de $11.46 teniendo como máximo $49.96 y como mínimo $38.5 pesos. La probabilidad de pérdida si se invierte en estas acciones es casi igual que la de ganancia, y se puede notar en la gráfica que se tiene una tendencia a comprar acciones a precios elevados respecto del mínimo registrado.</w:t>
      </w:r>
    </w:p>
    <w:p w:rsidR="00403311" w:rsidRDefault="00403311" w:rsidP="00403311">
      <w:pPr>
        <w:pStyle w:val="Default"/>
      </w:pPr>
    </w:p>
    <w:p w:rsidR="008A33EA" w:rsidRDefault="008A33EA" w:rsidP="00403311">
      <w:pPr>
        <w:pStyle w:val="Default"/>
      </w:pPr>
    </w:p>
    <w:p w:rsidR="008A33EA" w:rsidRDefault="008A33EA" w:rsidP="008A33EA">
      <w:pPr>
        <w:pStyle w:val="Ttulo2"/>
        <w:ind w:firstLine="708"/>
        <w:rPr>
          <w:sz w:val="23"/>
          <w:szCs w:val="23"/>
        </w:rPr>
      </w:pPr>
      <w:r>
        <w:rPr>
          <w:sz w:val="23"/>
          <w:szCs w:val="23"/>
        </w:rPr>
        <w:br w:type="page"/>
      </w:r>
    </w:p>
    <w:p w:rsidR="00403311" w:rsidRDefault="00403311" w:rsidP="008A33EA">
      <w:pPr>
        <w:pStyle w:val="Ttulo2"/>
        <w:ind w:firstLine="708"/>
      </w:pPr>
      <w:bookmarkStart w:id="47" w:name="_Toc440909690"/>
      <w:r>
        <w:rPr>
          <w:sz w:val="23"/>
          <w:szCs w:val="23"/>
        </w:rPr>
        <w:lastRenderedPageBreak/>
        <w:t>6.3.</w:t>
      </w:r>
      <w:r w:rsidR="007E06CD">
        <w:rPr>
          <w:sz w:val="23"/>
          <w:szCs w:val="23"/>
        </w:rPr>
        <w:t xml:space="preserve"> </w:t>
      </w:r>
      <w:r>
        <w:rPr>
          <w:sz w:val="23"/>
          <w:szCs w:val="23"/>
        </w:rPr>
        <w:t>R</w:t>
      </w:r>
      <w:r w:rsidR="007E06CD">
        <w:t xml:space="preserve">esultados para </w:t>
      </w:r>
      <w:r w:rsidR="007E06CD">
        <w:rPr>
          <w:sz w:val="23"/>
          <w:szCs w:val="23"/>
        </w:rPr>
        <w:t>M</w:t>
      </w:r>
      <w:r w:rsidR="007E06CD">
        <w:t xml:space="preserve">inera </w:t>
      </w:r>
      <w:proofErr w:type="spellStart"/>
      <w:r w:rsidR="007E06CD">
        <w:rPr>
          <w:sz w:val="23"/>
          <w:szCs w:val="23"/>
        </w:rPr>
        <w:t>F</w:t>
      </w:r>
      <w:r w:rsidR="007E06CD">
        <w:t>risco</w:t>
      </w:r>
      <w:bookmarkEnd w:id="47"/>
      <w:proofErr w:type="spellEnd"/>
      <w:r w:rsidR="007E06CD">
        <w:t xml:space="preserve"> </w:t>
      </w:r>
    </w:p>
    <w:p w:rsidR="00762D11" w:rsidRDefault="00762D11" w:rsidP="00403311">
      <w:pPr>
        <w:rPr>
          <w:sz w:val="23"/>
          <w:szCs w:val="23"/>
        </w:rPr>
      </w:pPr>
    </w:p>
    <w:p w:rsidR="00403311" w:rsidRDefault="00403311" w:rsidP="00762D11">
      <w:r>
        <w:t>De los datos históricos obtenidos, se desarrolló una tabla de distribución de frecuencias así como un histograma con polígono de frecuencias:</w:t>
      </w:r>
    </w:p>
    <w:p w:rsidR="00590E71" w:rsidRDefault="00590E71" w:rsidP="00762D11"/>
    <w:tbl>
      <w:tblPr>
        <w:tblW w:w="9600" w:type="dxa"/>
        <w:tblCellMar>
          <w:left w:w="70" w:type="dxa"/>
          <w:right w:w="70" w:type="dxa"/>
        </w:tblCellMar>
        <w:tblLook w:val="04A0" w:firstRow="1" w:lastRow="0" w:firstColumn="1" w:lastColumn="0" w:noHBand="0" w:noVBand="1"/>
      </w:tblPr>
      <w:tblGrid>
        <w:gridCol w:w="454"/>
        <w:gridCol w:w="895"/>
        <w:gridCol w:w="1015"/>
        <w:gridCol w:w="1208"/>
        <w:gridCol w:w="1410"/>
        <w:gridCol w:w="1418"/>
        <w:gridCol w:w="1410"/>
        <w:gridCol w:w="1803"/>
      </w:tblGrid>
      <w:tr w:rsidR="00590E71" w:rsidRPr="00590E71" w:rsidTr="00590E71">
        <w:trPr>
          <w:trHeight w:val="300"/>
        </w:trPr>
        <w:tc>
          <w:tcPr>
            <w:tcW w:w="9600" w:type="dxa"/>
            <w:gridSpan w:val="8"/>
            <w:tcBorders>
              <w:top w:val="single" w:sz="8" w:space="0" w:color="auto"/>
              <w:left w:val="single" w:sz="8" w:space="0" w:color="auto"/>
              <w:bottom w:val="nil"/>
              <w:right w:val="single" w:sz="8" w:space="0" w:color="000000"/>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Tabla de distribución de frecuencias</w:t>
            </w:r>
          </w:p>
        </w:tc>
      </w:tr>
      <w:tr w:rsidR="00590E71" w:rsidRPr="00590E71" w:rsidTr="00590E71">
        <w:trPr>
          <w:trHeight w:val="300"/>
        </w:trPr>
        <w:tc>
          <w:tcPr>
            <w:tcW w:w="44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 </w:t>
            </w:r>
          </w:p>
        </w:tc>
        <w:tc>
          <w:tcPr>
            <w:tcW w:w="1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Límites de clase</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Marcas de clase (Xi)</w:t>
            </w:r>
          </w:p>
        </w:tc>
        <w:tc>
          <w:tcPr>
            <w:tcW w:w="14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Frecuencia (fi)</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Frecuencia acumulada (Fi)</w:t>
            </w:r>
          </w:p>
        </w:tc>
        <w:tc>
          <w:tcPr>
            <w:tcW w:w="141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Frecuencia relativa (fi*)</w:t>
            </w:r>
          </w:p>
        </w:tc>
        <w:tc>
          <w:tcPr>
            <w:tcW w:w="1803" w:type="dxa"/>
            <w:vMerge w:val="restart"/>
            <w:tcBorders>
              <w:top w:val="single" w:sz="4" w:space="0" w:color="auto"/>
              <w:left w:val="single" w:sz="4" w:space="0" w:color="auto"/>
              <w:bottom w:val="single" w:sz="4" w:space="0" w:color="000000"/>
              <w:right w:val="single" w:sz="8" w:space="0" w:color="auto"/>
            </w:tcBorders>
            <w:shd w:val="clear" w:color="auto" w:fill="auto"/>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Frecuencia relativa acumulada(Fi*)</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No.</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Inferior</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Superior</w:t>
            </w: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590E71" w:rsidRPr="00590E71" w:rsidRDefault="00590E71" w:rsidP="00590E71">
            <w:pPr>
              <w:spacing w:after="0" w:line="240" w:lineRule="auto"/>
              <w:jc w:val="left"/>
              <w:rPr>
                <w:rFonts w:ascii="Calibri" w:eastAsia="Times New Roman" w:hAnsi="Calibri" w:cs="Times New Roman"/>
                <w:color w:val="000000"/>
                <w:sz w:val="22"/>
                <w:lang w:eastAsia="es-MX"/>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rsidR="00590E71" w:rsidRPr="00590E71" w:rsidRDefault="00590E71" w:rsidP="00590E71">
            <w:pPr>
              <w:spacing w:after="0" w:line="240" w:lineRule="auto"/>
              <w:jc w:val="left"/>
              <w:rPr>
                <w:rFonts w:ascii="Calibri" w:eastAsia="Times New Roman" w:hAnsi="Calibri" w:cs="Times New Roman"/>
                <w:color w:val="000000"/>
                <w:sz w:val="22"/>
                <w:lang w:eastAsia="es-MX"/>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590E71" w:rsidRPr="00590E71" w:rsidRDefault="00590E71" w:rsidP="00590E71">
            <w:pPr>
              <w:spacing w:after="0" w:line="240" w:lineRule="auto"/>
              <w:jc w:val="left"/>
              <w:rPr>
                <w:rFonts w:ascii="Calibri" w:eastAsia="Times New Roman" w:hAnsi="Calibri" w:cs="Times New Roman"/>
                <w:color w:val="000000"/>
                <w:sz w:val="22"/>
                <w:lang w:eastAsia="es-MX"/>
              </w:rPr>
            </w:pPr>
          </w:p>
        </w:tc>
        <w:tc>
          <w:tcPr>
            <w:tcW w:w="1410" w:type="dxa"/>
            <w:vMerge/>
            <w:tcBorders>
              <w:top w:val="single" w:sz="4" w:space="0" w:color="auto"/>
              <w:left w:val="single" w:sz="4" w:space="0" w:color="auto"/>
              <w:bottom w:val="single" w:sz="4" w:space="0" w:color="000000"/>
              <w:right w:val="single" w:sz="4" w:space="0" w:color="auto"/>
            </w:tcBorders>
            <w:vAlign w:val="center"/>
            <w:hideMark/>
          </w:tcPr>
          <w:p w:rsidR="00590E71" w:rsidRPr="00590E71" w:rsidRDefault="00590E71" w:rsidP="00590E71">
            <w:pPr>
              <w:spacing w:after="0" w:line="240" w:lineRule="auto"/>
              <w:jc w:val="left"/>
              <w:rPr>
                <w:rFonts w:ascii="Calibri" w:eastAsia="Times New Roman" w:hAnsi="Calibri" w:cs="Times New Roman"/>
                <w:color w:val="000000"/>
                <w:sz w:val="22"/>
                <w:lang w:eastAsia="es-MX"/>
              </w:rPr>
            </w:pPr>
          </w:p>
        </w:tc>
        <w:tc>
          <w:tcPr>
            <w:tcW w:w="1803" w:type="dxa"/>
            <w:vMerge/>
            <w:tcBorders>
              <w:top w:val="single" w:sz="4" w:space="0" w:color="auto"/>
              <w:left w:val="single" w:sz="4" w:space="0" w:color="auto"/>
              <w:bottom w:val="single" w:sz="4" w:space="0" w:color="000000"/>
              <w:right w:val="single" w:sz="8" w:space="0" w:color="auto"/>
            </w:tcBorders>
            <w:vAlign w:val="center"/>
            <w:hideMark/>
          </w:tcPr>
          <w:p w:rsidR="00590E71" w:rsidRPr="00590E71" w:rsidRDefault="00590E71" w:rsidP="00590E71">
            <w:pPr>
              <w:spacing w:after="0" w:line="240" w:lineRule="auto"/>
              <w:jc w:val="left"/>
              <w:rPr>
                <w:rFonts w:ascii="Calibri" w:eastAsia="Times New Roman" w:hAnsi="Calibri" w:cs="Times New Roman"/>
                <w:color w:val="000000"/>
                <w:sz w:val="22"/>
                <w:lang w:eastAsia="es-MX"/>
              </w:rPr>
            </w:pP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8</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0.000</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0.000</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8</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9</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8.5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0.008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0.008</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9</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9.5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41</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43</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0.163</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0.171</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3</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17</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60</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0.068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0.239</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4</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71</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0.044</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0.283</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5</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13</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33</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104</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0.131</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0.414</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6</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13</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13.5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111</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0.028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0.442</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15</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4</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0.016</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0.458</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8</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15</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16</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15.5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0.040</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0.498</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9</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16</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17</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16.5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143</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0.072</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0.570</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17</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17.5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4</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147</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0.016</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0.586</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19</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11</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158</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0.044</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0.629</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19</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20</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19.5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10</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168</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0.040</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0.669</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13</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20</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21</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20.5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20</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188</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0.080</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0.749</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14</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21</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22</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21.5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22</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210</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0.088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0.837</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15</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22</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23</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22.5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22</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232</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0.088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0.924</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16</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23</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24</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23.5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12</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244</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0.048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0.972</w:t>
            </w:r>
          </w:p>
        </w:tc>
      </w:tr>
      <w:tr w:rsidR="00590E71" w:rsidRPr="00590E71" w:rsidTr="00590E71">
        <w:trPr>
          <w:trHeight w:val="300"/>
        </w:trPr>
        <w:tc>
          <w:tcPr>
            <w:tcW w:w="441" w:type="dxa"/>
            <w:tcBorders>
              <w:top w:val="nil"/>
              <w:left w:val="single" w:sz="8" w:space="0" w:color="auto"/>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17</w:t>
            </w:r>
          </w:p>
        </w:tc>
        <w:tc>
          <w:tcPr>
            <w:tcW w:w="89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24</w:t>
            </w:r>
          </w:p>
        </w:tc>
        <w:tc>
          <w:tcPr>
            <w:tcW w:w="1015"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25</w:t>
            </w:r>
          </w:p>
        </w:tc>
        <w:tc>
          <w:tcPr>
            <w:tcW w:w="120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24.5</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7</w:t>
            </w:r>
          </w:p>
        </w:tc>
        <w:tc>
          <w:tcPr>
            <w:tcW w:w="1418"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251</w:t>
            </w:r>
          </w:p>
        </w:tc>
        <w:tc>
          <w:tcPr>
            <w:tcW w:w="1410" w:type="dxa"/>
            <w:tcBorders>
              <w:top w:val="nil"/>
              <w:left w:val="nil"/>
              <w:bottom w:val="single" w:sz="4"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0.028</w:t>
            </w:r>
          </w:p>
        </w:tc>
        <w:tc>
          <w:tcPr>
            <w:tcW w:w="1803" w:type="dxa"/>
            <w:tcBorders>
              <w:top w:val="nil"/>
              <w:left w:val="nil"/>
              <w:bottom w:val="single" w:sz="4"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Pr>
                <w:rFonts w:ascii="Calibri" w:eastAsia="Times New Roman" w:hAnsi="Calibri" w:cs="Times New Roman"/>
                <w:color w:val="000000"/>
                <w:sz w:val="22"/>
                <w:lang w:eastAsia="es-MX"/>
              </w:rPr>
              <w:t>1</w:t>
            </w:r>
          </w:p>
        </w:tc>
      </w:tr>
      <w:tr w:rsidR="00590E71" w:rsidRPr="00590E71" w:rsidTr="00590E71">
        <w:trPr>
          <w:trHeight w:val="315"/>
        </w:trPr>
        <w:tc>
          <w:tcPr>
            <w:tcW w:w="441" w:type="dxa"/>
            <w:tcBorders>
              <w:top w:val="nil"/>
              <w:left w:val="single" w:sz="8" w:space="0" w:color="auto"/>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18</w:t>
            </w:r>
          </w:p>
        </w:tc>
        <w:tc>
          <w:tcPr>
            <w:tcW w:w="895"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25</w:t>
            </w:r>
          </w:p>
        </w:tc>
        <w:tc>
          <w:tcPr>
            <w:tcW w:w="1015"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26</w:t>
            </w:r>
          </w:p>
        </w:tc>
        <w:tc>
          <w:tcPr>
            <w:tcW w:w="1208"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25.5</w:t>
            </w:r>
          </w:p>
        </w:tc>
        <w:tc>
          <w:tcPr>
            <w:tcW w:w="1410"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w:t>
            </w:r>
          </w:p>
        </w:tc>
        <w:tc>
          <w:tcPr>
            <w:tcW w:w="1418"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251</w:t>
            </w:r>
          </w:p>
        </w:tc>
        <w:tc>
          <w:tcPr>
            <w:tcW w:w="1410" w:type="dxa"/>
            <w:tcBorders>
              <w:top w:val="nil"/>
              <w:left w:val="nil"/>
              <w:bottom w:val="single" w:sz="8" w:space="0" w:color="auto"/>
              <w:right w:val="single" w:sz="4"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sidRPr="00590E71">
              <w:rPr>
                <w:rFonts w:ascii="Calibri" w:eastAsia="Times New Roman" w:hAnsi="Calibri" w:cs="Times New Roman"/>
                <w:color w:val="000000"/>
                <w:sz w:val="22"/>
                <w:lang w:eastAsia="es-MX"/>
              </w:rPr>
              <w:t>0.000</w:t>
            </w:r>
          </w:p>
        </w:tc>
        <w:tc>
          <w:tcPr>
            <w:tcW w:w="1803" w:type="dxa"/>
            <w:tcBorders>
              <w:top w:val="nil"/>
              <w:left w:val="nil"/>
              <w:bottom w:val="single" w:sz="8" w:space="0" w:color="auto"/>
              <w:right w:val="single" w:sz="8" w:space="0" w:color="auto"/>
            </w:tcBorders>
            <w:shd w:val="clear" w:color="auto" w:fill="auto"/>
            <w:noWrap/>
            <w:vAlign w:val="bottom"/>
            <w:hideMark/>
          </w:tcPr>
          <w:p w:rsidR="00590E71" w:rsidRPr="00590E71" w:rsidRDefault="00590E71" w:rsidP="00590E71">
            <w:pPr>
              <w:spacing w:after="0" w:line="240" w:lineRule="auto"/>
              <w:jc w:val="center"/>
              <w:rPr>
                <w:rFonts w:ascii="Calibri" w:eastAsia="Times New Roman" w:hAnsi="Calibri" w:cs="Times New Roman"/>
                <w:color w:val="000000"/>
                <w:sz w:val="22"/>
                <w:lang w:eastAsia="es-MX"/>
              </w:rPr>
            </w:pPr>
            <w:r>
              <w:rPr>
                <w:rFonts w:ascii="Calibri" w:eastAsia="Times New Roman" w:hAnsi="Calibri" w:cs="Times New Roman"/>
                <w:color w:val="000000"/>
                <w:sz w:val="22"/>
                <w:lang w:eastAsia="es-MX"/>
              </w:rPr>
              <w:t>1</w:t>
            </w:r>
          </w:p>
        </w:tc>
      </w:tr>
    </w:tbl>
    <w:p w:rsidR="00590E71" w:rsidRDefault="00590E71" w:rsidP="00590E71">
      <w:pPr>
        <w:pStyle w:val="Descripcin"/>
        <w:jc w:val="center"/>
      </w:pPr>
      <w:r>
        <w:t xml:space="preserve">Tabla </w:t>
      </w:r>
      <w:fldSimple w:instr=" SEQ Tabla \* ARABIC ">
        <w:r>
          <w:rPr>
            <w:noProof/>
          </w:rPr>
          <w:t>3</w:t>
        </w:r>
      </w:fldSimple>
      <w:r>
        <w:t xml:space="preserve">. Tabla de distribución de frecuencias. Caso Minera </w:t>
      </w:r>
      <w:proofErr w:type="spellStart"/>
      <w:r>
        <w:t>Frisco</w:t>
      </w:r>
      <w:proofErr w:type="spellEnd"/>
    </w:p>
    <w:p w:rsidR="00590E71" w:rsidRDefault="00590E71" w:rsidP="00590E71">
      <w:pPr>
        <w:keepNext/>
      </w:pPr>
    </w:p>
    <w:p w:rsidR="00590E71" w:rsidRDefault="00590E71" w:rsidP="00590E71">
      <w:pPr>
        <w:keepNext/>
      </w:pPr>
      <w:r>
        <w:rPr>
          <w:noProof/>
          <w:lang w:eastAsia="es-MX"/>
        </w:rPr>
        <w:drawing>
          <wp:inline distT="0" distB="0" distL="0" distR="0" wp14:anchorId="4988EA4A" wp14:editId="2490F160">
            <wp:extent cx="5612130" cy="3418840"/>
            <wp:effectExtent l="0" t="0" r="7620" b="10160"/>
            <wp:docPr id="15" name="Gráfico 15">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590E71" w:rsidRDefault="00590E71" w:rsidP="00590E71">
      <w:pPr>
        <w:pStyle w:val="Descripcin"/>
        <w:jc w:val="center"/>
      </w:pPr>
      <w:r>
        <w:t xml:space="preserve">Figura </w:t>
      </w:r>
      <w:fldSimple w:instr=" SEQ Figura \* ARABIC ">
        <w:r>
          <w:rPr>
            <w:noProof/>
          </w:rPr>
          <w:t>17</w:t>
        </w:r>
      </w:fldSimple>
      <w:r>
        <w:t xml:space="preserve">. Histograma y polígono de frecuencias. Caso Minera </w:t>
      </w:r>
      <w:proofErr w:type="spellStart"/>
      <w:r>
        <w:t>Frisco</w:t>
      </w:r>
      <w:proofErr w:type="spellEnd"/>
    </w:p>
    <w:p w:rsidR="00590E71" w:rsidRDefault="00590E71" w:rsidP="00762D11"/>
    <w:p w:rsidR="00403311" w:rsidRDefault="00403311" w:rsidP="00762D11">
      <w:r>
        <w:t xml:space="preserve">Referenciando los datos obtenidos por las cadenas de </w:t>
      </w:r>
      <w:proofErr w:type="spellStart"/>
      <w:r>
        <w:t>Markov</w:t>
      </w:r>
      <w:proofErr w:type="spellEnd"/>
      <w:r>
        <w:t xml:space="preserve">, se tiene como resultado que las acciones de Minera </w:t>
      </w:r>
      <w:proofErr w:type="spellStart"/>
      <w:r>
        <w:t>Frisco</w:t>
      </w:r>
      <w:proofErr w:type="spellEnd"/>
      <w:r>
        <w:t xml:space="preserve"> durante un año se mantuvieron a un precio promedio de $9.5 pesos subiendo y bajando su precio en un rango de $15.58 teniendo como máximo $24.43 y como mínimo $8.85 pesos. La probabilidad de pérdida si se invierte en estas acciones es mayor que la de ganancia, y se puede notar en la gráfica que se tiene una tendencia mayor a poder comprar las acciones a un bajo costo.</w:t>
      </w:r>
    </w:p>
    <w:p w:rsidR="0025405D" w:rsidRDefault="0025405D" w:rsidP="00145BD6">
      <w:pPr>
        <w:pStyle w:val="Ttulo1"/>
      </w:pPr>
      <w:r>
        <w:br w:type="page"/>
      </w:r>
    </w:p>
    <w:p w:rsidR="0025405D" w:rsidRDefault="0025405D" w:rsidP="00145BD6">
      <w:pPr>
        <w:pStyle w:val="Ttulo1"/>
      </w:pPr>
    </w:p>
    <w:p w:rsidR="00403311" w:rsidRDefault="00145BD6" w:rsidP="00145BD6">
      <w:pPr>
        <w:pStyle w:val="Ttulo1"/>
      </w:pPr>
      <w:bookmarkStart w:id="48" w:name="_Toc440909691"/>
      <w:r>
        <w:t>C</w:t>
      </w:r>
      <w:r w:rsidR="00B30166">
        <w:t>onclusiones</w:t>
      </w:r>
      <w:bookmarkEnd w:id="48"/>
      <w:r w:rsidR="00403311">
        <w:t xml:space="preserve"> </w:t>
      </w:r>
    </w:p>
    <w:p w:rsidR="00762D11" w:rsidRDefault="00762D11" w:rsidP="00403311">
      <w:pPr>
        <w:rPr>
          <w:sz w:val="23"/>
          <w:szCs w:val="23"/>
        </w:rPr>
      </w:pPr>
    </w:p>
    <w:p w:rsidR="0025405D" w:rsidRDefault="0025405D" w:rsidP="00762D11"/>
    <w:p w:rsidR="00403311" w:rsidRDefault="00E31EB2" w:rsidP="00762D11">
      <w:r>
        <w:t>A pesar de que el precio</w:t>
      </w:r>
      <w:r w:rsidR="00403311">
        <w:t xml:space="preserve"> de l</w:t>
      </w:r>
      <w:r>
        <w:t>as acciones mineras tiende a presentar un comportamiento</w:t>
      </w:r>
      <w:r w:rsidR="00403311">
        <w:t xml:space="preserve"> a la baja</w:t>
      </w:r>
      <w:r w:rsidR="00590E71">
        <w:t xml:space="preserve"> a corto o incluso mediano plazo como denota</w:t>
      </w:r>
      <w:r w:rsidR="00403311">
        <w:t xml:space="preserve"> la muestra representativa de las empresas mineras mexicanas analizadas en este trabajo, </w:t>
      </w:r>
      <w:r w:rsidR="00590E71">
        <w:t>también se puede inferir una relación cercana con los precios de los metales, los cuales presentan un comportamiento a la alza en el largo plazo, por lo cual se puede pensar en que de la misma manera las acciones podrían tender a subir en un determinado tiempo</w:t>
      </w:r>
      <w:r w:rsidR="00403311">
        <w:t xml:space="preserve">. Con las cadenas de </w:t>
      </w:r>
      <w:proofErr w:type="spellStart"/>
      <w:r w:rsidR="00403311">
        <w:t>Markov</w:t>
      </w:r>
      <w:proofErr w:type="spellEnd"/>
      <w:r w:rsidR="00403311">
        <w:t xml:space="preserve"> se pudo pronosticar que las acciones tenderán a seguir bajando</w:t>
      </w:r>
      <w:r w:rsidR="00C254D3">
        <w:t xml:space="preserve"> a corto plazo, aunque también se puede</w:t>
      </w:r>
      <w:r w:rsidR="00403311">
        <w:t xml:space="preserve"> tener en cuenta </w:t>
      </w:r>
      <w:r w:rsidR="00C254D3">
        <w:t xml:space="preserve">con el resultado </w:t>
      </w:r>
      <w:r w:rsidR="00403311">
        <w:t>que el invertir en acciones de Grupo México permite tener un menor grado de riesgo comparado con las acciones de Industrias Peñoles, pero también permite ver que la ganancia mayor se obtendría al invertir con la segunda.</w:t>
      </w:r>
    </w:p>
    <w:p w:rsidR="00C254D3" w:rsidRDefault="00E31EB2" w:rsidP="00762D11">
      <w:r>
        <w:t>Con el resultado obtenido se puede concluir que el comportamiento de las acciones de empresas mineras sí puede pronosticarse mediante procesos estocásticos, pero p</w:t>
      </w:r>
      <w:r w:rsidR="00C254D3">
        <w:t xml:space="preserve">ara poder determinar con precisión la situación futura de las acciones de empresas mineras a largo plazo se </w:t>
      </w:r>
      <w:r>
        <w:t>requiere de una matriz compuesta por diversos estados que involucren tanto la situación del precio de las acciones como los precios de los metales, situación mundial económica, así como los otros factores previamente mencionados. Este tipo de matriz implica realizar cálculos de mayor nivel que involucran el uso de software especializado o de un planteamiento de estados muy detallado que tendría que ser cuidadosamente revisado para poder establecer las diferentes combinaciones que podrían existir.</w:t>
      </w:r>
    </w:p>
    <w:p w:rsidR="006F2AA7" w:rsidRDefault="006F2AA7" w:rsidP="00145BD6">
      <w:pPr>
        <w:pStyle w:val="Ttulo1"/>
      </w:pPr>
      <w:r>
        <w:br w:type="page"/>
      </w:r>
    </w:p>
    <w:p w:rsidR="00762D11" w:rsidRDefault="00762D11" w:rsidP="00403311">
      <w:pPr>
        <w:pStyle w:val="Default"/>
        <w:rPr>
          <w:b/>
          <w:bCs/>
          <w:sz w:val="23"/>
          <w:szCs w:val="23"/>
        </w:rPr>
      </w:pPr>
    </w:p>
    <w:bookmarkStart w:id="49" w:name="_Toc440909692" w:displacedByCustomXml="next"/>
    <w:sdt>
      <w:sdtPr>
        <w:rPr>
          <w:rFonts w:eastAsiaTheme="minorHAnsi" w:cstheme="minorBidi"/>
          <w:smallCaps w:val="0"/>
          <w:sz w:val="24"/>
          <w:szCs w:val="22"/>
          <w:lang w:val="es-ES"/>
        </w:rPr>
        <w:id w:val="-1590534918"/>
        <w:docPartObj>
          <w:docPartGallery w:val="Bibliographies"/>
          <w:docPartUnique/>
        </w:docPartObj>
      </w:sdtPr>
      <w:sdtEndPr>
        <w:rPr>
          <w:lang w:val="es-MX"/>
        </w:rPr>
      </w:sdtEndPr>
      <w:sdtContent>
        <w:p w:rsidR="00B30166" w:rsidRDefault="00B30166">
          <w:pPr>
            <w:pStyle w:val="Ttulo1"/>
          </w:pPr>
          <w:r>
            <w:rPr>
              <w:lang w:val="es-ES"/>
            </w:rPr>
            <w:t>Referencias</w:t>
          </w:r>
          <w:bookmarkEnd w:id="49"/>
        </w:p>
        <w:sdt>
          <w:sdtPr>
            <w:id w:val="-573587230"/>
            <w:bibliography/>
          </w:sdtPr>
          <w:sdtContent>
            <w:p w:rsidR="00B30166" w:rsidRDefault="00B30166" w:rsidP="00B30166">
              <w:pPr>
                <w:pStyle w:val="Bibliografa"/>
                <w:ind w:left="720" w:hanging="720"/>
              </w:pPr>
            </w:p>
            <w:p w:rsidR="00DA75EA" w:rsidRDefault="00B30166" w:rsidP="00DA75EA">
              <w:pPr>
                <w:pStyle w:val="Bibliografa"/>
                <w:ind w:left="720" w:hanging="720"/>
                <w:rPr>
                  <w:noProof/>
                  <w:szCs w:val="24"/>
                  <w:lang w:val="es-ES"/>
                </w:rPr>
              </w:pPr>
              <w:r>
                <w:fldChar w:fldCharType="begin"/>
              </w:r>
              <w:r>
                <w:instrText>BIBLIOGRAPHY</w:instrText>
              </w:r>
              <w:r>
                <w:fldChar w:fldCharType="separate"/>
              </w:r>
              <w:r w:rsidR="00DA75EA">
                <w:rPr>
                  <w:noProof/>
                  <w:lang w:val="es-ES"/>
                </w:rPr>
                <w:t xml:space="preserve">AGUILAR JUÁREZ, I. P. (2012). </w:t>
              </w:r>
              <w:r w:rsidR="00DA75EA">
                <w:rPr>
                  <w:i/>
                  <w:iCs/>
                  <w:noProof/>
                  <w:lang w:val="es-ES"/>
                </w:rPr>
                <w:t>Notas de probabilidad.</w:t>
              </w:r>
              <w:r w:rsidR="00DA75EA">
                <w:rPr>
                  <w:noProof/>
                  <w:lang w:val="es-ES"/>
                </w:rPr>
                <w:t xml:space="preserve"> Distrito Federal, México: Facultad de Ingeniería, Universidad Nacional Autónoma de México.</w:t>
              </w:r>
            </w:p>
            <w:p w:rsidR="00DA75EA" w:rsidRDefault="00DA75EA" w:rsidP="00DA75EA">
              <w:pPr>
                <w:pStyle w:val="Bibliografa"/>
                <w:ind w:left="720" w:hanging="720"/>
                <w:rPr>
                  <w:noProof/>
                  <w:lang w:val="es-ES"/>
                </w:rPr>
              </w:pPr>
              <w:r>
                <w:rPr>
                  <w:noProof/>
                  <w:lang w:val="es-ES"/>
                </w:rPr>
                <w:t xml:space="preserve">Bolsa Mexicana de Valores. (16 de Septiembre de 2015). </w:t>
              </w:r>
              <w:r>
                <w:rPr>
                  <w:i/>
                  <w:iCs/>
                  <w:noProof/>
                  <w:lang w:val="es-ES"/>
                </w:rPr>
                <w:t>Bolsa Mexicana de Valores</w:t>
              </w:r>
              <w:r>
                <w:rPr>
                  <w:noProof/>
                  <w:lang w:val="es-ES"/>
                </w:rPr>
                <w:t>. Obtenido de BMV: https://www.bmv.com.mx/es/emisoras/perfil/PE&amp;OLES-5608</w:t>
              </w:r>
            </w:p>
            <w:p w:rsidR="00DA75EA" w:rsidRDefault="00DA75EA" w:rsidP="00DA75EA">
              <w:pPr>
                <w:pStyle w:val="Bibliografa"/>
                <w:ind w:left="720" w:hanging="720"/>
                <w:rPr>
                  <w:noProof/>
                  <w:lang w:val="es-ES"/>
                </w:rPr>
              </w:pPr>
              <w:r>
                <w:rPr>
                  <w:noProof/>
                  <w:lang w:val="es-ES"/>
                </w:rPr>
                <w:t xml:space="preserve">CAMIMEX. (2015). </w:t>
              </w:r>
              <w:r>
                <w:rPr>
                  <w:i/>
                  <w:iCs/>
                  <w:noProof/>
                  <w:lang w:val="es-ES"/>
                </w:rPr>
                <w:t>Informe Anual 2015.</w:t>
              </w:r>
              <w:r>
                <w:rPr>
                  <w:noProof/>
                  <w:lang w:val="es-ES"/>
                </w:rPr>
                <w:t xml:space="preserve"> Distrito Federal, México: CAMIMEX.</w:t>
              </w:r>
            </w:p>
            <w:p w:rsidR="00DA75EA" w:rsidRDefault="00DA75EA" w:rsidP="00DA75EA">
              <w:pPr>
                <w:pStyle w:val="Bibliografa"/>
                <w:ind w:left="720" w:hanging="720"/>
                <w:rPr>
                  <w:noProof/>
                  <w:lang w:val="es-ES"/>
                </w:rPr>
              </w:pPr>
              <w:r>
                <w:rPr>
                  <w:noProof/>
                  <w:lang w:val="es-ES"/>
                </w:rPr>
                <w:t xml:space="preserve">Enlace Minería. (10 de Enero de 2014). </w:t>
              </w:r>
              <w:r>
                <w:rPr>
                  <w:i/>
                  <w:iCs/>
                  <w:noProof/>
                  <w:lang w:val="es-ES"/>
                </w:rPr>
                <w:t>Enlace Minería</w:t>
              </w:r>
              <w:r>
                <w:rPr>
                  <w:noProof/>
                  <w:lang w:val="es-ES"/>
                </w:rPr>
                <w:t>. Obtenido de http://enlacemineria.blogspot.mx/2014/01/por-que-bajan-los-precios.html</w:t>
              </w:r>
            </w:p>
            <w:p w:rsidR="00DA75EA" w:rsidRDefault="00DA75EA" w:rsidP="00DA75EA">
              <w:pPr>
                <w:pStyle w:val="Bibliografa"/>
                <w:ind w:left="720" w:hanging="720"/>
                <w:rPr>
                  <w:noProof/>
                  <w:lang w:val="es-ES"/>
                </w:rPr>
              </w:pPr>
              <w:r>
                <w:rPr>
                  <w:noProof/>
                  <w:lang w:val="es-ES"/>
                </w:rPr>
                <w:t xml:space="preserve">Facultad de Ingeniería UNER. (18 de Mayo de 2010). </w:t>
              </w:r>
              <w:r>
                <w:rPr>
                  <w:i/>
                  <w:iCs/>
                  <w:noProof/>
                  <w:lang w:val="es-ES"/>
                </w:rPr>
                <w:t>Facultad de Ingeniería UNER</w:t>
              </w:r>
              <w:r>
                <w:rPr>
                  <w:noProof/>
                  <w:lang w:val="es-ES"/>
                </w:rPr>
                <w:t>. Obtenido de http://www.bioingenieria.edu.ar/academica/catedras/metestad/Cadenas%20de%20Markov-1.pdf</w:t>
              </w:r>
            </w:p>
            <w:p w:rsidR="00DA75EA" w:rsidRDefault="00DA75EA" w:rsidP="00DA75EA">
              <w:pPr>
                <w:pStyle w:val="Bibliografa"/>
                <w:ind w:left="720" w:hanging="720"/>
                <w:rPr>
                  <w:noProof/>
                  <w:lang w:val="es-ES"/>
                </w:rPr>
              </w:pPr>
              <w:r>
                <w:rPr>
                  <w:noProof/>
                  <w:lang w:val="es-ES"/>
                </w:rPr>
                <w:t xml:space="preserve">Grupo México . (1 de Noviembre de 2015). </w:t>
              </w:r>
              <w:r>
                <w:rPr>
                  <w:i/>
                  <w:iCs/>
                  <w:noProof/>
                  <w:lang w:val="es-ES"/>
                </w:rPr>
                <w:t>Grupo México S.A.B. de C.V.</w:t>
              </w:r>
              <w:r>
                <w:rPr>
                  <w:noProof/>
                  <w:lang w:val="es-ES"/>
                </w:rPr>
                <w:t xml:space="preserve"> Obtenido de GMéxico: http://www.grupomexico.com/</w:t>
              </w:r>
            </w:p>
            <w:p w:rsidR="00DA75EA" w:rsidRDefault="00DA75EA" w:rsidP="00DA75EA">
              <w:pPr>
                <w:pStyle w:val="Bibliografa"/>
                <w:ind w:left="720" w:hanging="720"/>
                <w:rPr>
                  <w:noProof/>
                  <w:lang w:val="es-ES"/>
                </w:rPr>
              </w:pPr>
              <w:r>
                <w:rPr>
                  <w:noProof/>
                  <w:lang w:val="es-ES"/>
                </w:rPr>
                <w:t xml:space="preserve">HILLIER, F. y. (2010). </w:t>
              </w:r>
              <w:r>
                <w:rPr>
                  <w:i/>
                  <w:iCs/>
                  <w:noProof/>
                  <w:lang w:val="es-ES"/>
                </w:rPr>
                <w:t>Introducción a la investigación de operaciones. Novena Edición.</w:t>
              </w:r>
              <w:r>
                <w:rPr>
                  <w:noProof/>
                  <w:lang w:val="es-ES"/>
                </w:rPr>
                <w:t xml:space="preserve"> Distrito Federal, México: McGrawHill.</w:t>
              </w:r>
            </w:p>
            <w:p w:rsidR="00DA75EA" w:rsidRDefault="00DA75EA" w:rsidP="00DA75EA">
              <w:pPr>
                <w:pStyle w:val="Bibliografa"/>
                <w:ind w:left="720" w:hanging="720"/>
                <w:rPr>
                  <w:noProof/>
                  <w:lang w:val="es-ES"/>
                </w:rPr>
              </w:pPr>
              <w:r>
                <w:rPr>
                  <w:noProof/>
                  <w:lang w:val="es-ES"/>
                </w:rPr>
                <w:t xml:space="preserve">Industrias Peñoles. (1 de Noviembre de 2015). </w:t>
              </w:r>
              <w:r>
                <w:rPr>
                  <w:i/>
                  <w:iCs/>
                  <w:noProof/>
                  <w:lang w:val="es-ES"/>
                </w:rPr>
                <w:t>Industrias Peñoles, S.A.B. de C.V.</w:t>
              </w:r>
              <w:r>
                <w:rPr>
                  <w:noProof/>
                  <w:lang w:val="es-ES"/>
                </w:rPr>
                <w:t xml:space="preserve"> Obtenido de Peñoles: http://www.penoles.com.mx/</w:t>
              </w:r>
            </w:p>
            <w:p w:rsidR="00DA75EA" w:rsidRDefault="00DA75EA" w:rsidP="00DA75EA">
              <w:pPr>
                <w:pStyle w:val="Bibliografa"/>
                <w:ind w:left="720" w:hanging="720"/>
                <w:rPr>
                  <w:noProof/>
                  <w:lang w:val="es-ES"/>
                </w:rPr>
              </w:pPr>
              <w:r>
                <w:rPr>
                  <w:noProof/>
                  <w:lang w:val="es-ES"/>
                </w:rPr>
                <w:t xml:space="preserve">Investing.com. (1 de Noviembre de 2015). </w:t>
              </w:r>
              <w:r>
                <w:rPr>
                  <w:i/>
                  <w:iCs/>
                  <w:noProof/>
                  <w:lang w:val="es-ES"/>
                </w:rPr>
                <w:t>Investing.com</w:t>
              </w:r>
              <w:r>
                <w:rPr>
                  <w:noProof/>
                  <w:lang w:val="es-ES"/>
                </w:rPr>
                <w:t>. Obtenido de http://mx.investing.com/</w:t>
              </w:r>
            </w:p>
            <w:p w:rsidR="00DA75EA" w:rsidRDefault="00DA75EA" w:rsidP="00DA75EA">
              <w:pPr>
                <w:pStyle w:val="Bibliografa"/>
                <w:ind w:left="720" w:hanging="720"/>
                <w:rPr>
                  <w:noProof/>
                  <w:lang w:val="es-ES"/>
                </w:rPr>
              </w:pPr>
              <w:r>
                <w:rPr>
                  <w:noProof/>
                  <w:lang w:val="es-ES"/>
                </w:rPr>
                <w:t xml:space="preserve">Iranzo, J. M. (1 de Febrero de 2002). </w:t>
              </w:r>
              <w:r>
                <w:rPr>
                  <w:i/>
                  <w:iCs/>
                  <w:noProof/>
                  <w:lang w:val="es-ES"/>
                </w:rPr>
                <w:t>Grupo Finanzas.</w:t>
              </w:r>
              <w:r>
                <w:rPr>
                  <w:noProof/>
                  <w:lang w:val="es-ES"/>
                </w:rPr>
                <w:t xml:space="preserve"> Obtenido de http://grupofinanzas.galeon.com/c2.htm#5</w:t>
              </w:r>
            </w:p>
            <w:p w:rsidR="00DA75EA" w:rsidRDefault="00DA75EA" w:rsidP="00DA75EA">
              <w:pPr>
                <w:pStyle w:val="Bibliografa"/>
                <w:ind w:left="720" w:hanging="720"/>
                <w:rPr>
                  <w:noProof/>
                  <w:lang w:val="es-ES"/>
                </w:rPr>
              </w:pPr>
              <w:r w:rsidRPr="00DA75EA">
                <w:rPr>
                  <w:noProof/>
                  <w:lang w:val="en-US"/>
                </w:rPr>
                <w:t xml:space="preserve">JACKS, D. (2013). From boom to bust: A typology of real commodity prices in the long run. </w:t>
              </w:r>
              <w:r>
                <w:rPr>
                  <w:i/>
                  <w:iCs/>
                  <w:noProof/>
                  <w:lang w:val="es-ES"/>
                </w:rPr>
                <w:t>National Bureau of Economic Research.</w:t>
              </w:r>
              <w:r>
                <w:rPr>
                  <w:noProof/>
                  <w:lang w:val="es-ES"/>
                </w:rPr>
                <w:t>, 63.</w:t>
              </w:r>
            </w:p>
            <w:p w:rsidR="00DA75EA" w:rsidRDefault="00DA75EA" w:rsidP="00DA75EA">
              <w:pPr>
                <w:pStyle w:val="Bibliografa"/>
                <w:ind w:left="720" w:hanging="720"/>
                <w:rPr>
                  <w:noProof/>
                  <w:lang w:val="es-ES"/>
                </w:rPr>
              </w:pPr>
              <w:r>
                <w:rPr>
                  <w:noProof/>
                  <w:lang w:val="es-ES"/>
                </w:rPr>
                <w:t xml:space="preserve">Jornal Mexicano Gratuito. (12 de Septiembre de 2011). </w:t>
              </w:r>
              <w:r>
                <w:rPr>
                  <w:i/>
                  <w:iCs/>
                  <w:noProof/>
                  <w:lang w:val="es-ES"/>
                </w:rPr>
                <w:t>Jornal Mexicano Gratuito.</w:t>
              </w:r>
              <w:r>
                <w:rPr>
                  <w:noProof/>
                  <w:lang w:val="es-ES"/>
                </w:rPr>
                <w:t xml:space="preserve"> Obtenido de http://www.jornalmexicanogratuito.com.mx/noticias/economia/acciones/diferentes-tipos-de-acciones-comunes-u-ordinarias-preferentes-convertibles</w:t>
              </w:r>
            </w:p>
            <w:p w:rsidR="00DA75EA" w:rsidRDefault="00DA75EA" w:rsidP="00DA75EA">
              <w:pPr>
                <w:pStyle w:val="Bibliografa"/>
                <w:ind w:left="720" w:hanging="720"/>
                <w:rPr>
                  <w:noProof/>
                  <w:lang w:val="es-ES"/>
                </w:rPr>
              </w:pPr>
            </w:p>
            <w:p w:rsidR="00DA75EA" w:rsidRDefault="00DA75EA" w:rsidP="00DA75EA">
              <w:pPr>
                <w:pStyle w:val="Bibliografa"/>
                <w:ind w:left="720" w:hanging="720"/>
                <w:rPr>
                  <w:noProof/>
                  <w:lang w:val="es-ES"/>
                </w:rPr>
              </w:pPr>
            </w:p>
            <w:p w:rsidR="00DA75EA" w:rsidRDefault="00DA75EA" w:rsidP="00DA75EA">
              <w:pPr>
                <w:pStyle w:val="Bibliografa"/>
                <w:ind w:left="720" w:hanging="720"/>
                <w:rPr>
                  <w:noProof/>
                  <w:lang w:val="es-ES"/>
                </w:rPr>
              </w:pPr>
            </w:p>
            <w:p w:rsidR="00DA75EA" w:rsidRDefault="00DA75EA" w:rsidP="00DA75EA">
              <w:pPr>
                <w:pStyle w:val="Bibliografa"/>
                <w:ind w:left="720" w:hanging="720"/>
                <w:rPr>
                  <w:noProof/>
                  <w:lang w:val="es-ES"/>
                </w:rPr>
              </w:pPr>
            </w:p>
            <w:p w:rsidR="00DA75EA" w:rsidRDefault="00DA75EA" w:rsidP="00DA75EA">
              <w:pPr>
                <w:pStyle w:val="Bibliografa"/>
                <w:ind w:left="720" w:hanging="720"/>
                <w:rPr>
                  <w:noProof/>
                  <w:lang w:val="es-ES"/>
                </w:rPr>
              </w:pPr>
              <w:r>
                <w:rPr>
                  <w:noProof/>
                  <w:lang w:val="es-ES"/>
                </w:rPr>
                <w:t xml:space="preserve">LÓPEZ ABURTO, V. M. (2008). </w:t>
              </w:r>
              <w:r>
                <w:rPr>
                  <w:i/>
                  <w:iCs/>
                  <w:noProof/>
                  <w:lang w:val="es-ES"/>
                </w:rPr>
                <w:t>Manual para la redacción de informes técnicos.</w:t>
              </w:r>
              <w:r>
                <w:rPr>
                  <w:noProof/>
                  <w:lang w:val="es-ES"/>
                </w:rPr>
                <w:t xml:space="preserve"> Distrito Federal, México: Facultad de Ingeniería, Universidad Nacional Autónoma de México.</w:t>
              </w:r>
            </w:p>
            <w:p w:rsidR="00DA75EA" w:rsidRDefault="00DA75EA" w:rsidP="00DA75EA">
              <w:pPr>
                <w:pStyle w:val="Bibliografa"/>
                <w:ind w:left="720" w:hanging="720"/>
                <w:rPr>
                  <w:noProof/>
                  <w:lang w:val="es-ES"/>
                </w:rPr>
              </w:pPr>
              <w:r>
                <w:rPr>
                  <w:noProof/>
                  <w:lang w:val="es-ES"/>
                </w:rPr>
                <w:t xml:space="preserve">MARTÍNEZ, I. (1 de Febrero de 2001). </w:t>
              </w:r>
              <w:r>
                <w:rPr>
                  <w:i/>
                  <w:iCs/>
                  <w:noProof/>
                  <w:lang w:val="es-ES"/>
                </w:rPr>
                <w:t>Oocities.org.</w:t>
              </w:r>
              <w:r>
                <w:rPr>
                  <w:noProof/>
                  <w:lang w:val="es-ES"/>
                </w:rPr>
                <w:t xml:space="preserve"> Obtenido de http://www.oocities.org/es/isnerlis/mercadoc/trabajo-nro.02.html</w:t>
              </w:r>
            </w:p>
            <w:p w:rsidR="00DA75EA" w:rsidRDefault="00DA75EA" w:rsidP="00DA75EA">
              <w:pPr>
                <w:pStyle w:val="Bibliografa"/>
                <w:ind w:left="720" w:hanging="720"/>
                <w:rPr>
                  <w:noProof/>
                  <w:lang w:val="es-ES"/>
                </w:rPr>
              </w:pPr>
              <w:r>
                <w:rPr>
                  <w:noProof/>
                  <w:lang w:val="es-ES"/>
                </w:rPr>
                <w:t xml:space="preserve">Minera Frisco. (1 de Noviembre de 2015). </w:t>
              </w:r>
              <w:r>
                <w:rPr>
                  <w:i/>
                  <w:iCs/>
                  <w:noProof/>
                  <w:lang w:val="es-ES"/>
                </w:rPr>
                <w:t>Minera Frisco MX</w:t>
              </w:r>
              <w:r>
                <w:rPr>
                  <w:noProof/>
                  <w:lang w:val="es-ES"/>
                </w:rPr>
                <w:t>. Obtenido de Frisco: https://minerafriscomx-public.sharepoint.com/</w:t>
              </w:r>
            </w:p>
            <w:p w:rsidR="00DA75EA" w:rsidRDefault="00DA75EA" w:rsidP="00DA75EA">
              <w:pPr>
                <w:pStyle w:val="Bibliografa"/>
                <w:ind w:left="720" w:hanging="720"/>
                <w:rPr>
                  <w:noProof/>
                  <w:lang w:val="es-ES"/>
                </w:rPr>
              </w:pPr>
              <w:r>
                <w:rPr>
                  <w:noProof/>
                  <w:lang w:val="es-ES"/>
                </w:rPr>
                <w:t xml:space="preserve">MUÑOZ, S. (2 de Junio de 2011). </w:t>
              </w:r>
              <w:r>
                <w:rPr>
                  <w:i/>
                  <w:iCs/>
                  <w:noProof/>
                  <w:lang w:val="es-ES"/>
                </w:rPr>
                <w:t>Investigación de operaciones II</w:t>
              </w:r>
              <w:r>
                <w:rPr>
                  <w:noProof/>
                  <w:lang w:val="es-ES"/>
                </w:rPr>
                <w:t>. Obtenido de http://io-iisebasmu.blogspot.mx/p/cadenas-de-markov_27.html</w:t>
              </w:r>
            </w:p>
            <w:p w:rsidR="00DA75EA" w:rsidRDefault="00DA75EA" w:rsidP="00DA75EA">
              <w:pPr>
                <w:pStyle w:val="Bibliografa"/>
                <w:ind w:left="720" w:hanging="720"/>
                <w:rPr>
                  <w:noProof/>
                  <w:lang w:val="es-ES"/>
                </w:rPr>
              </w:pPr>
              <w:r>
                <w:rPr>
                  <w:noProof/>
                  <w:lang w:val="es-ES"/>
                </w:rPr>
                <w:t xml:space="preserve">RINCÓN, L. (2011). </w:t>
              </w:r>
              <w:r>
                <w:rPr>
                  <w:i/>
                  <w:iCs/>
                  <w:noProof/>
                  <w:lang w:val="es-ES"/>
                </w:rPr>
                <w:t>Introducción a los procesos estocásticos.</w:t>
              </w:r>
              <w:r>
                <w:rPr>
                  <w:noProof/>
                  <w:lang w:val="es-ES"/>
                </w:rPr>
                <w:t xml:space="preserve"> Distrito Federal, México: Departamento de Matemáticas, Facultad de Ciencias.</w:t>
              </w:r>
            </w:p>
            <w:p w:rsidR="00DA75EA" w:rsidRDefault="00DA75EA" w:rsidP="00DA75EA">
              <w:pPr>
                <w:pStyle w:val="Bibliografa"/>
                <w:ind w:left="720" w:hanging="720"/>
                <w:rPr>
                  <w:noProof/>
                  <w:lang w:val="es-ES"/>
                </w:rPr>
              </w:pPr>
              <w:r>
                <w:rPr>
                  <w:noProof/>
                  <w:lang w:val="es-ES"/>
                </w:rPr>
                <w:t>RODRÍGUEZ, C. (16 de Septiembre de 2015). Obtenido de Enciclopedia Virtual EDUMET.net: http://www.eumed.net/diccionario/dee/dee.pdf</w:t>
              </w:r>
            </w:p>
            <w:p w:rsidR="00DA75EA" w:rsidRDefault="00DA75EA" w:rsidP="00DA75EA">
              <w:pPr>
                <w:pStyle w:val="Bibliografa"/>
                <w:ind w:left="720" w:hanging="720"/>
                <w:rPr>
                  <w:noProof/>
                  <w:lang w:val="es-ES"/>
                </w:rPr>
              </w:pPr>
              <w:r>
                <w:rPr>
                  <w:noProof/>
                  <w:lang w:val="es-ES"/>
                </w:rPr>
                <w:t xml:space="preserve">ROSENBERG, J. M. (1999). </w:t>
              </w:r>
              <w:r>
                <w:rPr>
                  <w:i/>
                  <w:iCs/>
                  <w:noProof/>
                  <w:lang w:val="es-ES"/>
                </w:rPr>
                <w:t>Diccionario de administración y finanzas.</w:t>
              </w:r>
              <w:r>
                <w:rPr>
                  <w:noProof/>
                  <w:lang w:val="es-ES"/>
                </w:rPr>
                <w:t xml:space="preserve"> Barcelona, España: Océano.</w:t>
              </w:r>
            </w:p>
            <w:p w:rsidR="00DA75EA" w:rsidRDefault="00DA75EA" w:rsidP="00DA75EA">
              <w:pPr>
                <w:pStyle w:val="Bibliografa"/>
                <w:ind w:left="720" w:hanging="720"/>
                <w:rPr>
                  <w:noProof/>
                  <w:lang w:val="es-ES"/>
                </w:rPr>
              </w:pPr>
              <w:r>
                <w:rPr>
                  <w:noProof/>
                  <w:lang w:val="es-ES"/>
                </w:rPr>
                <w:t xml:space="preserve">SABINO, C. (1991). </w:t>
              </w:r>
              <w:r>
                <w:rPr>
                  <w:i/>
                  <w:iCs/>
                  <w:noProof/>
                  <w:lang w:val="es-ES"/>
                </w:rPr>
                <w:t>Diccionario de economía y finanzas.</w:t>
              </w:r>
              <w:r>
                <w:rPr>
                  <w:noProof/>
                  <w:lang w:val="es-ES"/>
                </w:rPr>
                <w:t xml:space="preserve"> Caracas, Venezuela: Ed. PANAPO.</w:t>
              </w:r>
            </w:p>
            <w:p w:rsidR="00DA75EA" w:rsidRDefault="00DA75EA" w:rsidP="00DA75EA">
              <w:pPr>
                <w:pStyle w:val="Bibliografa"/>
                <w:ind w:left="720" w:hanging="720"/>
                <w:rPr>
                  <w:noProof/>
                  <w:lang w:val="es-ES"/>
                </w:rPr>
              </w:pPr>
              <w:r>
                <w:rPr>
                  <w:noProof/>
                  <w:lang w:val="es-ES"/>
                </w:rPr>
                <w:t xml:space="preserve">Semana Económica. (17 de Mayo de 2012). </w:t>
              </w:r>
              <w:r>
                <w:rPr>
                  <w:i/>
                  <w:iCs/>
                  <w:noProof/>
                  <w:lang w:val="es-ES"/>
                </w:rPr>
                <w:t>SEMANAEconomica.com</w:t>
              </w:r>
              <w:r>
                <w:rPr>
                  <w:noProof/>
                  <w:lang w:val="es-ES"/>
                </w:rPr>
                <w:t>. Obtenido de https://www.youtube.com/watch?v=mdFGTWjyKvw</w:t>
              </w:r>
            </w:p>
            <w:p w:rsidR="00DA75EA" w:rsidRDefault="00DA75EA" w:rsidP="00DA75EA">
              <w:pPr>
                <w:pStyle w:val="Bibliografa"/>
                <w:ind w:left="720" w:hanging="720"/>
                <w:rPr>
                  <w:noProof/>
                  <w:lang w:val="es-ES"/>
                </w:rPr>
              </w:pPr>
              <w:r w:rsidRPr="00DA75EA">
                <w:rPr>
                  <w:noProof/>
                  <w:lang w:val="en-US"/>
                </w:rPr>
                <w:t xml:space="preserve">THIERAUF, R. J. (1978). </w:t>
              </w:r>
              <w:r w:rsidRPr="00DA75EA">
                <w:rPr>
                  <w:i/>
                  <w:iCs/>
                  <w:noProof/>
                  <w:lang w:val="en-US"/>
                </w:rPr>
                <w:t>An introductory approach to operations research.</w:t>
              </w:r>
              <w:r w:rsidRPr="00DA75EA">
                <w:rPr>
                  <w:noProof/>
                  <w:lang w:val="en-US"/>
                </w:rPr>
                <w:t xml:space="preserve"> </w:t>
              </w:r>
              <w:r>
                <w:rPr>
                  <w:noProof/>
                  <w:lang w:val="es-ES"/>
                </w:rPr>
                <w:t>Nueva York, Estados Unidos: Wiley International Edition.</w:t>
              </w:r>
            </w:p>
            <w:p w:rsidR="00DA75EA" w:rsidRDefault="00DA75EA" w:rsidP="00DA75EA">
              <w:pPr>
                <w:pStyle w:val="Bibliografa"/>
                <w:ind w:left="720" w:hanging="720"/>
                <w:rPr>
                  <w:noProof/>
                  <w:lang w:val="es-ES"/>
                </w:rPr>
              </w:pPr>
              <w:r>
                <w:rPr>
                  <w:noProof/>
                  <w:lang w:val="es-ES"/>
                </w:rPr>
                <w:t xml:space="preserve">TIRADOS, M. (22 de Enero de 2014). </w:t>
              </w:r>
              <w:r>
                <w:rPr>
                  <w:i/>
                  <w:iCs/>
                  <w:noProof/>
                  <w:lang w:val="es-ES"/>
                </w:rPr>
                <w:t>Big Data Hispano</w:t>
              </w:r>
              <w:r>
                <w:rPr>
                  <w:noProof/>
                  <w:lang w:val="es-ES"/>
                </w:rPr>
                <w:t>. Obtenido de http://www.bigdatahispano.org/noticias/cadenas-de-markov-para-tomar-mejores-decisiones/</w:t>
              </w:r>
            </w:p>
            <w:p w:rsidR="00DA75EA" w:rsidRDefault="00DA75EA" w:rsidP="00DA75EA">
              <w:pPr>
                <w:pStyle w:val="Bibliografa"/>
                <w:ind w:left="720" w:hanging="720"/>
                <w:rPr>
                  <w:noProof/>
                  <w:lang w:val="es-ES"/>
                </w:rPr>
              </w:pPr>
              <w:r>
                <w:rPr>
                  <w:noProof/>
                  <w:lang w:val="es-ES"/>
                </w:rPr>
                <w:t>UO Virtual. (26 de Febrero de 2005). Obtenido de www.uovirtual.com.mx/moodle/lecturas/mecome/9.pdf</w:t>
              </w:r>
            </w:p>
            <w:p w:rsidR="00B30166" w:rsidRPr="00DA75EA" w:rsidRDefault="00DA75EA" w:rsidP="00DA75EA">
              <w:pPr>
                <w:pStyle w:val="Bibliografa"/>
                <w:ind w:left="720" w:hanging="720"/>
                <w:rPr>
                  <w:noProof/>
                  <w:lang w:val="en-US"/>
                </w:rPr>
              </w:pPr>
              <w:r w:rsidRPr="00DA75EA">
                <w:rPr>
                  <w:noProof/>
                  <w:lang w:val="en-US"/>
                </w:rPr>
                <w:t xml:space="preserve">WHELAN, J. y. (1996). </w:t>
              </w:r>
              <w:r w:rsidRPr="00DA75EA">
                <w:rPr>
                  <w:i/>
                  <w:iCs/>
                  <w:noProof/>
                  <w:lang w:val="en-US"/>
                </w:rPr>
                <w:t>Economic supply and demand.</w:t>
              </w:r>
              <w:r w:rsidRPr="00DA75EA">
                <w:rPr>
                  <w:noProof/>
                  <w:lang w:val="en-US"/>
                </w:rPr>
                <w:t xml:space="preserve"> Massachusetts, Estados Unidos: Massachusetts Institute of Technology.</w:t>
              </w:r>
              <w:r w:rsidR="00B30166">
                <w:rPr>
                  <w:b/>
                  <w:bCs/>
                </w:rPr>
                <w:fldChar w:fldCharType="end"/>
              </w:r>
            </w:p>
          </w:sdtContent>
        </w:sdt>
      </w:sdtContent>
    </w:sdt>
    <w:p w:rsidR="00DA75EA" w:rsidRPr="00DA75EA" w:rsidRDefault="00DA75EA">
      <w:pPr>
        <w:jc w:val="left"/>
        <w:rPr>
          <w:b/>
          <w:sz w:val="23"/>
          <w:szCs w:val="23"/>
          <w:lang w:val="en-US"/>
        </w:rPr>
      </w:pPr>
      <w:r w:rsidRPr="00DA75EA">
        <w:rPr>
          <w:b/>
          <w:sz w:val="23"/>
          <w:szCs w:val="23"/>
          <w:lang w:val="en-US"/>
        </w:rPr>
        <w:br w:type="page"/>
      </w:r>
    </w:p>
    <w:p w:rsidR="00DA75EA" w:rsidRPr="00DA75EA" w:rsidRDefault="00DA75EA" w:rsidP="00B30166">
      <w:pPr>
        <w:ind w:firstLine="708"/>
        <w:rPr>
          <w:b/>
          <w:sz w:val="23"/>
          <w:szCs w:val="23"/>
          <w:lang w:val="en-US"/>
        </w:rPr>
      </w:pPr>
    </w:p>
    <w:p w:rsidR="009F3385" w:rsidRPr="00CF0A2F" w:rsidRDefault="00B30166" w:rsidP="00B30166">
      <w:pPr>
        <w:ind w:firstLine="708"/>
        <w:rPr>
          <w:sz w:val="23"/>
          <w:szCs w:val="23"/>
        </w:rPr>
      </w:pPr>
      <w:r w:rsidRPr="00CF0A2F">
        <w:rPr>
          <w:sz w:val="23"/>
          <w:szCs w:val="23"/>
        </w:rPr>
        <w:t>Entrevistas</w:t>
      </w:r>
    </w:p>
    <w:p w:rsidR="00DA75EA" w:rsidRDefault="00DA75EA" w:rsidP="00B30166">
      <w:pPr>
        <w:ind w:firstLine="708"/>
        <w:rPr>
          <w:b/>
          <w:sz w:val="23"/>
          <w:szCs w:val="23"/>
        </w:rPr>
      </w:pPr>
    </w:p>
    <w:p w:rsidR="00403311" w:rsidRDefault="00403311" w:rsidP="00762D11">
      <w:pPr>
        <w:rPr>
          <w:sz w:val="23"/>
          <w:szCs w:val="23"/>
        </w:rPr>
      </w:pPr>
      <w:r>
        <w:rPr>
          <w:sz w:val="23"/>
          <w:szCs w:val="23"/>
        </w:rPr>
        <w:t xml:space="preserve">Entrevista con el Ing. Mauricio </w:t>
      </w:r>
      <w:proofErr w:type="spellStart"/>
      <w:r>
        <w:rPr>
          <w:sz w:val="23"/>
          <w:szCs w:val="23"/>
        </w:rPr>
        <w:t>Mazari</w:t>
      </w:r>
      <w:proofErr w:type="spellEnd"/>
      <w:r>
        <w:rPr>
          <w:sz w:val="23"/>
          <w:szCs w:val="23"/>
        </w:rPr>
        <w:t xml:space="preserve"> </w:t>
      </w:r>
      <w:proofErr w:type="spellStart"/>
      <w:r>
        <w:rPr>
          <w:sz w:val="23"/>
          <w:szCs w:val="23"/>
        </w:rPr>
        <w:t>Hiriart</w:t>
      </w:r>
      <w:proofErr w:type="spellEnd"/>
      <w:r>
        <w:rPr>
          <w:sz w:val="23"/>
          <w:szCs w:val="23"/>
        </w:rPr>
        <w:t xml:space="preserve">. Profesor de asignatura, División de Ingeniería en Ciencias de la Tierra. Facultad de Ingeniería, UNAM. </w:t>
      </w:r>
    </w:p>
    <w:p w:rsidR="00DA75EA" w:rsidRDefault="00DA75EA" w:rsidP="00762D11">
      <w:pPr>
        <w:rPr>
          <w:sz w:val="23"/>
          <w:szCs w:val="23"/>
        </w:rPr>
      </w:pPr>
    </w:p>
    <w:p w:rsidR="00403311" w:rsidRDefault="00403311" w:rsidP="00762D11">
      <w:pPr>
        <w:rPr>
          <w:sz w:val="23"/>
          <w:szCs w:val="23"/>
        </w:rPr>
      </w:pPr>
      <w:r>
        <w:rPr>
          <w:sz w:val="23"/>
          <w:szCs w:val="23"/>
        </w:rPr>
        <w:t>Entre</w:t>
      </w:r>
      <w:r w:rsidR="00C41145">
        <w:rPr>
          <w:sz w:val="23"/>
          <w:szCs w:val="23"/>
        </w:rPr>
        <w:t>vista con el M. A</w:t>
      </w:r>
      <w:r>
        <w:rPr>
          <w:sz w:val="23"/>
          <w:szCs w:val="23"/>
        </w:rPr>
        <w:t>. Gabriel Ramírez Figueroa. Encargado de la Secretaria Académica</w:t>
      </w:r>
      <w:r w:rsidR="00C41145">
        <w:rPr>
          <w:sz w:val="23"/>
          <w:szCs w:val="23"/>
        </w:rPr>
        <w:t xml:space="preserve"> de la División de Ingeniería en Ciencias de la Tierra</w:t>
      </w:r>
      <w:r>
        <w:rPr>
          <w:sz w:val="23"/>
          <w:szCs w:val="23"/>
        </w:rPr>
        <w:t xml:space="preserve">. Facultad de Ingeniería, UNAM. </w:t>
      </w:r>
    </w:p>
    <w:p w:rsidR="00DA75EA" w:rsidRDefault="00DA75EA" w:rsidP="00762D11">
      <w:pPr>
        <w:rPr>
          <w:sz w:val="23"/>
          <w:szCs w:val="23"/>
        </w:rPr>
      </w:pPr>
    </w:p>
    <w:p w:rsidR="00403311" w:rsidRDefault="00403311" w:rsidP="00762D11">
      <w:pPr>
        <w:rPr>
          <w:sz w:val="23"/>
          <w:szCs w:val="23"/>
        </w:rPr>
      </w:pPr>
      <w:r>
        <w:rPr>
          <w:sz w:val="23"/>
          <w:szCs w:val="23"/>
        </w:rPr>
        <w:t>Entrevista co</w:t>
      </w:r>
      <w:r w:rsidR="00C41145">
        <w:rPr>
          <w:sz w:val="23"/>
          <w:szCs w:val="23"/>
        </w:rPr>
        <w:t xml:space="preserve">n la M. en E. Alejandra Vargas </w:t>
      </w:r>
      <w:r>
        <w:rPr>
          <w:sz w:val="23"/>
          <w:szCs w:val="23"/>
        </w:rPr>
        <w:t>Espinoza</w:t>
      </w:r>
      <w:r w:rsidR="00C41145">
        <w:rPr>
          <w:sz w:val="23"/>
          <w:szCs w:val="23"/>
        </w:rPr>
        <w:t xml:space="preserve"> de los Monteros. Jefa del D</w:t>
      </w:r>
      <w:r>
        <w:rPr>
          <w:sz w:val="23"/>
          <w:szCs w:val="23"/>
        </w:rPr>
        <w:t xml:space="preserve">epartamento de Probabilidad y Estadística, Departamento de Ciencias Aplicadas. Facultad de Ingeniería, UNAM. </w:t>
      </w:r>
    </w:p>
    <w:p w:rsidR="00DA75EA" w:rsidRDefault="00DA75EA" w:rsidP="00762D11">
      <w:pPr>
        <w:rPr>
          <w:sz w:val="23"/>
          <w:szCs w:val="23"/>
        </w:rPr>
      </w:pPr>
    </w:p>
    <w:p w:rsidR="00403311" w:rsidRDefault="00C41145" w:rsidP="00762D11">
      <w:pPr>
        <w:rPr>
          <w:sz w:val="23"/>
          <w:szCs w:val="23"/>
        </w:rPr>
      </w:pPr>
      <w:r>
        <w:rPr>
          <w:sz w:val="23"/>
          <w:szCs w:val="23"/>
        </w:rPr>
        <w:t>Entrevista con el Dr. Gabriel de l</w:t>
      </w:r>
      <w:r w:rsidR="00403311">
        <w:rPr>
          <w:sz w:val="23"/>
          <w:szCs w:val="23"/>
        </w:rPr>
        <w:t xml:space="preserve">as Nieves Sánchez Guerrero. Profesor titular del departamento de Ingeniería en Sistemas. División de Ingeniería Mecánica e Industrial. Facultad de Ingeniería, UNAM. </w:t>
      </w:r>
    </w:p>
    <w:p w:rsidR="00DA75EA" w:rsidRDefault="00DA75EA" w:rsidP="00762D11">
      <w:pPr>
        <w:rPr>
          <w:sz w:val="23"/>
          <w:szCs w:val="23"/>
        </w:rPr>
      </w:pPr>
    </w:p>
    <w:p w:rsidR="00403311" w:rsidRDefault="00403311" w:rsidP="00762D11">
      <w:pPr>
        <w:rPr>
          <w:sz w:val="23"/>
          <w:szCs w:val="23"/>
        </w:rPr>
      </w:pPr>
      <w:r>
        <w:rPr>
          <w:sz w:val="23"/>
          <w:szCs w:val="23"/>
        </w:rPr>
        <w:t xml:space="preserve">Entrevista con el Lic. Carlos Bernal Aurelio </w:t>
      </w:r>
      <w:proofErr w:type="spellStart"/>
      <w:r>
        <w:rPr>
          <w:sz w:val="23"/>
          <w:szCs w:val="23"/>
        </w:rPr>
        <w:t>Esponda</w:t>
      </w:r>
      <w:proofErr w:type="spellEnd"/>
      <w:r>
        <w:rPr>
          <w:sz w:val="23"/>
          <w:szCs w:val="23"/>
        </w:rPr>
        <w:t xml:space="preserve">. Profesor de asignatura, División de Ingeniería en Ciencias de la Tierra. Facultad de Ingeniería, UNAM. </w:t>
      </w:r>
    </w:p>
    <w:p w:rsidR="00DA75EA" w:rsidRDefault="00DA75EA" w:rsidP="00762D11">
      <w:pPr>
        <w:rPr>
          <w:sz w:val="23"/>
          <w:szCs w:val="23"/>
        </w:rPr>
      </w:pPr>
    </w:p>
    <w:p w:rsidR="00403311" w:rsidRDefault="00403311" w:rsidP="009F4834">
      <w:r>
        <w:t xml:space="preserve">Entrevista con el Lic. Marco Paredes. Gerente del área de administración y finanzas. </w:t>
      </w:r>
      <w:proofErr w:type="spellStart"/>
      <w:r>
        <w:t>Gimpack</w:t>
      </w:r>
      <w:proofErr w:type="spellEnd"/>
      <w:r>
        <w:t xml:space="preserve"> S.A. de C.V.</w:t>
      </w:r>
    </w:p>
    <w:p w:rsidR="009F4834" w:rsidRDefault="009F4834" w:rsidP="009F4834"/>
    <w:p w:rsidR="006F2AA7" w:rsidRPr="00B30166" w:rsidRDefault="006F2AA7" w:rsidP="00B30166">
      <w:pPr>
        <w:pStyle w:val="Default"/>
        <w:rPr>
          <w:b/>
          <w:bCs/>
          <w:sz w:val="23"/>
          <w:szCs w:val="23"/>
        </w:rPr>
      </w:pPr>
      <w:r>
        <w:br w:type="page"/>
      </w:r>
    </w:p>
    <w:p w:rsidR="0025405D" w:rsidRDefault="0025405D" w:rsidP="00145BD6">
      <w:pPr>
        <w:pStyle w:val="Ttulo1"/>
      </w:pPr>
    </w:p>
    <w:p w:rsidR="00145BD6" w:rsidRDefault="00145BD6" w:rsidP="00145BD6">
      <w:pPr>
        <w:pStyle w:val="Ttulo1"/>
      </w:pPr>
      <w:bookmarkStart w:id="50" w:name="_Toc440909693"/>
      <w:r>
        <w:t>A</w:t>
      </w:r>
      <w:r w:rsidR="00B30166">
        <w:t>gradecimientos</w:t>
      </w:r>
      <w:bookmarkEnd w:id="50"/>
      <w:r>
        <w:t xml:space="preserve"> </w:t>
      </w:r>
    </w:p>
    <w:p w:rsidR="0025405D" w:rsidRPr="0025405D" w:rsidRDefault="0025405D" w:rsidP="0025405D"/>
    <w:p w:rsidR="009F4834" w:rsidRDefault="009F4834" w:rsidP="00145BD6">
      <w:pPr>
        <w:pStyle w:val="Default"/>
        <w:rPr>
          <w:sz w:val="23"/>
          <w:szCs w:val="23"/>
        </w:rPr>
      </w:pPr>
    </w:p>
    <w:p w:rsidR="0025405D" w:rsidRDefault="00145BD6" w:rsidP="009F4834">
      <w:r>
        <w:t>A mi madre Irma Vargas Gómez, por ser el gran apoyo constante durante toda mi estancia en la universidad. Por el gran ejemplo que en mi representa hasta el día de hoy y por darme las bases de formación para lograr ser l</w:t>
      </w:r>
      <w:r w:rsidR="0025405D">
        <w:t xml:space="preserve">a persona que soy actualmente. </w:t>
      </w:r>
    </w:p>
    <w:p w:rsidR="0025405D" w:rsidRDefault="00145BD6" w:rsidP="009F4834">
      <w:r>
        <w:t>A mi padre Francisco Guillermo Guadarrama Vargas, por el constante apoyo y mot</w:t>
      </w:r>
      <w:r w:rsidR="0025405D">
        <w:t xml:space="preserve">ivación a lo largo de mi vida. </w:t>
      </w:r>
    </w:p>
    <w:p w:rsidR="0025405D" w:rsidRDefault="00145BD6" w:rsidP="009F4834">
      <w:r>
        <w:t>A la familia Franco, especialmente al Lic. José Fernando Franco González Salas y a la señora Pi</w:t>
      </w:r>
      <w:r w:rsidR="00F85563">
        <w:t>lar Fernández de Franco por deposita</w:t>
      </w:r>
      <w:r>
        <w:t>r su confianza y apoyo en mi educación durante toda la carrera así como ser referent</w:t>
      </w:r>
      <w:r w:rsidR="0025405D">
        <w:t xml:space="preserve">es de liderazgo en mi entorno. </w:t>
      </w:r>
    </w:p>
    <w:p w:rsidR="0025405D" w:rsidRDefault="0025405D" w:rsidP="009F4834">
      <w:r>
        <w:t xml:space="preserve">Al Ing. Mauricio </w:t>
      </w:r>
      <w:proofErr w:type="spellStart"/>
      <w:r>
        <w:t>Mazari</w:t>
      </w:r>
      <w:proofErr w:type="spellEnd"/>
      <w:r w:rsidR="00145BD6">
        <w:t xml:space="preserve"> </w:t>
      </w:r>
      <w:proofErr w:type="spellStart"/>
      <w:r w:rsidR="00145BD6">
        <w:t>Hiriart</w:t>
      </w:r>
      <w:proofErr w:type="spellEnd"/>
      <w:r w:rsidR="00145BD6">
        <w:t xml:space="preserve"> por la gran orientación y apoyo brindado que ha permi</w:t>
      </w:r>
      <w:r>
        <w:t xml:space="preserve">tido desarrollar éste trabajo. </w:t>
      </w:r>
    </w:p>
    <w:p w:rsidR="00145BD6" w:rsidRDefault="0025405D" w:rsidP="009F4834">
      <w:r>
        <w:t>Al m</w:t>
      </w:r>
      <w:r w:rsidR="00145BD6">
        <w:t xml:space="preserve">aestro Gabriel Ramírez Figueroa por su excelente orientación para conmigo así como con mis compañeros durante toda la carrera. </w:t>
      </w:r>
    </w:p>
    <w:p w:rsidR="00173EB0" w:rsidRDefault="00173EB0" w:rsidP="009F4834">
      <w:r>
        <w:t xml:space="preserve">A la maestra Rosalba Rodríguez Chávez por ser </w:t>
      </w:r>
      <w:r w:rsidR="0025405D">
        <w:t>apoyo clave en el desarrollo de mi servicio social así como en las diversas clases que tomé con ella, que me permitieron adquirir sólidos hábitos de estudio.</w:t>
      </w:r>
    </w:p>
    <w:p w:rsidR="00145BD6" w:rsidRDefault="00145BD6" w:rsidP="009F4834">
      <w:r>
        <w:t xml:space="preserve">A mis hermanas y tíos que estuvieron apoyándome de diversas formas. </w:t>
      </w:r>
    </w:p>
    <w:p w:rsidR="00145BD6" w:rsidRDefault="00145BD6" w:rsidP="009F4834">
      <w:r>
        <w:t xml:space="preserve">A José David Martínez Cantera por brindarme su amistad y ser un apoyo fundamental en los últimos semestres. </w:t>
      </w:r>
    </w:p>
    <w:p w:rsidR="00145BD6" w:rsidRDefault="00145BD6" w:rsidP="009F4834">
      <w:r>
        <w:t xml:space="preserve">A mis profesores que, conscientemente o no, dejaron huella en mi vida y me dejaron enseñanzas a nivel personal y profesional en diversos sentidos. </w:t>
      </w:r>
    </w:p>
    <w:p w:rsidR="00145BD6" w:rsidRDefault="00145BD6" w:rsidP="009F4834">
      <w:r>
        <w:t>A cada uno de mis amigos con los cuale</w:t>
      </w:r>
      <w:r w:rsidR="00F85563">
        <w:t>s viví increíbles días y realicé</w:t>
      </w:r>
      <w:r>
        <w:t xml:space="preserve"> diversos proyectos en los que logré desarrollarme en los ámbitos social y profesional. </w:t>
      </w:r>
    </w:p>
    <w:p w:rsidR="00145BD6" w:rsidRPr="007E06CD" w:rsidRDefault="00145BD6" w:rsidP="009F4834">
      <w:r>
        <w:t>A Dios por permitir tenerme con salud y siempre impulsar una visión de cambio y progreso en cada actividad en la que me veo inmiscuido.</w:t>
      </w:r>
    </w:p>
    <w:sectPr w:rsidR="00145BD6" w:rsidRPr="007E06CD" w:rsidSect="007B3B7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3FE" w:rsidRDefault="00DE13FE" w:rsidP="0025405D">
      <w:pPr>
        <w:spacing w:after="0" w:line="240" w:lineRule="auto"/>
      </w:pPr>
      <w:r>
        <w:separator/>
      </w:r>
    </w:p>
  </w:endnote>
  <w:endnote w:type="continuationSeparator" w:id="0">
    <w:p w:rsidR="00DE13FE" w:rsidRDefault="00DE13FE" w:rsidP="00254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MSY10">
    <w:altName w:val="Arial Unicode MS"/>
    <w:panose1 w:val="00000000000000000000"/>
    <w:charset w:val="81"/>
    <w:family w:val="auto"/>
    <w:notTrueType/>
    <w:pitch w:val="default"/>
    <w:sig w:usb0="00000001" w:usb1="09060000" w:usb2="00000010" w:usb3="00000000" w:csb0="00080000" w:csb1="00000000"/>
  </w:font>
  <w:font w:name="CMMI10">
    <w:altName w:val="MS Mincho"/>
    <w:panose1 w:val="00000000000000000000"/>
    <w:charset w:val="80"/>
    <w:family w:val="auto"/>
    <w:notTrueType/>
    <w:pitch w:val="default"/>
    <w:sig w:usb0="00000001" w:usb1="08070000" w:usb2="00000010" w:usb3="00000000" w:csb0="00020000" w:csb1="00000000"/>
  </w:font>
  <w:font w:name="CMMI7">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252151"/>
      <w:docPartObj>
        <w:docPartGallery w:val="Page Numbers (Bottom of Page)"/>
        <w:docPartUnique/>
      </w:docPartObj>
    </w:sdtPr>
    <w:sdtContent>
      <w:p w:rsidR="00CF0A2F" w:rsidRDefault="00CF0A2F">
        <w:pPr>
          <w:pStyle w:val="Piedepgina"/>
        </w:pPr>
        <w:r>
          <w:rPr>
            <w:noProof/>
            <w:lang w:eastAsia="es-MX"/>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1" name="Corchete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F0A2F" w:rsidRDefault="00CF0A2F">
                              <w:pPr>
                                <w:jc w:val="center"/>
                              </w:pPr>
                              <w:r>
                                <w:fldChar w:fldCharType="begin"/>
                              </w:r>
                              <w:r>
                                <w:instrText>PAGE    \* MERGEFORMAT</w:instrText>
                              </w:r>
                              <w:r>
                                <w:fldChar w:fldCharType="separate"/>
                              </w:r>
                              <w:r w:rsidR="0081292D" w:rsidRPr="0081292D">
                                <w:rPr>
                                  <w:noProof/>
                                  <w:lang w:val="es-ES"/>
                                </w:rPr>
                                <w:t>20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1" o:spid="_x0000_s1029"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ONYFRA5AgAAZwQAAA4AAAAAAAAA&#10;AAAAAAAALgIAAGRycy9lMm9Eb2MueG1sUEsBAi0AFAAGAAgAAAAhAP8vKureAAAAAwEAAA8AAAAA&#10;AAAAAAAAAAAAkwQAAGRycy9kb3ducmV2LnhtbFBLBQYAAAAABAAEAPMAAACeBQAAAAA=&#10;" filled="t" strokecolor="gray" strokeweight="2.25pt">
                  <v:textbox inset=",0,,0">
                    <w:txbxContent>
                      <w:p w:rsidR="00CF0A2F" w:rsidRDefault="00CF0A2F">
                        <w:pPr>
                          <w:jc w:val="center"/>
                        </w:pPr>
                        <w:r>
                          <w:fldChar w:fldCharType="begin"/>
                        </w:r>
                        <w:r>
                          <w:instrText>PAGE    \* MERGEFORMAT</w:instrText>
                        </w:r>
                        <w:r>
                          <w:fldChar w:fldCharType="separate"/>
                        </w:r>
                        <w:r w:rsidR="0081292D" w:rsidRPr="0081292D">
                          <w:rPr>
                            <w:noProof/>
                            <w:lang w:val="es-ES"/>
                          </w:rPr>
                          <w:t>20</w:t>
                        </w:r>
                        <w:r>
                          <w:fldChar w:fldCharType="end"/>
                        </w:r>
                      </w:p>
                    </w:txbxContent>
                  </v:textbox>
                  <w10:wrap anchorx="margin" anchory="margin"/>
                </v:shape>
              </w:pict>
            </mc:Fallback>
          </mc:AlternateContent>
        </w:r>
        <w:r>
          <w:rPr>
            <w:noProof/>
            <w:lang w:eastAsia="es-MX"/>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20" name="Conector recto de flech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41A0598" id="_x0000_t32" coordsize="21600,21600" o:spt="32" o:oned="t" path="m,l21600,21600e" filled="f">
                  <v:path arrowok="t" fillok="f" o:connecttype="none"/>
                  <o:lock v:ext="edit" shapetype="t"/>
                </v:shapetype>
                <v:shape id="Conector recto de flecha 20"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3FE" w:rsidRDefault="00DE13FE" w:rsidP="0025405D">
      <w:pPr>
        <w:spacing w:after="0" w:line="240" w:lineRule="auto"/>
      </w:pPr>
      <w:r>
        <w:separator/>
      </w:r>
    </w:p>
  </w:footnote>
  <w:footnote w:type="continuationSeparator" w:id="0">
    <w:p w:rsidR="00DE13FE" w:rsidRDefault="00DE13FE" w:rsidP="00254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DE3"/>
    <w:multiLevelType w:val="hybridMultilevel"/>
    <w:tmpl w:val="DBB65E8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E7591"/>
    <w:multiLevelType w:val="hybridMultilevel"/>
    <w:tmpl w:val="FF061F4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B44B9"/>
    <w:multiLevelType w:val="hybridMultilevel"/>
    <w:tmpl w:val="CEF4D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8C6538"/>
    <w:multiLevelType w:val="hybridMultilevel"/>
    <w:tmpl w:val="A49C7D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1B45DB"/>
    <w:multiLevelType w:val="hybridMultilevel"/>
    <w:tmpl w:val="93349CB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CA0279"/>
    <w:multiLevelType w:val="hybridMultilevel"/>
    <w:tmpl w:val="547C84A4"/>
    <w:lvl w:ilvl="0" w:tplc="2C4A703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73F4FCD"/>
    <w:multiLevelType w:val="hybridMultilevel"/>
    <w:tmpl w:val="4E3E1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AE2FEE"/>
    <w:multiLevelType w:val="hybridMultilevel"/>
    <w:tmpl w:val="E72C27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CE5609"/>
    <w:multiLevelType w:val="hybridMultilevel"/>
    <w:tmpl w:val="9C4EC61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A58081C"/>
    <w:multiLevelType w:val="hybridMultilevel"/>
    <w:tmpl w:val="AC8876FE"/>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3DE52CE"/>
    <w:multiLevelType w:val="hybridMultilevel"/>
    <w:tmpl w:val="C16A97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7AF56D4"/>
    <w:multiLevelType w:val="hybridMultilevel"/>
    <w:tmpl w:val="F63A917A"/>
    <w:lvl w:ilvl="0" w:tplc="080A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52474111"/>
    <w:multiLevelType w:val="hybridMultilevel"/>
    <w:tmpl w:val="C08AF8A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4F27EA2"/>
    <w:multiLevelType w:val="hybridMultilevel"/>
    <w:tmpl w:val="DF987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8F207A"/>
    <w:multiLevelType w:val="hybridMultilevel"/>
    <w:tmpl w:val="45EAA6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B9C0455"/>
    <w:multiLevelType w:val="hybridMultilevel"/>
    <w:tmpl w:val="D7FC5746"/>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6F2F28C2"/>
    <w:multiLevelType w:val="hybridMultilevel"/>
    <w:tmpl w:val="924A93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018094D"/>
    <w:multiLevelType w:val="hybridMultilevel"/>
    <w:tmpl w:val="CEF4D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3071812"/>
    <w:multiLevelType w:val="hybridMultilevel"/>
    <w:tmpl w:val="16646EA4"/>
    <w:lvl w:ilvl="0" w:tplc="080A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7986578F"/>
    <w:multiLevelType w:val="hybridMultilevel"/>
    <w:tmpl w:val="90E2D3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B96EBA"/>
    <w:multiLevelType w:val="hybridMultilevel"/>
    <w:tmpl w:val="5BECDA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A293E32"/>
    <w:multiLevelType w:val="hybridMultilevel"/>
    <w:tmpl w:val="6A98C5D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C906672"/>
    <w:multiLevelType w:val="hybridMultilevel"/>
    <w:tmpl w:val="29760C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7"/>
  </w:num>
  <w:num w:numId="4">
    <w:abstractNumId w:val="11"/>
  </w:num>
  <w:num w:numId="5">
    <w:abstractNumId w:val="18"/>
  </w:num>
  <w:num w:numId="6">
    <w:abstractNumId w:val="22"/>
  </w:num>
  <w:num w:numId="7">
    <w:abstractNumId w:val="20"/>
  </w:num>
  <w:num w:numId="8">
    <w:abstractNumId w:val="6"/>
  </w:num>
  <w:num w:numId="9">
    <w:abstractNumId w:val="16"/>
  </w:num>
  <w:num w:numId="10">
    <w:abstractNumId w:val="13"/>
  </w:num>
  <w:num w:numId="11">
    <w:abstractNumId w:val="9"/>
  </w:num>
  <w:num w:numId="12">
    <w:abstractNumId w:val="2"/>
  </w:num>
  <w:num w:numId="13">
    <w:abstractNumId w:val="15"/>
  </w:num>
  <w:num w:numId="14">
    <w:abstractNumId w:val="19"/>
  </w:num>
  <w:num w:numId="15">
    <w:abstractNumId w:val="21"/>
  </w:num>
  <w:num w:numId="16">
    <w:abstractNumId w:val="3"/>
  </w:num>
  <w:num w:numId="17">
    <w:abstractNumId w:val="7"/>
  </w:num>
  <w:num w:numId="18">
    <w:abstractNumId w:val="4"/>
  </w:num>
  <w:num w:numId="19">
    <w:abstractNumId w:val="14"/>
  </w:num>
  <w:num w:numId="20">
    <w:abstractNumId w:val="1"/>
  </w:num>
  <w:num w:numId="21">
    <w:abstractNumId w:val="8"/>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4A"/>
    <w:rsid w:val="00014AF4"/>
    <w:rsid w:val="000341EC"/>
    <w:rsid w:val="000674C6"/>
    <w:rsid w:val="00081EF4"/>
    <w:rsid w:val="00090AE7"/>
    <w:rsid w:val="000F799C"/>
    <w:rsid w:val="001328B5"/>
    <w:rsid w:val="00145BD6"/>
    <w:rsid w:val="0015294D"/>
    <w:rsid w:val="001653BB"/>
    <w:rsid w:val="00173EB0"/>
    <w:rsid w:val="001B0667"/>
    <w:rsid w:val="001C2DC0"/>
    <w:rsid w:val="0021687C"/>
    <w:rsid w:val="00230950"/>
    <w:rsid w:val="0025405D"/>
    <w:rsid w:val="0029799E"/>
    <w:rsid w:val="002A786C"/>
    <w:rsid w:val="002E0420"/>
    <w:rsid w:val="002F1555"/>
    <w:rsid w:val="002F4DFD"/>
    <w:rsid w:val="00365991"/>
    <w:rsid w:val="00401C35"/>
    <w:rsid w:val="00403311"/>
    <w:rsid w:val="00434A0A"/>
    <w:rsid w:val="00442A09"/>
    <w:rsid w:val="00443DE1"/>
    <w:rsid w:val="00483BF9"/>
    <w:rsid w:val="0048445A"/>
    <w:rsid w:val="00484B9B"/>
    <w:rsid w:val="0051143C"/>
    <w:rsid w:val="00556522"/>
    <w:rsid w:val="0057055C"/>
    <w:rsid w:val="00577AEA"/>
    <w:rsid w:val="00590E71"/>
    <w:rsid w:val="005A65C2"/>
    <w:rsid w:val="005D0078"/>
    <w:rsid w:val="005F7474"/>
    <w:rsid w:val="00670D54"/>
    <w:rsid w:val="00693A12"/>
    <w:rsid w:val="006A04DB"/>
    <w:rsid w:val="006B68C7"/>
    <w:rsid w:val="006C4A0E"/>
    <w:rsid w:val="006F2AA7"/>
    <w:rsid w:val="00721102"/>
    <w:rsid w:val="007353BF"/>
    <w:rsid w:val="007362C5"/>
    <w:rsid w:val="00742478"/>
    <w:rsid w:val="00762D11"/>
    <w:rsid w:val="0078244A"/>
    <w:rsid w:val="00791C84"/>
    <w:rsid w:val="007A4D01"/>
    <w:rsid w:val="007B3B7E"/>
    <w:rsid w:val="007E06CD"/>
    <w:rsid w:val="007E2D4D"/>
    <w:rsid w:val="007E395C"/>
    <w:rsid w:val="007F63CC"/>
    <w:rsid w:val="00801828"/>
    <w:rsid w:val="0081292D"/>
    <w:rsid w:val="00887B7B"/>
    <w:rsid w:val="008A33EA"/>
    <w:rsid w:val="008B7F2B"/>
    <w:rsid w:val="008F31F5"/>
    <w:rsid w:val="00901F49"/>
    <w:rsid w:val="0096076C"/>
    <w:rsid w:val="009672D7"/>
    <w:rsid w:val="00980E8B"/>
    <w:rsid w:val="00995C9F"/>
    <w:rsid w:val="009C5618"/>
    <w:rsid w:val="009F3385"/>
    <w:rsid w:val="009F4834"/>
    <w:rsid w:val="00A00CA5"/>
    <w:rsid w:val="00A10BE9"/>
    <w:rsid w:val="00A93A5C"/>
    <w:rsid w:val="00B24980"/>
    <w:rsid w:val="00B30166"/>
    <w:rsid w:val="00B36C8B"/>
    <w:rsid w:val="00B44A96"/>
    <w:rsid w:val="00B57022"/>
    <w:rsid w:val="00B62609"/>
    <w:rsid w:val="00B8600B"/>
    <w:rsid w:val="00BA4A61"/>
    <w:rsid w:val="00C0639D"/>
    <w:rsid w:val="00C254D3"/>
    <w:rsid w:val="00C41145"/>
    <w:rsid w:val="00C60EF2"/>
    <w:rsid w:val="00C77A1A"/>
    <w:rsid w:val="00C852D5"/>
    <w:rsid w:val="00C957A1"/>
    <w:rsid w:val="00CA1647"/>
    <w:rsid w:val="00CA684E"/>
    <w:rsid w:val="00CB21BD"/>
    <w:rsid w:val="00CB442F"/>
    <w:rsid w:val="00CD513A"/>
    <w:rsid w:val="00CF0A2F"/>
    <w:rsid w:val="00D01C5F"/>
    <w:rsid w:val="00D02F8C"/>
    <w:rsid w:val="00D24126"/>
    <w:rsid w:val="00D3653E"/>
    <w:rsid w:val="00DA75EA"/>
    <w:rsid w:val="00DE13FE"/>
    <w:rsid w:val="00E13B55"/>
    <w:rsid w:val="00E31EB2"/>
    <w:rsid w:val="00E53C3B"/>
    <w:rsid w:val="00E576CA"/>
    <w:rsid w:val="00F10621"/>
    <w:rsid w:val="00F16A6C"/>
    <w:rsid w:val="00F648A6"/>
    <w:rsid w:val="00F85563"/>
    <w:rsid w:val="00FA30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CB7478-79E8-47FE-81E6-7A77ABB4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BD6"/>
    <w:pPr>
      <w:jc w:val="both"/>
    </w:pPr>
    <w:rPr>
      <w:rFonts w:ascii="Arial" w:hAnsi="Arial"/>
      <w:sz w:val="24"/>
    </w:rPr>
  </w:style>
  <w:style w:type="paragraph" w:styleId="Ttulo1">
    <w:name w:val="heading 1"/>
    <w:basedOn w:val="Normal"/>
    <w:next w:val="Normal"/>
    <w:link w:val="Ttulo1Car"/>
    <w:uiPriority w:val="9"/>
    <w:qFormat/>
    <w:rsid w:val="00B36C8B"/>
    <w:pPr>
      <w:keepNext/>
      <w:keepLines/>
      <w:spacing w:before="240" w:after="0"/>
      <w:ind w:left="708"/>
      <w:jc w:val="center"/>
      <w:outlineLvl w:val="0"/>
    </w:pPr>
    <w:rPr>
      <w:rFonts w:eastAsiaTheme="majorEastAsia" w:cstheme="majorBidi"/>
      <w:smallCaps/>
      <w:sz w:val="28"/>
      <w:szCs w:val="32"/>
    </w:rPr>
  </w:style>
  <w:style w:type="paragraph" w:styleId="Ttulo2">
    <w:name w:val="heading 2"/>
    <w:basedOn w:val="Normal"/>
    <w:next w:val="Normal"/>
    <w:link w:val="Ttulo2Car"/>
    <w:uiPriority w:val="9"/>
    <w:unhideWhenUsed/>
    <w:qFormat/>
    <w:rsid w:val="00145BD6"/>
    <w:pPr>
      <w:keepNext/>
      <w:keepLines/>
      <w:spacing w:before="40" w:after="0"/>
      <w:outlineLvl w:val="1"/>
    </w:pPr>
    <w:rPr>
      <w:rFonts w:eastAsiaTheme="majorEastAsia" w:cstheme="majorBidi"/>
      <w:smallCaps/>
      <w:color w:val="000000" w:themeColor="text1"/>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C8B"/>
    <w:rPr>
      <w:rFonts w:ascii="Arial" w:eastAsiaTheme="majorEastAsia" w:hAnsi="Arial" w:cstheme="majorBidi"/>
      <w:smallCaps/>
      <w:sz w:val="28"/>
      <w:szCs w:val="32"/>
    </w:rPr>
  </w:style>
  <w:style w:type="paragraph" w:styleId="TtulodeTDC">
    <w:name w:val="TOC Heading"/>
    <w:basedOn w:val="Ttulo1"/>
    <w:next w:val="Normal"/>
    <w:uiPriority w:val="39"/>
    <w:unhideWhenUsed/>
    <w:qFormat/>
    <w:rsid w:val="0078244A"/>
    <w:pPr>
      <w:outlineLvl w:val="9"/>
    </w:pPr>
    <w:rPr>
      <w:lang w:eastAsia="es-MX"/>
    </w:rPr>
  </w:style>
  <w:style w:type="paragraph" w:customStyle="1" w:styleId="Default">
    <w:name w:val="Default"/>
    <w:rsid w:val="0078244A"/>
    <w:pPr>
      <w:autoSpaceDE w:val="0"/>
      <w:autoSpaceDN w:val="0"/>
      <w:adjustRightInd w:val="0"/>
      <w:spacing w:after="0" w:line="240" w:lineRule="auto"/>
    </w:pPr>
    <w:rPr>
      <w:rFonts w:ascii="Arial" w:hAnsi="Arial" w:cs="Arial"/>
      <w:color w:val="000000"/>
      <w:sz w:val="24"/>
      <w:szCs w:val="24"/>
    </w:rPr>
  </w:style>
  <w:style w:type="paragraph" w:styleId="TDC1">
    <w:name w:val="toc 1"/>
    <w:basedOn w:val="Normal"/>
    <w:next w:val="Normal"/>
    <w:autoRedefine/>
    <w:uiPriority w:val="39"/>
    <w:unhideWhenUsed/>
    <w:rsid w:val="00403311"/>
    <w:pPr>
      <w:spacing w:after="100"/>
    </w:pPr>
  </w:style>
  <w:style w:type="character" w:styleId="Hipervnculo">
    <w:name w:val="Hyperlink"/>
    <w:basedOn w:val="Fuentedeprrafopredeter"/>
    <w:uiPriority w:val="99"/>
    <w:unhideWhenUsed/>
    <w:rsid w:val="00403311"/>
    <w:rPr>
      <w:color w:val="0563C1" w:themeColor="hyperlink"/>
      <w:u w:val="single"/>
    </w:rPr>
  </w:style>
  <w:style w:type="character" w:customStyle="1" w:styleId="Ttulo2Car">
    <w:name w:val="Título 2 Car"/>
    <w:basedOn w:val="Fuentedeprrafopredeter"/>
    <w:link w:val="Ttulo2"/>
    <w:uiPriority w:val="9"/>
    <w:rsid w:val="00145BD6"/>
    <w:rPr>
      <w:rFonts w:ascii="Arial" w:eastAsiaTheme="majorEastAsia" w:hAnsi="Arial" w:cstheme="majorBidi"/>
      <w:smallCaps/>
      <w:color w:val="000000" w:themeColor="text1"/>
      <w:sz w:val="24"/>
      <w:szCs w:val="26"/>
    </w:rPr>
  </w:style>
  <w:style w:type="paragraph" w:styleId="TDC2">
    <w:name w:val="toc 2"/>
    <w:basedOn w:val="Normal"/>
    <w:next w:val="Normal"/>
    <w:autoRedefine/>
    <w:uiPriority w:val="39"/>
    <w:unhideWhenUsed/>
    <w:rsid w:val="0051143C"/>
    <w:pPr>
      <w:spacing w:after="100"/>
      <w:ind w:left="240"/>
    </w:pPr>
  </w:style>
  <w:style w:type="paragraph" w:styleId="Prrafodelista">
    <w:name w:val="List Paragraph"/>
    <w:basedOn w:val="Normal"/>
    <w:uiPriority w:val="34"/>
    <w:qFormat/>
    <w:rsid w:val="0051143C"/>
    <w:pPr>
      <w:ind w:left="720"/>
      <w:contextualSpacing/>
    </w:pPr>
  </w:style>
  <w:style w:type="paragraph" w:styleId="Textonotapie">
    <w:name w:val="footnote text"/>
    <w:basedOn w:val="Normal"/>
    <w:link w:val="TextonotapieCar"/>
    <w:uiPriority w:val="99"/>
    <w:semiHidden/>
    <w:unhideWhenUsed/>
    <w:rsid w:val="002540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5405D"/>
    <w:rPr>
      <w:rFonts w:ascii="Arial" w:hAnsi="Arial"/>
      <w:sz w:val="20"/>
      <w:szCs w:val="20"/>
    </w:rPr>
  </w:style>
  <w:style w:type="character" w:styleId="Refdenotaalpie">
    <w:name w:val="footnote reference"/>
    <w:basedOn w:val="Fuentedeprrafopredeter"/>
    <w:uiPriority w:val="99"/>
    <w:semiHidden/>
    <w:unhideWhenUsed/>
    <w:rsid w:val="0025405D"/>
    <w:rPr>
      <w:vertAlign w:val="superscript"/>
    </w:rPr>
  </w:style>
  <w:style w:type="paragraph" w:styleId="Descripcin">
    <w:name w:val="caption"/>
    <w:basedOn w:val="Normal"/>
    <w:next w:val="Normal"/>
    <w:uiPriority w:val="35"/>
    <w:unhideWhenUsed/>
    <w:qFormat/>
    <w:rsid w:val="0025405D"/>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A10BE9"/>
  </w:style>
  <w:style w:type="paragraph" w:styleId="Encabezado">
    <w:name w:val="header"/>
    <w:basedOn w:val="Normal"/>
    <w:link w:val="EncabezadoCar"/>
    <w:uiPriority w:val="99"/>
    <w:unhideWhenUsed/>
    <w:rsid w:val="007B3B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3B7E"/>
    <w:rPr>
      <w:rFonts w:ascii="Arial" w:hAnsi="Arial"/>
      <w:sz w:val="24"/>
    </w:rPr>
  </w:style>
  <w:style w:type="paragraph" w:styleId="Piedepgina">
    <w:name w:val="footer"/>
    <w:basedOn w:val="Normal"/>
    <w:link w:val="PiedepginaCar"/>
    <w:uiPriority w:val="99"/>
    <w:unhideWhenUsed/>
    <w:rsid w:val="007B3B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3B7E"/>
    <w:rPr>
      <w:rFonts w:ascii="Arial" w:hAnsi="Arial"/>
      <w:sz w:val="24"/>
    </w:rPr>
  </w:style>
  <w:style w:type="paragraph" w:styleId="Sinespaciado">
    <w:name w:val="No Spacing"/>
    <w:link w:val="SinespaciadoCar"/>
    <w:uiPriority w:val="1"/>
    <w:qFormat/>
    <w:rsid w:val="0029799E"/>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29799E"/>
    <w:rPr>
      <w:rFonts w:eastAsiaTheme="minorEastAsia"/>
      <w:lang w:eastAsia="es-MX"/>
    </w:rPr>
  </w:style>
  <w:style w:type="paragraph" w:styleId="Textoindependiente">
    <w:name w:val="Body Text"/>
    <w:basedOn w:val="Normal"/>
    <w:link w:val="TextoindependienteCar"/>
    <w:uiPriority w:val="1"/>
    <w:qFormat/>
    <w:rsid w:val="0029799E"/>
    <w:pPr>
      <w:widowControl w:val="0"/>
      <w:spacing w:after="0" w:line="240" w:lineRule="auto"/>
      <w:ind w:left="2111"/>
      <w:jc w:val="left"/>
    </w:pPr>
    <w:rPr>
      <w:rFonts w:eastAsia="Arial"/>
      <w:sz w:val="28"/>
      <w:szCs w:val="28"/>
      <w:lang w:val="en-US"/>
    </w:rPr>
  </w:style>
  <w:style w:type="character" w:customStyle="1" w:styleId="TextoindependienteCar">
    <w:name w:val="Texto independiente Car"/>
    <w:basedOn w:val="Fuentedeprrafopredeter"/>
    <w:link w:val="Textoindependiente"/>
    <w:uiPriority w:val="1"/>
    <w:rsid w:val="0029799E"/>
    <w:rPr>
      <w:rFonts w:ascii="Arial" w:eastAsia="Arial" w:hAnsi="Arial"/>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4091">
      <w:bodyDiv w:val="1"/>
      <w:marLeft w:val="0"/>
      <w:marRight w:val="0"/>
      <w:marTop w:val="0"/>
      <w:marBottom w:val="0"/>
      <w:divBdr>
        <w:top w:val="none" w:sz="0" w:space="0" w:color="auto"/>
        <w:left w:val="none" w:sz="0" w:space="0" w:color="auto"/>
        <w:bottom w:val="none" w:sz="0" w:space="0" w:color="auto"/>
        <w:right w:val="none" w:sz="0" w:space="0" w:color="auto"/>
      </w:divBdr>
    </w:div>
    <w:div w:id="53706098">
      <w:bodyDiv w:val="1"/>
      <w:marLeft w:val="0"/>
      <w:marRight w:val="0"/>
      <w:marTop w:val="0"/>
      <w:marBottom w:val="0"/>
      <w:divBdr>
        <w:top w:val="none" w:sz="0" w:space="0" w:color="auto"/>
        <w:left w:val="none" w:sz="0" w:space="0" w:color="auto"/>
        <w:bottom w:val="none" w:sz="0" w:space="0" w:color="auto"/>
        <w:right w:val="none" w:sz="0" w:space="0" w:color="auto"/>
      </w:divBdr>
    </w:div>
    <w:div w:id="105085637">
      <w:bodyDiv w:val="1"/>
      <w:marLeft w:val="0"/>
      <w:marRight w:val="0"/>
      <w:marTop w:val="0"/>
      <w:marBottom w:val="0"/>
      <w:divBdr>
        <w:top w:val="none" w:sz="0" w:space="0" w:color="auto"/>
        <w:left w:val="none" w:sz="0" w:space="0" w:color="auto"/>
        <w:bottom w:val="none" w:sz="0" w:space="0" w:color="auto"/>
        <w:right w:val="none" w:sz="0" w:space="0" w:color="auto"/>
      </w:divBdr>
    </w:div>
    <w:div w:id="124129504">
      <w:bodyDiv w:val="1"/>
      <w:marLeft w:val="0"/>
      <w:marRight w:val="0"/>
      <w:marTop w:val="0"/>
      <w:marBottom w:val="0"/>
      <w:divBdr>
        <w:top w:val="none" w:sz="0" w:space="0" w:color="auto"/>
        <w:left w:val="none" w:sz="0" w:space="0" w:color="auto"/>
        <w:bottom w:val="none" w:sz="0" w:space="0" w:color="auto"/>
        <w:right w:val="none" w:sz="0" w:space="0" w:color="auto"/>
      </w:divBdr>
    </w:div>
    <w:div w:id="201678691">
      <w:bodyDiv w:val="1"/>
      <w:marLeft w:val="0"/>
      <w:marRight w:val="0"/>
      <w:marTop w:val="0"/>
      <w:marBottom w:val="0"/>
      <w:divBdr>
        <w:top w:val="none" w:sz="0" w:space="0" w:color="auto"/>
        <w:left w:val="none" w:sz="0" w:space="0" w:color="auto"/>
        <w:bottom w:val="none" w:sz="0" w:space="0" w:color="auto"/>
        <w:right w:val="none" w:sz="0" w:space="0" w:color="auto"/>
      </w:divBdr>
    </w:div>
    <w:div w:id="239873899">
      <w:bodyDiv w:val="1"/>
      <w:marLeft w:val="0"/>
      <w:marRight w:val="0"/>
      <w:marTop w:val="0"/>
      <w:marBottom w:val="0"/>
      <w:divBdr>
        <w:top w:val="none" w:sz="0" w:space="0" w:color="auto"/>
        <w:left w:val="none" w:sz="0" w:space="0" w:color="auto"/>
        <w:bottom w:val="none" w:sz="0" w:space="0" w:color="auto"/>
        <w:right w:val="none" w:sz="0" w:space="0" w:color="auto"/>
      </w:divBdr>
    </w:div>
    <w:div w:id="266088703">
      <w:bodyDiv w:val="1"/>
      <w:marLeft w:val="0"/>
      <w:marRight w:val="0"/>
      <w:marTop w:val="0"/>
      <w:marBottom w:val="0"/>
      <w:divBdr>
        <w:top w:val="none" w:sz="0" w:space="0" w:color="auto"/>
        <w:left w:val="none" w:sz="0" w:space="0" w:color="auto"/>
        <w:bottom w:val="none" w:sz="0" w:space="0" w:color="auto"/>
        <w:right w:val="none" w:sz="0" w:space="0" w:color="auto"/>
      </w:divBdr>
    </w:div>
    <w:div w:id="301859673">
      <w:bodyDiv w:val="1"/>
      <w:marLeft w:val="0"/>
      <w:marRight w:val="0"/>
      <w:marTop w:val="0"/>
      <w:marBottom w:val="0"/>
      <w:divBdr>
        <w:top w:val="none" w:sz="0" w:space="0" w:color="auto"/>
        <w:left w:val="none" w:sz="0" w:space="0" w:color="auto"/>
        <w:bottom w:val="none" w:sz="0" w:space="0" w:color="auto"/>
        <w:right w:val="none" w:sz="0" w:space="0" w:color="auto"/>
      </w:divBdr>
    </w:div>
    <w:div w:id="327367571">
      <w:bodyDiv w:val="1"/>
      <w:marLeft w:val="0"/>
      <w:marRight w:val="0"/>
      <w:marTop w:val="0"/>
      <w:marBottom w:val="0"/>
      <w:divBdr>
        <w:top w:val="none" w:sz="0" w:space="0" w:color="auto"/>
        <w:left w:val="none" w:sz="0" w:space="0" w:color="auto"/>
        <w:bottom w:val="none" w:sz="0" w:space="0" w:color="auto"/>
        <w:right w:val="none" w:sz="0" w:space="0" w:color="auto"/>
      </w:divBdr>
    </w:div>
    <w:div w:id="329063582">
      <w:bodyDiv w:val="1"/>
      <w:marLeft w:val="0"/>
      <w:marRight w:val="0"/>
      <w:marTop w:val="0"/>
      <w:marBottom w:val="0"/>
      <w:divBdr>
        <w:top w:val="none" w:sz="0" w:space="0" w:color="auto"/>
        <w:left w:val="none" w:sz="0" w:space="0" w:color="auto"/>
        <w:bottom w:val="none" w:sz="0" w:space="0" w:color="auto"/>
        <w:right w:val="none" w:sz="0" w:space="0" w:color="auto"/>
      </w:divBdr>
    </w:div>
    <w:div w:id="341930301">
      <w:bodyDiv w:val="1"/>
      <w:marLeft w:val="0"/>
      <w:marRight w:val="0"/>
      <w:marTop w:val="0"/>
      <w:marBottom w:val="0"/>
      <w:divBdr>
        <w:top w:val="none" w:sz="0" w:space="0" w:color="auto"/>
        <w:left w:val="none" w:sz="0" w:space="0" w:color="auto"/>
        <w:bottom w:val="none" w:sz="0" w:space="0" w:color="auto"/>
        <w:right w:val="none" w:sz="0" w:space="0" w:color="auto"/>
      </w:divBdr>
    </w:div>
    <w:div w:id="351036008">
      <w:bodyDiv w:val="1"/>
      <w:marLeft w:val="0"/>
      <w:marRight w:val="0"/>
      <w:marTop w:val="0"/>
      <w:marBottom w:val="0"/>
      <w:divBdr>
        <w:top w:val="none" w:sz="0" w:space="0" w:color="auto"/>
        <w:left w:val="none" w:sz="0" w:space="0" w:color="auto"/>
        <w:bottom w:val="none" w:sz="0" w:space="0" w:color="auto"/>
        <w:right w:val="none" w:sz="0" w:space="0" w:color="auto"/>
      </w:divBdr>
    </w:div>
    <w:div w:id="355156894">
      <w:bodyDiv w:val="1"/>
      <w:marLeft w:val="0"/>
      <w:marRight w:val="0"/>
      <w:marTop w:val="0"/>
      <w:marBottom w:val="0"/>
      <w:divBdr>
        <w:top w:val="none" w:sz="0" w:space="0" w:color="auto"/>
        <w:left w:val="none" w:sz="0" w:space="0" w:color="auto"/>
        <w:bottom w:val="none" w:sz="0" w:space="0" w:color="auto"/>
        <w:right w:val="none" w:sz="0" w:space="0" w:color="auto"/>
      </w:divBdr>
    </w:div>
    <w:div w:id="366030345">
      <w:bodyDiv w:val="1"/>
      <w:marLeft w:val="0"/>
      <w:marRight w:val="0"/>
      <w:marTop w:val="0"/>
      <w:marBottom w:val="0"/>
      <w:divBdr>
        <w:top w:val="none" w:sz="0" w:space="0" w:color="auto"/>
        <w:left w:val="none" w:sz="0" w:space="0" w:color="auto"/>
        <w:bottom w:val="none" w:sz="0" w:space="0" w:color="auto"/>
        <w:right w:val="none" w:sz="0" w:space="0" w:color="auto"/>
      </w:divBdr>
    </w:div>
    <w:div w:id="376050837">
      <w:bodyDiv w:val="1"/>
      <w:marLeft w:val="0"/>
      <w:marRight w:val="0"/>
      <w:marTop w:val="0"/>
      <w:marBottom w:val="0"/>
      <w:divBdr>
        <w:top w:val="none" w:sz="0" w:space="0" w:color="auto"/>
        <w:left w:val="none" w:sz="0" w:space="0" w:color="auto"/>
        <w:bottom w:val="none" w:sz="0" w:space="0" w:color="auto"/>
        <w:right w:val="none" w:sz="0" w:space="0" w:color="auto"/>
      </w:divBdr>
    </w:div>
    <w:div w:id="392313706">
      <w:bodyDiv w:val="1"/>
      <w:marLeft w:val="0"/>
      <w:marRight w:val="0"/>
      <w:marTop w:val="0"/>
      <w:marBottom w:val="0"/>
      <w:divBdr>
        <w:top w:val="none" w:sz="0" w:space="0" w:color="auto"/>
        <w:left w:val="none" w:sz="0" w:space="0" w:color="auto"/>
        <w:bottom w:val="none" w:sz="0" w:space="0" w:color="auto"/>
        <w:right w:val="none" w:sz="0" w:space="0" w:color="auto"/>
      </w:divBdr>
    </w:div>
    <w:div w:id="402526344">
      <w:bodyDiv w:val="1"/>
      <w:marLeft w:val="0"/>
      <w:marRight w:val="0"/>
      <w:marTop w:val="0"/>
      <w:marBottom w:val="0"/>
      <w:divBdr>
        <w:top w:val="none" w:sz="0" w:space="0" w:color="auto"/>
        <w:left w:val="none" w:sz="0" w:space="0" w:color="auto"/>
        <w:bottom w:val="none" w:sz="0" w:space="0" w:color="auto"/>
        <w:right w:val="none" w:sz="0" w:space="0" w:color="auto"/>
      </w:divBdr>
    </w:div>
    <w:div w:id="420564317">
      <w:bodyDiv w:val="1"/>
      <w:marLeft w:val="0"/>
      <w:marRight w:val="0"/>
      <w:marTop w:val="0"/>
      <w:marBottom w:val="0"/>
      <w:divBdr>
        <w:top w:val="none" w:sz="0" w:space="0" w:color="auto"/>
        <w:left w:val="none" w:sz="0" w:space="0" w:color="auto"/>
        <w:bottom w:val="none" w:sz="0" w:space="0" w:color="auto"/>
        <w:right w:val="none" w:sz="0" w:space="0" w:color="auto"/>
      </w:divBdr>
    </w:div>
    <w:div w:id="422839662">
      <w:bodyDiv w:val="1"/>
      <w:marLeft w:val="0"/>
      <w:marRight w:val="0"/>
      <w:marTop w:val="0"/>
      <w:marBottom w:val="0"/>
      <w:divBdr>
        <w:top w:val="none" w:sz="0" w:space="0" w:color="auto"/>
        <w:left w:val="none" w:sz="0" w:space="0" w:color="auto"/>
        <w:bottom w:val="none" w:sz="0" w:space="0" w:color="auto"/>
        <w:right w:val="none" w:sz="0" w:space="0" w:color="auto"/>
      </w:divBdr>
    </w:div>
    <w:div w:id="500004315">
      <w:bodyDiv w:val="1"/>
      <w:marLeft w:val="0"/>
      <w:marRight w:val="0"/>
      <w:marTop w:val="0"/>
      <w:marBottom w:val="0"/>
      <w:divBdr>
        <w:top w:val="none" w:sz="0" w:space="0" w:color="auto"/>
        <w:left w:val="none" w:sz="0" w:space="0" w:color="auto"/>
        <w:bottom w:val="none" w:sz="0" w:space="0" w:color="auto"/>
        <w:right w:val="none" w:sz="0" w:space="0" w:color="auto"/>
      </w:divBdr>
    </w:div>
    <w:div w:id="581108558">
      <w:bodyDiv w:val="1"/>
      <w:marLeft w:val="0"/>
      <w:marRight w:val="0"/>
      <w:marTop w:val="0"/>
      <w:marBottom w:val="0"/>
      <w:divBdr>
        <w:top w:val="none" w:sz="0" w:space="0" w:color="auto"/>
        <w:left w:val="none" w:sz="0" w:space="0" w:color="auto"/>
        <w:bottom w:val="none" w:sz="0" w:space="0" w:color="auto"/>
        <w:right w:val="none" w:sz="0" w:space="0" w:color="auto"/>
      </w:divBdr>
    </w:div>
    <w:div w:id="591009867">
      <w:bodyDiv w:val="1"/>
      <w:marLeft w:val="0"/>
      <w:marRight w:val="0"/>
      <w:marTop w:val="0"/>
      <w:marBottom w:val="0"/>
      <w:divBdr>
        <w:top w:val="none" w:sz="0" w:space="0" w:color="auto"/>
        <w:left w:val="none" w:sz="0" w:space="0" w:color="auto"/>
        <w:bottom w:val="none" w:sz="0" w:space="0" w:color="auto"/>
        <w:right w:val="none" w:sz="0" w:space="0" w:color="auto"/>
      </w:divBdr>
    </w:div>
    <w:div w:id="602036710">
      <w:bodyDiv w:val="1"/>
      <w:marLeft w:val="0"/>
      <w:marRight w:val="0"/>
      <w:marTop w:val="0"/>
      <w:marBottom w:val="0"/>
      <w:divBdr>
        <w:top w:val="none" w:sz="0" w:space="0" w:color="auto"/>
        <w:left w:val="none" w:sz="0" w:space="0" w:color="auto"/>
        <w:bottom w:val="none" w:sz="0" w:space="0" w:color="auto"/>
        <w:right w:val="none" w:sz="0" w:space="0" w:color="auto"/>
      </w:divBdr>
    </w:div>
    <w:div w:id="610093955">
      <w:bodyDiv w:val="1"/>
      <w:marLeft w:val="0"/>
      <w:marRight w:val="0"/>
      <w:marTop w:val="0"/>
      <w:marBottom w:val="0"/>
      <w:divBdr>
        <w:top w:val="none" w:sz="0" w:space="0" w:color="auto"/>
        <w:left w:val="none" w:sz="0" w:space="0" w:color="auto"/>
        <w:bottom w:val="none" w:sz="0" w:space="0" w:color="auto"/>
        <w:right w:val="none" w:sz="0" w:space="0" w:color="auto"/>
      </w:divBdr>
    </w:div>
    <w:div w:id="638153276">
      <w:bodyDiv w:val="1"/>
      <w:marLeft w:val="0"/>
      <w:marRight w:val="0"/>
      <w:marTop w:val="0"/>
      <w:marBottom w:val="0"/>
      <w:divBdr>
        <w:top w:val="none" w:sz="0" w:space="0" w:color="auto"/>
        <w:left w:val="none" w:sz="0" w:space="0" w:color="auto"/>
        <w:bottom w:val="none" w:sz="0" w:space="0" w:color="auto"/>
        <w:right w:val="none" w:sz="0" w:space="0" w:color="auto"/>
      </w:divBdr>
    </w:div>
    <w:div w:id="639457551">
      <w:bodyDiv w:val="1"/>
      <w:marLeft w:val="0"/>
      <w:marRight w:val="0"/>
      <w:marTop w:val="0"/>
      <w:marBottom w:val="0"/>
      <w:divBdr>
        <w:top w:val="none" w:sz="0" w:space="0" w:color="auto"/>
        <w:left w:val="none" w:sz="0" w:space="0" w:color="auto"/>
        <w:bottom w:val="none" w:sz="0" w:space="0" w:color="auto"/>
        <w:right w:val="none" w:sz="0" w:space="0" w:color="auto"/>
      </w:divBdr>
    </w:div>
    <w:div w:id="656768480">
      <w:bodyDiv w:val="1"/>
      <w:marLeft w:val="0"/>
      <w:marRight w:val="0"/>
      <w:marTop w:val="0"/>
      <w:marBottom w:val="0"/>
      <w:divBdr>
        <w:top w:val="none" w:sz="0" w:space="0" w:color="auto"/>
        <w:left w:val="none" w:sz="0" w:space="0" w:color="auto"/>
        <w:bottom w:val="none" w:sz="0" w:space="0" w:color="auto"/>
        <w:right w:val="none" w:sz="0" w:space="0" w:color="auto"/>
      </w:divBdr>
    </w:div>
    <w:div w:id="671104155">
      <w:bodyDiv w:val="1"/>
      <w:marLeft w:val="0"/>
      <w:marRight w:val="0"/>
      <w:marTop w:val="0"/>
      <w:marBottom w:val="0"/>
      <w:divBdr>
        <w:top w:val="none" w:sz="0" w:space="0" w:color="auto"/>
        <w:left w:val="none" w:sz="0" w:space="0" w:color="auto"/>
        <w:bottom w:val="none" w:sz="0" w:space="0" w:color="auto"/>
        <w:right w:val="none" w:sz="0" w:space="0" w:color="auto"/>
      </w:divBdr>
    </w:div>
    <w:div w:id="691079595">
      <w:bodyDiv w:val="1"/>
      <w:marLeft w:val="0"/>
      <w:marRight w:val="0"/>
      <w:marTop w:val="0"/>
      <w:marBottom w:val="0"/>
      <w:divBdr>
        <w:top w:val="none" w:sz="0" w:space="0" w:color="auto"/>
        <w:left w:val="none" w:sz="0" w:space="0" w:color="auto"/>
        <w:bottom w:val="none" w:sz="0" w:space="0" w:color="auto"/>
        <w:right w:val="none" w:sz="0" w:space="0" w:color="auto"/>
      </w:divBdr>
    </w:div>
    <w:div w:id="693579340">
      <w:bodyDiv w:val="1"/>
      <w:marLeft w:val="0"/>
      <w:marRight w:val="0"/>
      <w:marTop w:val="0"/>
      <w:marBottom w:val="0"/>
      <w:divBdr>
        <w:top w:val="none" w:sz="0" w:space="0" w:color="auto"/>
        <w:left w:val="none" w:sz="0" w:space="0" w:color="auto"/>
        <w:bottom w:val="none" w:sz="0" w:space="0" w:color="auto"/>
        <w:right w:val="none" w:sz="0" w:space="0" w:color="auto"/>
      </w:divBdr>
    </w:div>
    <w:div w:id="750615546">
      <w:bodyDiv w:val="1"/>
      <w:marLeft w:val="0"/>
      <w:marRight w:val="0"/>
      <w:marTop w:val="0"/>
      <w:marBottom w:val="0"/>
      <w:divBdr>
        <w:top w:val="none" w:sz="0" w:space="0" w:color="auto"/>
        <w:left w:val="none" w:sz="0" w:space="0" w:color="auto"/>
        <w:bottom w:val="none" w:sz="0" w:space="0" w:color="auto"/>
        <w:right w:val="none" w:sz="0" w:space="0" w:color="auto"/>
      </w:divBdr>
    </w:div>
    <w:div w:id="761101215">
      <w:bodyDiv w:val="1"/>
      <w:marLeft w:val="0"/>
      <w:marRight w:val="0"/>
      <w:marTop w:val="0"/>
      <w:marBottom w:val="0"/>
      <w:divBdr>
        <w:top w:val="none" w:sz="0" w:space="0" w:color="auto"/>
        <w:left w:val="none" w:sz="0" w:space="0" w:color="auto"/>
        <w:bottom w:val="none" w:sz="0" w:space="0" w:color="auto"/>
        <w:right w:val="none" w:sz="0" w:space="0" w:color="auto"/>
      </w:divBdr>
    </w:div>
    <w:div w:id="781069449">
      <w:bodyDiv w:val="1"/>
      <w:marLeft w:val="0"/>
      <w:marRight w:val="0"/>
      <w:marTop w:val="0"/>
      <w:marBottom w:val="0"/>
      <w:divBdr>
        <w:top w:val="none" w:sz="0" w:space="0" w:color="auto"/>
        <w:left w:val="none" w:sz="0" w:space="0" w:color="auto"/>
        <w:bottom w:val="none" w:sz="0" w:space="0" w:color="auto"/>
        <w:right w:val="none" w:sz="0" w:space="0" w:color="auto"/>
      </w:divBdr>
    </w:div>
    <w:div w:id="793982025">
      <w:bodyDiv w:val="1"/>
      <w:marLeft w:val="0"/>
      <w:marRight w:val="0"/>
      <w:marTop w:val="0"/>
      <w:marBottom w:val="0"/>
      <w:divBdr>
        <w:top w:val="none" w:sz="0" w:space="0" w:color="auto"/>
        <w:left w:val="none" w:sz="0" w:space="0" w:color="auto"/>
        <w:bottom w:val="none" w:sz="0" w:space="0" w:color="auto"/>
        <w:right w:val="none" w:sz="0" w:space="0" w:color="auto"/>
      </w:divBdr>
    </w:div>
    <w:div w:id="803888361">
      <w:bodyDiv w:val="1"/>
      <w:marLeft w:val="0"/>
      <w:marRight w:val="0"/>
      <w:marTop w:val="0"/>
      <w:marBottom w:val="0"/>
      <w:divBdr>
        <w:top w:val="none" w:sz="0" w:space="0" w:color="auto"/>
        <w:left w:val="none" w:sz="0" w:space="0" w:color="auto"/>
        <w:bottom w:val="none" w:sz="0" w:space="0" w:color="auto"/>
        <w:right w:val="none" w:sz="0" w:space="0" w:color="auto"/>
      </w:divBdr>
    </w:div>
    <w:div w:id="815072033">
      <w:bodyDiv w:val="1"/>
      <w:marLeft w:val="0"/>
      <w:marRight w:val="0"/>
      <w:marTop w:val="0"/>
      <w:marBottom w:val="0"/>
      <w:divBdr>
        <w:top w:val="none" w:sz="0" w:space="0" w:color="auto"/>
        <w:left w:val="none" w:sz="0" w:space="0" w:color="auto"/>
        <w:bottom w:val="none" w:sz="0" w:space="0" w:color="auto"/>
        <w:right w:val="none" w:sz="0" w:space="0" w:color="auto"/>
      </w:divBdr>
    </w:div>
    <w:div w:id="836845865">
      <w:bodyDiv w:val="1"/>
      <w:marLeft w:val="0"/>
      <w:marRight w:val="0"/>
      <w:marTop w:val="0"/>
      <w:marBottom w:val="0"/>
      <w:divBdr>
        <w:top w:val="none" w:sz="0" w:space="0" w:color="auto"/>
        <w:left w:val="none" w:sz="0" w:space="0" w:color="auto"/>
        <w:bottom w:val="none" w:sz="0" w:space="0" w:color="auto"/>
        <w:right w:val="none" w:sz="0" w:space="0" w:color="auto"/>
      </w:divBdr>
    </w:div>
    <w:div w:id="941767630">
      <w:bodyDiv w:val="1"/>
      <w:marLeft w:val="0"/>
      <w:marRight w:val="0"/>
      <w:marTop w:val="0"/>
      <w:marBottom w:val="0"/>
      <w:divBdr>
        <w:top w:val="none" w:sz="0" w:space="0" w:color="auto"/>
        <w:left w:val="none" w:sz="0" w:space="0" w:color="auto"/>
        <w:bottom w:val="none" w:sz="0" w:space="0" w:color="auto"/>
        <w:right w:val="none" w:sz="0" w:space="0" w:color="auto"/>
      </w:divBdr>
    </w:div>
    <w:div w:id="950821852">
      <w:bodyDiv w:val="1"/>
      <w:marLeft w:val="0"/>
      <w:marRight w:val="0"/>
      <w:marTop w:val="0"/>
      <w:marBottom w:val="0"/>
      <w:divBdr>
        <w:top w:val="none" w:sz="0" w:space="0" w:color="auto"/>
        <w:left w:val="none" w:sz="0" w:space="0" w:color="auto"/>
        <w:bottom w:val="none" w:sz="0" w:space="0" w:color="auto"/>
        <w:right w:val="none" w:sz="0" w:space="0" w:color="auto"/>
      </w:divBdr>
    </w:div>
    <w:div w:id="957491851">
      <w:bodyDiv w:val="1"/>
      <w:marLeft w:val="0"/>
      <w:marRight w:val="0"/>
      <w:marTop w:val="0"/>
      <w:marBottom w:val="0"/>
      <w:divBdr>
        <w:top w:val="none" w:sz="0" w:space="0" w:color="auto"/>
        <w:left w:val="none" w:sz="0" w:space="0" w:color="auto"/>
        <w:bottom w:val="none" w:sz="0" w:space="0" w:color="auto"/>
        <w:right w:val="none" w:sz="0" w:space="0" w:color="auto"/>
      </w:divBdr>
    </w:div>
    <w:div w:id="964386130">
      <w:bodyDiv w:val="1"/>
      <w:marLeft w:val="0"/>
      <w:marRight w:val="0"/>
      <w:marTop w:val="0"/>
      <w:marBottom w:val="0"/>
      <w:divBdr>
        <w:top w:val="none" w:sz="0" w:space="0" w:color="auto"/>
        <w:left w:val="none" w:sz="0" w:space="0" w:color="auto"/>
        <w:bottom w:val="none" w:sz="0" w:space="0" w:color="auto"/>
        <w:right w:val="none" w:sz="0" w:space="0" w:color="auto"/>
      </w:divBdr>
    </w:div>
    <w:div w:id="1032417133">
      <w:bodyDiv w:val="1"/>
      <w:marLeft w:val="0"/>
      <w:marRight w:val="0"/>
      <w:marTop w:val="0"/>
      <w:marBottom w:val="0"/>
      <w:divBdr>
        <w:top w:val="none" w:sz="0" w:space="0" w:color="auto"/>
        <w:left w:val="none" w:sz="0" w:space="0" w:color="auto"/>
        <w:bottom w:val="none" w:sz="0" w:space="0" w:color="auto"/>
        <w:right w:val="none" w:sz="0" w:space="0" w:color="auto"/>
      </w:divBdr>
    </w:div>
    <w:div w:id="1033115872">
      <w:bodyDiv w:val="1"/>
      <w:marLeft w:val="0"/>
      <w:marRight w:val="0"/>
      <w:marTop w:val="0"/>
      <w:marBottom w:val="0"/>
      <w:divBdr>
        <w:top w:val="none" w:sz="0" w:space="0" w:color="auto"/>
        <w:left w:val="none" w:sz="0" w:space="0" w:color="auto"/>
        <w:bottom w:val="none" w:sz="0" w:space="0" w:color="auto"/>
        <w:right w:val="none" w:sz="0" w:space="0" w:color="auto"/>
      </w:divBdr>
    </w:div>
    <w:div w:id="1068845591">
      <w:bodyDiv w:val="1"/>
      <w:marLeft w:val="0"/>
      <w:marRight w:val="0"/>
      <w:marTop w:val="0"/>
      <w:marBottom w:val="0"/>
      <w:divBdr>
        <w:top w:val="none" w:sz="0" w:space="0" w:color="auto"/>
        <w:left w:val="none" w:sz="0" w:space="0" w:color="auto"/>
        <w:bottom w:val="none" w:sz="0" w:space="0" w:color="auto"/>
        <w:right w:val="none" w:sz="0" w:space="0" w:color="auto"/>
      </w:divBdr>
    </w:div>
    <w:div w:id="1073625774">
      <w:bodyDiv w:val="1"/>
      <w:marLeft w:val="0"/>
      <w:marRight w:val="0"/>
      <w:marTop w:val="0"/>
      <w:marBottom w:val="0"/>
      <w:divBdr>
        <w:top w:val="none" w:sz="0" w:space="0" w:color="auto"/>
        <w:left w:val="none" w:sz="0" w:space="0" w:color="auto"/>
        <w:bottom w:val="none" w:sz="0" w:space="0" w:color="auto"/>
        <w:right w:val="none" w:sz="0" w:space="0" w:color="auto"/>
      </w:divBdr>
    </w:div>
    <w:div w:id="1096171440">
      <w:bodyDiv w:val="1"/>
      <w:marLeft w:val="0"/>
      <w:marRight w:val="0"/>
      <w:marTop w:val="0"/>
      <w:marBottom w:val="0"/>
      <w:divBdr>
        <w:top w:val="none" w:sz="0" w:space="0" w:color="auto"/>
        <w:left w:val="none" w:sz="0" w:space="0" w:color="auto"/>
        <w:bottom w:val="none" w:sz="0" w:space="0" w:color="auto"/>
        <w:right w:val="none" w:sz="0" w:space="0" w:color="auto"/>
      </w:divBdr>
    </w:div>
    <w:div w:id="1175651854">
      <w:bodyDiv w:val="1"/>
      <w:marLeft w:val="0"/>
      <w:marRight w:val="0"/>
      <w:marTop w:val="0"/>
      <w:marBottom w:val="0"/>
      <w:divBdr>
        <w:top w:val="none" w:sz="0" w:space="0" w:color="auto"/>
        <w:left w:val="none" w:sz="0" w:space="0" w:color="auto"/>
        <w:bottom w:val="none" w:sz="0" w:space="0" w:color="auto"/>
        <w:right w:val="none" w:sz="0" w:space="0" w:color="auto"/>
      </w:divBdr>
    </w:div>
    <w:div w:id="1191845231">
      <w:bodyDiv w:val="1"/>
      <w:marLeft w:val="0"/>
      <w:marRight w:val="0"/>
      <w:marTop w:val="0"/>
      <w:marBottom w:val="0"/>
      <w:divBdr>
        <w:top w:val="none" w:sz="0" w:space="0" w:color="auto"/>
        <w:left w:val="none" w:sz="0" w:space="0" w:color="auto"/>
        <w:bottom w:val="none" w:sz="0" w:space="0" w:color="auto"/>
        <w:right w:val="none" w:sz="0" w:space="0" w:color="auto"/>
      </w:divBdr>
    </w:div>
    <w:div w:id="1201285311">
      <w:bodyDiv w:val="1"/>
      <w:marLeft w:val="0"/>
      <w:marRight w:val="0"/>
      <w:marTop w:val="0"/>
      <w:marBottom w:val="0"/>
      <w:divBdr>
        <w:top w:val="none" w:sz="0" w:space="0" w:color="auto"/>
        <w:left w:val="none" w:sz="0" w:space="0" w:color="auto"/>
        <w:bottom w:val="none" w:sz="0" w:space="0" w:color="auto"/>
        <w:right w:val="none" w:sz="0" w:space="0" w:color="auto"/>
      </w:divBdr>
    </w:div>
    <w:div w:id="1257592537">
      <w:bodyDiv w:val="1"/>
      <w:marLeft w:val="0"/>
      <w:marRight w:val="0"/>
      <w:marTop w:val="0"/>
      <w:marBottom w:val="0"/>
      <w:divBdr>
        <w:top w:val="none" w:sz="0" w:space="0" w:color="auto"/>
        <w:left w:val="none" w:sz="0" w:space="0" w:color="auto"/>
        <w:bottom w:val="none" w:sz="0" w:space="0" w:color="auto"/>
        <w:right w:val="none" w:sz="0" w:space="0" w:color="auto"/>
      </w:divBdr>
    </w:div>
    <w:div w:id="1265454775">
      <w:bodyDiv w:val="1"/>
      <w:marLeft w:val="0"/>
      <w:marRight w:val="0"/>
      <w:marTop w:val="0"/>
      <w:marBottom w:val="0"/>
      <w:divBdr>
        <w:top w:val="none" w:sz="0" w:space="0" w:color="auto"/>
        <w:left w:val="none" w:sz="0" w:space="0" w:color="auto"/>
        <w:bottom w:val="none" w:sz="0" w:space="0" w:color="auto"/>
        <w:right w:val="none" w:sz="0" w:space="0" w:color="auto"/>
      </w:divBdr>
    </w:div>
    <w:div w:id="1270508845">
      <w:bodyDiv w:val="1"/>
      <w:marLeft w:val="0"/>
      <w:marRight w:val="0"/>
      <w:marTop w:val="0"/>
      <w:marBottom w:val="0"/>
      <w:divBdr>
        <w:top w:val="none" w:sz="0" w:space="0" w:color="auto"/>
        <w:left w:val="none" w:sz="0" w:space="0" w:color="auto"/>
        <w:bottom w:val="none" w:sz="0" w:space="0" w:color="auto"/>
        <w:right w:val="none" w:sz="0" w:space="0" w:color="auto"/>
      </w:divBdr>
    </w:div>
    <w:div w:id="1287396725">
      <w:bodyDiv w:val="1"/>
      <w:marLeft w:val="0"/>
      <w:marRight w:val="0"/>
      <w:marTop w:val="0"/>
      <w:marBottom w:val="0"/>
      <w:divBdr>
        <w:top w:val="none" w:sz="0" w:space="0" w:color="auto"/>
        <w:left w:val="none" w:sz="0" w:space="0" w:color="auto"/>
        <w:bottom w:val="none" w:sz="0" w:space="0" w:color="auto"/>
        <w:right w:val="none" w:sz="0" w:space="0" w:color="auto"/>
      </w:divBdr>
    </w:div>
    <w:div w:id="1306856987">
      <w:bodyDiv w:val="1"/>
      <w:marLeft w:val="0"/>
      <w:marRight w:val="0"/>
      <w:marTop w:val="0"/>
      <w:marBottom w:val="0"/>
      <w:divBdr>
        <w:top w:val="none" w:sz="0" w:space="0" w:color="auto"/>
        <w:left w:val="none" w:sz="0" w:space="0" w:color="auto"/>
        <w:bottom w:val="none" w:sz="0" w:space="0" w:color="auto"/>
        <w:right w:val="none" w:sz="0" w:space="0" w:color="auto"/>
      </w:divBdr>
    </w:div>
    <w:div w:id="1326318342">
      <w:bodyDiv w:val="1"/>
      <w:marLeft w:val="0"/>
      <w:marRight w:val="0"/>
      <w:marTop w:val="0"/>
      <w:marBottom w:val="0"/>
      <w:divBdr>
        <w:top w:val="none" w:sz="0" w:space="0" w:color="auto"/>
        <w:left w:val="none" w:sz="0" w:space="0" w:color="auto"/>
        <w:bottom w:val="none" w:sz="0" w:space="0" w:color="auto"/>
        <w:right w:val="none" w:sz="0" w:space="0" w:color="auto"/>
      </w:divBdr>
    </w:div>
    <w:div w:id="1343320273">
      <w:bodyDiv w:val="1"/>
      <w:marLeft w:val="0"/>
      <w:marRight w:val="0"/>
      <w:marTop w:val="0"/>
      <w:marBottom w:val="0"/>
      <w:divBdr>
        <w:top w:val="none" w:sz="0" w:space="0" w:color="auto"/>
        <w:left w:val="none" w:sz="0" w:space="0" w:color="auto"/>
        <w:bottom w:val="none" w:sz="0" w:space="0" w:color="auto"/>
        <w:right w:val="none" w:sz="0" w:space="0" w:color="auto"/>
      </w:divBdr>
    </w:div>
    <w:div w:id="1343435922">
      <w:bodyDiv w:val="1"/>
      <w:marLeft w:val="0"/>
      <w:marRight w:val="0"/>
      <w:marTop w:val="0"/>
      <w:marBottom w:val="0"/>
      <w:divBdr>
        <w:top w:val="none" w:sz="0" w:space="0" w:color="auto"/>
        <w:left w:val="none" w:sz="0" w:space="0" w:color="auto"/>
        <w:bottom w:val="none" w:sz="0" w:space="0" w:color="auto"/>
        <w:right w:val="none" w:sz="0" w:space="0" w:color="auto"/>
      </w:divBdr>
    </w:div>
    <w:div w:id="1365211509">
      <w:bodyDiv w:val="1"/>
      <w:marLeft w:val="0"/>
      <w:marRight w:val="0"/>
      <w:marTop w:val="0"/>
      <w:marBottom w:val="0"/>
      <w:divBdr>
        <w:top w:val="none" w:sz="0" w:space="0" w:color="auto"/>
        <w:left w:val="none" w:sz="0" w:space="0" w:color="auto"/>
        <w:bottom w:val="none" w:sz="0" w:space="0" w:color="auto"/>
        <w:right w:val="none" w:sz="0" w:space="0" w:color="auto"/>
      </w:divBdr>
    </w:div>
    <w:div w:id="1371881887">
      <w:bodyDiv w:val="1"/>
      <w:marLeft w:val="0"/>
      <w:marRight w:val="0"/>
      <w:marTop w:val="0"/>
      <w:marBottom w:val="0"/>
      <w:divBdr>
        <w:top w:val="none" w:sz="0" w:space="0" w:color="auto"/>
        <w:left w:val="none" w:sz="0" w:space="0" w:color="auto"/>
        <w:bottom w:val="none" w:sz="0" w:space="0" w:color="auto"/>
        <w:right w:val="none" w:sz="0" w:space="0" w:color="auto"/>
      </w:divBdr>
    </w:div>
    <w:div w:id="1373311304">
      <w:bodyDiv w:val="1"/>
      <w:marLeft w:val="0"/>
      <w:marRight w:val="0"/>
      <w:marTop w:val="0"/>
      <w:marBottom w:val="0"/>
      <w:divBdr>
        <w:top w:val="none" w:sz="0" w:space="0" w:color="auto"/>
        <w:left w:val="none" w:sz="0" w:space="0" w:color="auto"/>
        <w:bottom w:val="none" w:sz="0" w:space="0" w:color="auto"/>
        <w:right w:val="none" w:sz="0" w:space="0" w:color="auto"/>
      </w:divBdr>
    </w:div>
    <w:div w:id="1386955082">
      <w:bodyDiv w:val="1"/>
      <w:marLeft w:val="0"/>
      <w:marRight w:val="0"/>
      <w:marTop w:val="0"/>
      <w:marBottom w:val="0"/>
      <w:divBdr>
        <w:top w:val="none" w:sz="0" w:space="0" w:color="auto"/>
        <w:left w:val="none" w:sz="0" w:space="0" w:color="auto"/>
        <w:bottom w:val="none" w:sz="0" w:space="0" w:color="auto"/>
        <w:right w:val="none" w:sz="0" w:space="0" w:color="auto"/>
      </w:divBdr>
    </w:div>
    <w:div w:id="1393382768">
      <w:bodyDiv w:val="1"/>
      <w:marLeft w:val="0"/>
      <w:marRight w:val="0"/>
      <w:marTop w:val="0"/>
      <w:marBottom w:val="0"/>
      <w:divBdr>
        <w:top w:val="none" w:sz="0" w:space="0" w:color="auto"/>
        <w:left w:val="none" w:sz="0" w:space="0" w:color="auto"/>
        <w:bottom w:val="none" w:sz="0" w:space="0" w:color="auto"/>
        <w:right w:val="none" w:sz="0" w:space="0" w:color="auto"/>
      </w:divBdr>
    </w:div>
    <w:div w:id="1394500343">
      <w:bodyDiv w:val="1"/>
      <w:marLeft w:val="0"/>
      <w:marRight w:val="0"/>
      <w:marTop w:val="0"/>
      <w:marBottom w:val="0"/>
      <w:divBdr>
        <w:top w:val="none" w:sz="0" w:space="0" w:color="auto"/>
        <w:left w:val="none" w:sz="0" w:space="0" w:color="auto"/>
        <w:bottom w:val="none" w:sz="0" w:space="0" w:color="auto"/>
        <w:right w:val="none" w:sz="0" w:space="0" w:color="auto"/>
      </w:divBdr>
    </w:div>
    <w:div w:id="1398897085">
      <w:bodyDiv w:val="1"/>
      <w:marLeft w:val="0"/>
      <w:marRight w:val="0"/>
      <w:marTop w:val="0"/>
      <w:marBottom w:val="0"/>
      <w:divBdr>
        <w:top w:val="none" w:sz="0" w:space="0" w:color="auto"/>
        <w:left w:val="none" w:sz="0" w:space="0" w:color="auto"/>
        <w:bottom w:val="none" w:sz="0" w:space="0" w:color="auto"/>
        <w:right w:val="none" w:sz="0" w:space="0" w:color="auto"/>
      </w:divBdr>
    </w:div>
    <w:div w:id="1415200389">
      <w:bodyDiv w:val="1"/>
      <w:marLeft w:val="0"/>
      <w:marRight w:val="0"/>
      <w:marTop w:val="0"/>
      <w:marBottom w:val="0"/>
      <w:divBdr>
        <w:top w:val="none" w:sz="0" w:space="0" w:color="auto"/>
        <w:left w:val="none" w:sz="0" w:space="0" w:color="auto"/>
        <w:bottom w:val="none" w:sz="0" w:space="0" w:color="auto"/>
        <w:right w:val="none" w:sz="0" w:space="0" w:color="auto"/>
      </w:divBdr>
    </w:div>
    <w:div w:id="1417247355">
      <w:bodyDiv w:val="1"/>
      <w:marLeft w:val="0"/>
      <w:marRight w:val="0"/>
      <w:marTop w:val="0"/>
      <w:marBottom w:val="0"/>
      <w:divBdr>
        <w:top w:val="none" w:sz="0" w:space="0" w:color="auto"/>
        <w:left w:val="none" w:sz="0" w:space="0" w:color="auto"/>
        <w:bottom w:val="none" w:sz="0" w:space="0" w:color="auto"/>
        <w:right w:val="none" w:sz="0" w:space="0" w:color="auto"/>
      </w:divBdr>
    </w:div>
    <w:div w:id="1419789154">
      <w:bodyDiv w:val="1"/>
      <w:marLeft w:val="0"/>
      <w:marRight w:val="0"/>
      <w:marTop w:val="0"/>
      <w:marBottom w:val="0"/>
      <w:divBdr>
        <w:top w:val="none" w:sz="0" w:space="0" w:color="auto"/>
        <w:left w:val="none" w:sz="0" w:space="0" w:color="auto"/>
        <w:bottom w:val="none" w:sz="0" w:space="0" w:color="auto"/>
        <w:right w:val="none" w:sz="0" w:space="0" w:color="auto"/>
      </w:divBdr>
    </w:div>
    <w:div w:id="1426345425">
      <w:bodyDiv w:val="1"/>
      <w:marLeft w:val="0"/>
      <w:marRight w:val="0"/>
      <w:marTop w:val="0"/>
      <w:marBottom w:val="0"/>
      <w:divBdr>
        <w:top w:val="none" w:sz="0" w:space="0" w:color="auto"/>
        <w:left w:val="none" w:sz="0" w:space="0" w:color="auto"/>
        <w:bottom w:val="none" w:sz="0" w:space="0" w:color="auto"/>
        <w:right w:val="none" w:sz="0" w:space="0" w:color="auto"/>
      </w:divBdr>
    </w:div>
    <w:div w:id="1436946088">
      <w:bodyDiv w:val="1"/>
      <w:marLeft w:val="0"/>
      <w:marRight w:val="0"/>
      <w:marTop w:val="0"/>
      <w:marBottom w:val="0"/>
      <w:divBdr>
        <w:top w:val="none" w:sz="0" w:space="0" w:color="auto"/>
        <w:left w:val="none" w:sz="0" w:space="0" w:color="auto"/>
        <w:bottom w:val="none" w:sz="0" w:space="0" w:color="auto"/>
        <w:right w:val="none" w:sz="0" w:space="0" w:color="auto"/>
      </w:divBdr>
    </w:div>
    <w:div w:id="1447697255">
      <w:bodyDiv w:val="1"/>
      <w:marLeft w:val="0"/>
      <w:marRight w:val="0"/>
      <w:marTop w:val="0"/>
      <w:marBottom w:val="0"/>
      <w:divBdr>
        <w:top w:val="none" w:sz="0" w:space="0" w:color="auto"/>
        <w:left w:val="none" w:sz="0" w:space="0" w:color="auto"/>
        <w:bottom w:val="none" w:sz="0" w:space="0" w:color="auto"/>
        <w:right w:val="none" w:sz="0" w:space="0" w:color="auto"/>
      </w:divBdr>
    </w:div>
    <w:div w:id="1510214397">
      <w:bodyDiv w:val="1"/>
      <w:marLeft w:val="0"/>
      <w:marRight w:val="0"/>
      <w:marTop w:val="0"/>
      <w:marBottom w:val="0"/>
      <w:divBdr>
        <w:top w:val="none" w:sz="0" w:space="0" w:color="auto"/>
        <w:left w:val="none" w:sz="0" w:space="0" w:color="auto"/>
        <w:bottom w:val="none" w:sz="0" w:space="0" w:color="auto"/>
        <w:right w:val="none" w:sz="0" w:space="0" w:color="auto"/>
      </w:divBdr>
    </w:div>
    <w:div w:id="1511482733">
      <w:bodyDiv w:val="1"/>
      <w:marLeft w:val="0"/>
      <w:marRight w:val="0"/>
      <w:marTop w:val="0"/>
      <w:marBottom w:val="0"/>
      <w:divBdr>
        <w:top w:val="none" w:sz="0" w:space="0" w:color="auto"/>
        <w:left w:val="none" w:sz="0" w:space="0" w:color="auto"/>
        <w:bottom w:val="none" w:sz="0" w:space="0" w:color="auto"/>
        <w:right w:val="none" w:sz="0" w:space="0" w:color="auto"/>
      </w:divBdr>
    </w:div>
    <w:div w:id="1515421302">
      <w:bodyDiv w:val="1"/>
      <w:marLeft w:val="0"/>
      <w:marRight w:val="0"/>
      <w:marTop w:val="0"/>
      <w:marBottom w:val="0"/>
      <w:divBdr>
        <w:top w:val="none" w:sz="0" w:space="0" w:color="auto"/>
        <w:left w:val="none" w:sz="0" w:space="0" w:color="auto"/>
        <w:bottom w:val="none" w:sz="0" w:space="0" w:color="auto"/>
        <w:right w:val="none" w:sz="0" w:space="0" w:color="auto"/>
      </w:divBdr>
    </w:div>
    <w:div w:id="1532298852">
      <w:bodyDiv w:val="1"/>
      <w:marLeft w:val="0"/>
      <w:marRight w:val="0"/>
      <w:marTop w:val="0"/>
      <w:marBottom w:val="0"/>
      <w:divBdr>
        <w:top w:val="none" w:sz="0" w:space="0" w:color="auto"/>
        <w:left w:val="none" w:sz="0" w:space="0" w:color="auto"/>
        <w:bottom w:val="none" w:sz="0" w:space="0" w:color="auto"/>
        <w:right w:val="none" w:sz="0" w:space="0" w:color="auto"/>
      </w:divBdr>
    </w:div>
    <w:div w:id="1540775533">
      <w:bodyDiv w:val="1"/>
      <w:marLeft w:val="0"/>
      <w:marRight w:val="0"/>
      <w:marTop w:val="0"/>
      <w:marBottom w:val="0"/>
      <w:divBdr>
        <w:top w:val="none" w:sz="0" w:space="0" w:color="auto"/>
        <w:left w:val="none" w:sz="0" w:space="0" w:color="auto"/>
        <w:bottom w:val="none" w:sz="0" w:space="0" w:color="auto"/>
        <w:right w:val="none" w:sz="0" w:space="0" w:color="auto"/>
      </w:divBdr>
    </w:div>
    <w:div w:id="1547988132">
      <w:bodyDiv w:val="1"/>
      <w:marLeft w:val="0"/>
      <w:marRight w:val="0"/>
      <w:marTop w:val="0"/>
      <w:marBottom w:val="0"/>
      <w:divBdr>
        <w:top w:val="none" w:sz="0" w:space="0" w:color="auto"/>
        <w:left w:val="none" w:sz="0" w:space="0" w:color="auto"/>
        <w:bottom w:val="none" w:sz="0" w:space="0" w:color="auto"/>
        <w:right w:val="none" w:sz="0" w:space="0" w:color="auto"/>
      </w:divBdr>
    </w:div>
    <w:div w:id="1551265370">
      <w:bodyDiv w:val="1"/>
      <w:marLeft w:val="0"/>
      <w:marRight w:val="0"/>
      <w:marTop w:val="0"/>
      <w:marBottom w:val="0"/>
      <w:divBdr>
        <w:top w:val="none" w:sz="0" w:space="0" w:color="auto"/>
        <w:left w:val="none" w:sz="0" w:space="0" w:color="auto"/>
        <w:bottom w:val="none" w:sz="0" w:space="0" w:color="auto"/>
        <w:right w:val="none" w:sz="0" w:space="0" w:color="auto"/>
      </w:divBdr>
    </w:div>
    <w:div w:id="1605264434">
      <w:bodyDiv w:val="1"/>
      <w:marLeft w:val="0"/>
      <w:marRight w:val="0"/>
      <w:marTop w:val="0"/>
      <w:marBottom w:val="0"/>
      <w:divBdr>
        <w:top w:val="none" w:sz="0" w:space="0" w:color="auto"/>
        <w:left w:val="none" w:sz="0" w:space="0" w:color="auto"/>
        <w:bottom w:val="none" w:sz="0" w:space="0" w:color="auto"/>
        <w:right w:val="none" w:sz="0" w:space="0" w:color="auto"/>
      </w:divBdr>
    </w:div>
    <w:div w:id="1654985341">
      <w:bodyDiv w:val="1"/>
      <w:marLeft w:val="0"/>
      <w:marRight w:val="0"/>
      <w:marTop w:val="0"/>
      <w:marBottom w:val="0"/>
      <w:divBdr>
        <w:top w:val="none" w:sz="0" w:space="0" w:color="auto"/>
        <w:left w:val="none" w:sz="0" w:space="0" w:color="auto"/>
        <w:bottom w:val="none" w:sz="0" w:space="0" w:color="auto"/>
        <w:right w:val="none" w:sz="0" w:space="0" w:color="auto"/>
      </w:divBdr>
    </w:div>
    <w:div w:id="1659311571">
      <w:bodyDiv w:val="1"/>
      <w:marLeft w:val="0"/>
      <w:marRight w:val="0"/>
      <w:marTop w:val="0"/>
      <w:marBottom w:val="0"/>
      <w:divBdr>
        <w:top w:val="none" w:sz="0" w:space="0" w:color="auto"/>
        <w:left w:val="none" w:sz="0" w:space="0" w:color="auto"/>
        <w:bottom w:val="none" w:sz="0" w:space="0" w:color="auto"/>
        <w:right w:val="none" w:sz="0" w:space="0" w:color="auto"/>
      </w:divBdr>
    </w:div>
    <w:div w:id="1728609840">
      <w:bodyDiv w:val="1"/>
      <w:marLeft w:val="0"/>
      <w:marRight w:val="0"/>
      <w:marTop w:val="0"/>
      <w:marBottom w:val="0"/>
      <w:divBdr>
        <w:top w:val="none" w:sz="0" w:space="0" w:color="auto"/>
        <w:left w:val="none" w:sz="0" w:space="0" w:color="auto"/>
        <w:bottom w:val="none" w:sz="0" w:space="0" w:color="auto"/>
        <w:right w:val="none" w:sz="0" w:space="0" w:color="auto"/>
      </w:divBdr>
    </w:div>
    <w:div w:id="1751846730">
      <w:bodyDiv w:val="1"/>
      <w:marLeft w:val="0"/>
      <w:marRight w:val="0"/>
      <w:marTop w:val="0"/>
      <w:marBottom w:val="0"/>
      <w:divBdr>
        <w:top w:val="none" w:sz="0" w:space="0" w:color="auto"/>
        <w:left w:val="none" w:sz="0" w:space="0" w:color="auto"/>
        <w:bottom w:val="none" w:sz="0" w:space="0" w:color="auto"/>
        <w:right w:val="none" w:sz="0" w:space="0" w:color="auto"/>
      </w:divBdr>
    </w:div>
    <w:div w:id="1790468641">
      <w:bodyDiv w:val="1"/>
      <w:marLeft w:val="0"/>
      <w:marRight w:val="0"/>
      <w:marTop w:val="0"/>
      <w:marBottom w:val="0"/>
      <w:divBdr>
        <w:top w:val="none" w:sz="0" w:space="0" w:color="auto"/>
        <w:left w:val="none" w:sz="0" w:space="0" w:color="auto"/>
        <w:bottom w:val="none" w:sz="0" w:space="0" w:color="auto"/>
        <w:right w:val="none" w:sz="0" w:space="0" w:color="auto"/>
      </w:divBdr>
    </w:div>
    <w:div w:id="1842548302">
      <w:bodyDiv w:val="1"/>
      <w:marLeft w:val="0"/>
      <w:marRight w:val="0"/>
      <w:marTop w:val="0"/>
      <w:marBottom w:val="0"/>
      <w:divBdr>
        <w:top w:val="none" w:sz="0" w:space="0" w:color="auto"/>
        <w:left w:val="none" w:sz="0" w:space="0" w:color="auto"/>
        <w:bottom w:val="none" w:sz="0" w:space="0" w:color="auto"/>
        <w:right w:val="none" w:sz="0" w:space="0" w:color="auto"/>
      </w:divBdr>
    </w:div>
    <w:div w:id="1848787430">
      <w:bodyDiv w:val="1"/>
      <w:marLeft w:val="0"/>
      <w:marRight w:val="0"/>
      <w:marTop w:val="0"/>
      <w:marBottom w:val="0"/>
      <w:divBdr>
        <w:top w:val="none" w:sz="0" w:space="0" w:color="auto"/>
        <w:left w:val="none" w:sz="0" w:space="0" w:color="auto"/>
        <w:bottom w:val="none" w:sz="0" w:space="0" w:color="auto"/>
        <w:right w:val="none" w:sz="0" w:space="0" w:color="auto"/>
      </w:divBdr>
    </w:div>
    <w:div w:id="1952393799">
      <w:bodyDiv w:val="1"/>
      <w:marLeft w:val="0"/>
      <w:marRight w:val="0"/>
      <w:marTop w:val="0"/>
      <w:marBottom w:val="0"/>
      <w:divBdr>
        <w:top w:val="none" w:sz="0" w:space="0" w:color="auto"/>
        <w:left w:val="none" w:sz="0" w:space="0" w:color="auto"/>
        <w:bottom w:val="none" w:sz="0" w:space="0" w:color="auto"/>
        <w:right w:val="none" w:sz="0" w:space="0" w:color="auto"/>
      </w:divBdr>
    </w:div>
    <w:div w:id="1958943967">
      <w:bodyDiv w:val="1"/>
      <w:marLeft w:val="0"/>
      <w:marRight w:val="0"/>
      <w:marTop w:val="0"/>
      <w:marBottom w:val="0"/>
      <w:divBdr>
        <w:top w:val="none" w:sz="0" w:space="0" w:color="auto"/>
        <w:left w:val="none" w:sz="0" w:space="0" w:color="auto"/>
        <w:bottom w:val="none" w:sz="0" w:space="0" w:color="auto"/>
        <w:right w:val="none" w:sz="0" w:space="0" w:color="auto"/>
      </w:divBdr>
    </w:div>
    <w:div w:id="1961955303">
      <w:bodyDiv w:val="1"/>
      <w:marLeft w:val="0"/>
      <w:marRight w:val="0"/>
      <w:marTop w:val="0"/>
      <w:marBottom w:val="0"/>
      <w:divBdr>
        <w:top w:val="none" w:sz="0" w:space="0" w:color="auto"/>
        <w:left w:val="none" w:sz="0" w:space="0" w:color="auto"/>
        <w:bottom w:val="none" w:sz="0" w:space="0" w:color="auto"/>
        <w:right w:val="none" w:sz="0" w:space="0" w:color="auto"/>
      </w:divBdr>
    </w:div>
    <w:div w:id="1976988801">
      <w:bodyDiv w:val="1"/>
      <w:marLeft w:val="0"/>
      <w:marRight w:val="0"/>
      <w:marTop w:val="0"/>
      <w:marBottom w:val="0"/>
      <w:divBdr>
        <w:top w:val="none" w:sz="0" w:space="0" w:color="auto"/>
        <w:left w:val="none" w:sz="0" w:space="0" w:color="auto"/>
        <w:bottom w:val="none" w:sz="0" w:space="0" w:color="auto"/>
        <w:right w:val="none" w:sz="0" w:space="0" w:color="auto"/>
      </w:divBdr>
    </w:div>
    <w:div w:id="1982224255">
      <w:bodyDiv w:val="1"/>
      <w:marLeft w:val="0"/>
      <w:marRight w:val="0"/>
      <w:marTop w:val="0"/>
      <w:marBottom w:val="0"/>
      <w:divBdr>
        <w:top w:val="none" w:sz="0" w:space="0" w:color="auto"/>
        <w:left w:val="none" w:sz="0" w:space="0" w:color="auto"/>
        <w:bottom w:val="none" w:sz="0" w:space="0" w:color="auto"/>
        <w:right w:val="none" w:sz="0" w:space="0" w:color="auto"/>
      </w:divBdr>
    </w:div>
    <w:div w:id="1992903862">
      <w:bodyDiv w:val="1"/>
      <w:marLeft w:val="0"/>
      <w:marRight w:val="0"/>
      <w:marTop w:val="0"/>
      <w:marBottom w:val="0"/>
      <w:divBdr>
        <w:top w:val="none" w:sz="0" w:space="0" w:color="auto"/>
        <w:left w:val="none" w:sz="0" w:space="0" w:color="auto"/>
        <w:bottom w:val="none" w:sz="0" w:space="0" w:color="auto"/>
        <w:right w:val="none" w:sz="0" w:space="0" w:color="auto"/>
      </w:divBdr>
    </w:div>
    <w:div w:id="1997608389">
      <w:bodyDiv w:val="1"/>
      <w:marLeft w:val="0"/>
      <w:marRight w:val="0"/>
      <w:marTop w:val="0"/>
      <w:marBottom w:val="0"/>
      <w:divBdr>
        <w:top w:val="none" w:sz="0" w:space="0" w:color="auto"/>
        <w:left w:val="none" w:sz="0" w:space="0" w:color="auto"/>
        <w:bottom w:val="none" w:sz="0" w:space="0" w:color="auto"/>
        <w:right w:val="none" w:sz="0" w:space="0" w:color="auto"/>
      </w:divBdr>
    </w:div>
    <w:div w:id="2000190106">
      <w:bodyDiv w:val="1"/>
      <w:marLeft w:val="0"/>
      <w:marRight w:val="0"/>
      <w:marTop w:val="0"/>
      <w:marBottom w:val="0"/>
      <w:divBdr>
        <w:top w:val="none" w:sz="0" w:space="0" w:color="auto"/>
        <w:left w:val="none" w:sz="0" w:space="0" w:color="auto"/>
        <w:bottom w:val="none" w:sz="0" w:space="0" w:color="auto"/>
        <w:right w:val="none" w:sz="0" w:space="0" w:color="auto"/>
      </w:divBdr>
    </w:div>
    <w:div w:id="2003584807">
      <w:bodyDiv w:val="1"/>
      <w:marLeft w:val="0"/>
      <w:marRight w:val="0"/>
      <w:marTop w:val="0"/>
      <w:marBottom w:val="0"/>
      <w:divBdr>
        <w:top w:val="none" w:sz="0" w:space="0" w:color="auto"/>
        <w:left w:val="none" w:sz="0" w:space="0" w:color="auto"/>
        <w:bottom w:val="none" w:sz="0" w:space="0" w:color="auto"/>
        <w:right w:val="none" w:sz="0" w:space="0" w:color="auto"/>
      </w:divBdr>
    </w:div>
    <w:div w:id="2018267982">
      <w:bodyDiv w:val="1"/>
      <w:marLeft w:val="0"/>
      <w:marRight w:val="0"/>
      <w:marTop w:val="0"/>
      <w:marBottom w:val="0"/>
      <w:divBdr>
        <w:top w:val="none" w:sz="0" w:space="0" w:color="auto"/>
        <w:left w:val="none" w:sz="0" w:space="0" w:color="auto"/>
        <w:bottom w:val="none" w:sz="0" w:space="0" w:color="auto"/>
        <w:right w:val="none" w:sz="0" w:space="0" w:color="auto"/>
      </w:divBdr>
    </w:div>
    <w:div w:id="2045593375">
      <w:bodyDiv w:val="1"/>
      <w:marLeft w:val="0"/>
      <w:marRight w:val="0"/>
      <w:marTop w:val="0"/>
      <w:marBottom w:val="0"/>
      <w:divBdr>
        <w:top w:val="none" w:sz="0" w:space="0" w:color="auto"/>
        <w:left w:val="none" w:sz="0" w:space="0" w:color="auto"/>
        <w:bottom w:val="none" w:sz="0" w:space="0" w:color="auto"/>
        <w:right w:val="none" w:sz="0" w:space="0" w:color="auto"/>
      </w:divBdr>
    </w:div>
    <w:div w:id="2046589274">
      <w:bodyDiv w:val="1"/>
      <w:marLeft w:val="0"/>
      <w:marRight w:val="0"/>
      <w:marTop w:val="0"/>
      <w:marBottom w:val="0"/>
      <w:divBdr>
        <w:top w:val="none" w:sz="0" w:space="0" w:color="auto"/>
        <w:left w:val="none" w:sz="0" w:space="0" w:color="auto"/>
        <w:bottom w:val="none" w:sz="0" w:space="0" w:color="auto"/>
        <w:right w:val="none" w:sz="0" w:space="0" w:color="auto"/>
      </w:divBdr>
    </w:div>
    <w:div w:id="2062166712">
      <w:bodyDiv w:val="1"/>
      <w:marLeft w:val="0"/>
      <w:marRight w:val="0"/>
      <w:marTop w:val="0"/>
      <w:marBottom w:val="0"/>
      <w:divBdr>
        <w:top w:val="none" w:sz="0" w:space="0" w:color="auto"/>
        <w:left w:val="none" w:sz="0" w:space="0" w:color="auto"/>
        <w:bottom w:val="none" w:sz="0" w:space="0" w:color="auto"/>
        <w:right w:val="none" w:sz="0" w:space="0" w:color="auto"/>
      </w:divBdr>
    </w:div>
    <w:div w:id="2071609648">
      <w:bodyDiv w:val="1"/>
      <w:marLeft w:val="0"/>
      <w:marRight w:val="0"/>
      <w:marTop w:val="0"/>
      <w:marBottom w:val="0"/>
      <w:divBdr>
        <w:top w:val="none" w:sz="0" w:space="0" w:color="auto"/>
        <w:left w:val="none" w:sz="0" w:space="0" w:color="auto"/>
        <w:bottom w:val="none" w:sz="0" w:space="0" w:color="auto"/>
        <w:right w:val="none" w:sz="0" w:space="0" w:color="auto"/>
      </w:divBdr>
    </w:div>
    <w:div w:id="2087414379">
      <w:bodyDiv w:val="1"/>
      <w:marLeft w:val="0"/>
      <w:marRight w:val="0"/>
      <w:marTop w:val="0"/>
      <w:marBottom w:val="0"/>
      <w:divBdr>
        <w:top w:val="none" w:sz="0" w:space="0" w:color="auto"/>
        <w:left w:val="none" w:sz="0" w:space="0" w:color="auto"/>
        <w:bottom w:val="none" w:sz="0" w:space="0" w:color="auto"/>
        <w:right w:val="none" w:sz="0" w:space="0" w:color="auto"/>
      </w:divBdr>
    </w:div>
    <w:div w:id="2141417277">
      <w:bodyDiv w:val="1"/>
      <w:marLeft w:val="0"/>
      <w:marRight w:val="0"/>
      <w:marTop w:val="0"/>
      <w:marBottom w:val="0"/>
      <w:divBdr>
        <w:top w:val="none" w:sz="0" w:space="0" w:color="auto"/>
        <w:left w:val="none" w:sz="0" w:space="0" w:color="auto"/>
        <w:bottom w:val="none" w:sz="0" w:space="0" w:color="auto"/>
        <w:right w:val="none" w:sz="0" w:space="0" w:color="auto"/>
      </w:divBdr>
    </w:div>
    <w:div w:id="214711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image" Target="media/image10.wmf"/><Relationship Id="rId42" Type="http://schemas.openxmlformats.org/officeDocument/2006/relationships/oleObject" Target="embeddings/oleObject16.bin"/><Relationship Id="rId47" Type="http://schemas.openxmlformats.org/officeDocument/2006/relationships/image" Target="media/image22.wmf"/><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oleObject" Target="embeddings/oleObject49.bin"/><Relationship Id="rId16" Type="http://schemas.openxmlformats.org/officeDocument/2006/relationships/oleObject" Target="embeddings/oleObject2.bin"/><Relationship Id="rId107" Type="http://schemas.openxmlformats.org/officeDocument/2006/relationships/oleObject" Target="embeddings/oleObject47.bin"/><Relationship Id="rId11" Type="http://schemas.openxmlformats.org/officeDocument/2006/relationships/image" Target="media/image4.emf"/><Relationship Id="rId32" Type="http://schemas.openxmlformats.org/officeDocument/2006/relationships/oleObject" Target="embeddings/oleObject10.bin"/><Relationship Id="rId37" Type="http://schemas.openxmlformats.org/officeDocument/2006/relationships/image" Target="media/image17.wmf"/><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oleObject" Target="embeddings/oleObject45.bin"/><Relationship Id="rId123" Type="http://schemas.openxmlformats.org/officeDocument/2006/relationships/image" Target="media/image62.wmf"/><Relationship Id="rId128" Type="http://schemas.openxmlformats.org/officeDocument/2006/relationships/chart" Target="charts/chart1.xml"/><Relationship Id="rId5" Type="http://schemas.openxmlformats.org/officeDocument/2006/relationships/webSettings" Target="webSettings.xml"/><Relationship Id="rId90" Type="http://schemas.openxmlformats.org/officeDocument/2006/relationships/image" Target="media/image42.png"/><Relationship Id="rId95" Type="http://schemas.openxmlformats.org/officeDocument/2006/relationships/image" Target="media/image45.wmf"/><Relationship Id="rId22" Type="http://schemas.openxmlformats.org/officeDocument/2006/relationships/oleObject" Target="embeddings/oleObject5.bin"/><Relationship Id="rId27" Type="http://schemas.openxmlformats.org/officeDocument/2006/relationships/image" Target="media/image13.wmf"/><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image" Target="media/image30.wmf"/><Relationship Id="rId69" Type="http://schemas.openxmlformats.org/officeDocument/2006/relationships/oleObject" Target="embeddings/oleObject30.bin"/><Relationship Id="rId113" Type="http://schemas.openxmlformats.org/officeDocument/2006/relationships/image" Target="media/image56.wmf"/><Relationship Id="rId118" Type="http://schemas.openxmlformats.org/officeDocument/2006/relationships/image" Target="media/image59.wmf"/><Relationship Id="rId80" Type="http://schemas.openxmlformats.org/officeDocument/2006/relationships/image" Target="media/image37.wmf"/><Relationship Id="rId85" Type="http://schemas.openxmlformats.org/officeDocument/2006/relationships/oleObject" Target="embeddings/oleObject38.bin"/><Relationship Id="rId12" Type="http://schemas.openxmlformats.org/officeDocument/2006/relationships/image" Target="media/image5.png"/><Relationship Id="rId17" Type="http://schemas.openxmlformats.org/officeDocument/2006/relationships/image" Target="media/image8.wmf"/><Relationship Id="rId33" Type="http://schemas.openxmlformats.org/officeDocument/2006/relationships/oleObject" Target="embeddings/oleObject11.bin"/><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image" Target="media/image50.wmf"/><Relationship Id="rId108" Type="http://schemas.openxmlformats.org/officeDocument/2006/relationships/image" Target="media/image53.wmf"/><Relationship Id="rId124" Type="http://schemas.openxmlformats.org/officeDocument/2006/relationships/oleObject" Target="embeddings/oleObject54.bin"/><Relationship Id="rId129" Type="http://schemas.openxmlformats.org/officeDocument/2006/relationships/chart" Target="charts/chart2.xml"/><Relationship Id="rId54" Type="http://schemas.openxmlformats.org/officeDocument/2006/relationships/image" Target="media/image25.wmf"/><Relationship Id="rId70" Type="http://schemas.openxmlformats.org/officeDocument/2006/relationships/oleObject" Target="embeddings/oleObject31.bin"/><Relationship Id="rId75" Type="http://schemas.openxmlformats.org/officeDocument/2006/relationships/oleObject" Target="embeddings/oleObject33.bin"/><Relationship Id="rId91" Type="http://schemas.openxmlformats.org/officeDocument/2006/relationships/image" Target="media/image43.wmf"/><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oleObject" Target="embeddings/oleObject8.bin"/><Relationship Id="rId49" Type="http://schemas.openxmlformats.org/officeDocument/2006/relationships/image" Target="media/image23.wmf"/><Relationship Id="rId114" Type="http://schemas.openxmlformats.org/officeDocument/2006/relationships/oleObject" Target="embeddings/oleObject50.bin"/><Relationship Id="rId119" Type="http://schemas.openxmlformats.org/officeDocument/2006/relationships/oleObject" Target="embeddings/oleObject52.bin"/><Relationship Id="rId44" Type="http://schemas.openxmlformats.org/officeDocument/2006/relationships/oleObject" Target="embeddings/oleObject17.bin"/><Relationship Id="rId60" Type="http://schemas.openxmlformats.org/officeDocument/2006/relationships/image" Target="media/image28.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chart" Target="charts/chart3.xml"/><Relationship Id="rId13" Type="http://schemas.openxmlformats.org/officeDocument/2006/relationships/image" Target="media/image6.wmf"/><Relationship Id="rId18" Type="http://schemas.openxmlformats.org/officeDocument/2006/relationships/oleObject" Target="embeddings/oleObject3.bin"/><Relationship Id="rId39" Type="http://schemas.openxmlformats.org/officeDocument/2006/relationships/image" Target="media/image18.wmf"/><Relationship Id="rId109" Type="http://schemas.openxmlformats.org/officeDocument/2006/relationships/oleObject" Target="embeddings/oleObject48.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image" Target="media/image46.png"/><Relationship Id="rId104" Type="http://schemas.openxmlformats.org/officeDocument/2006/relationships/oleObject" Target="embeddings/oleObject46.bin"/><Relationship Id="rId120" Type="http://schemas.openxmlformats.org/officeDocument/2006/relationships/image" Target="media/image60.png"/><Relationship Id="rId125"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footer" Target="footer1.xml"/><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6.bin"/><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4.png"/><Relationship Id="rId115" Type="http://schemas.openxmlformats.org/officeDocument/2006/relationships/image" Target="media/image57.png"/><Relationship Id="rId131" Type="http://schemas.openxmlformats.org/officeDocument/2006/relationships/fontTable" Target="fontTable.xml"/><Relationship Id="rId61" Type="http://schemas.openxmlformats.org/officeDocument/2006/relationships/oleObject" Target="embeddings/oleObject26.bin"/><Relationship Id="rId82" Type="http://schemas.openxmlformats.org/officeDocument/2006/relationships/image" Target="media/image38.wmf"/><Relationship Id="rId19" Type="http://schemas.openxmlformats.org/officeDocument/2006/relationships/image" Target="media/image9.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png"/><Relationship Id="rId105" Type="http://schemas.openxmlformats.org/officeDocument/2006/relationships/image" Target="media/image51.png"/><Relationship Id="rId126" Type="http://schemas.openxmlformats.org/officeDocument/2006/relationships/image" Target="media/image64.wmf"/><Relationship Id="rId8" Type="http://schemas.openxmlformats.org/officeDocument/2006/relationships/image" Target="media/image1.jpeg"/><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image" Target="media/image44.wmf"/><Relationship Id="rId98" Type="http://schemas.openxmlformats.org/officeDocument/2006/relationships/image" Target="media/image47.wmf"/><Relationship Id="rId121" Type="http://schemas.openxmlformats.org/officeDocument/2006/relationships/image" Target="media/image61.wmf"/><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oleObject" Target="embeddings/oleObject18.bin"/><Relationship Id="rId67" Type="http://schemas.openxmlformats.org/officeDocument/2006/relationships/oleObject" Target="embeddings/oleObject29.bin"/><Relationship Id="rId116" Type="http://schemas.openxmlformats.org/officeDocument/2006/relationships/image" Target="media/image58.wmf"/><Relationship Id="rId20" Type="http://schemas.openxmlformats.org/officeDocument/2006/relationships/oleObject" Target="embeddings/oleObject4.bin"/><Relationship Id="rId41" Type="http://schemas.openxmlformats.org/officeDocument/2006/relationships/image" Target="media/image19.wmf"/><Relationship Id="rId62" Type="http://schemas.openxmlformats.org/officeDocument/2006/relationships/image" Target="media/image29.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image" Target="media/image55.wmf"/><Relationship Id="rId132" Type="http://schemas.openxmlformats.org/officeDocument/2006/relationships/theme" Target="theme/theme1.xml"/><Relationship Id="rId15" Type="http://schemas.openxmlformats.org/officeDocument/2006/relationships/image" Target="media/image7.wmf"/><Relationship Id="rId36" Type="http://schemas.openxmlformats.org/officeDocument/2006/relationships/oleObject" Target="embeddings/oleObject13.bin"/><Relationship Id="rId57" Type="http://schemas.openxmlformats.org/officeDocument/2006/relationships/oleObject" Target="embeddings/oleObject24.bin"/><Relationship Id="rId106" Type="http://schemas.openxmlformats.org/officeDocument/2006/relationships/image" Target="media/image52.wmf"/><Relationship Id="rId127" Type="http://schemas.openxmlformats.org/officeDocument/2006/relationships/oleObject" Target="embeddings/oleObject55.bin"/><Relationship Id="rId10" Type="http://schemas.openxmlformats.org/officeDocument/2006/relationships/image" Target="media/image3.emf"/><Relationship Id="rId31" Type="http://schemas.openxmlformats.org/officeDocument/2006/relationships/image" Target="media/image15.wmf"/><Relationship Id="rId52" Type="http://schemas.openxmlformats.org/officeDocument/2006/relationships/image" Target="media/image24.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oleObject" Target="embeddings/oleObject42.bin"/><Relationship Id="rId99" Type="http://schemas.openxmlformats.org/officeDocument/2006/relationships/oleObject" Target="embeddings/oleObject44.bin"/><Relationship Id="rId101" Type="http://schemas.openxmlformats.org/officeDocument/2006/relationships/image" Target="media/image49.wmf"/><Relationship Id="rId122" Type="http://schemas.openxmlformats.org/officeDocument/2006/relationships/oleObject" Target="embeddings/oleObject53.bin"/><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oleObject" Target="embeddings/oleObject7.bin"/></Relationships>
</file>

<file path=word/charts/_rels/chart1.xml.rels><?xml version="1.0" encoding="UTF-8" standalone="yes"?>
<Relationships xmlns="http://schemas.openxmlformats.org/package/2006/relationships"><Relationship Id="rId3" Type="http://schemas.openxmlformats.org/officeDocument/2006/relationships/oleObject" Target="file:///C:\Users\GuillermoDaniel\Downloads\Tabla%20de%20valores%20de%20accion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illermoDaniel\Downloads\Tabla%20de%20valores%20de%20accion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illermoDaniel\Downloads\Tabla%20de%20valores%20de%20accion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i="1"/>
              <a:t>Histograma</a:t>
            </a:r>
            <a:r>
              <a:rPr lang="es-MX" b="1" i="1" baseline="0"/>
              <a:t> y polígono de frecuencias</a:t>
            </a:r>
            <a:r>
              <a:rPr lang="es-MX" baseline="0"/>
              <a:t> </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solidFill>
                <a:sysClr val="windowText" lastClr="000000"/>
              </a:solidFill>
            </a:ln>
            <a:effectLst/>
          </c:spPr>
          <c:invertIfNegative val="0"/>
          <c:cat>
            <c:numRef>
              <c:f>'[Tabla de valores de acciones.xlsx]Peñoles'!$AE$228:$AE$244</c:f>
              <c:numCache>
                <c:formatCode>General</c:formatCode>
                <c:ptCount val="17"/>
                <c:pt idx="0">
                  <c:v>217</c:v>
                </c:pt>
                <c:pt idx="1">
                  <c:v>219.5</c:v>
                </c:pt>
                <c:pt idx="2">
                  <c:v>226.5</c:v>
                </c:pt>
                <c:pt idx="3">
                  <c:v>233.5</c:v>
                </c:pt>
                <c:pt idx="4">
                  <c:v>240.5</c:v>
                </c:pt>
                <c:pt idx="5">
                  <c:v>247.5</c:v>
                </c:pt>
                <c:pt idx="6">
                  <c:v>254.5</c:v>
                </c:pt>
                <c:pt idx="7">
                  <c:v>261.5</c:v>
                </c:pt>
                <c:pt idx="8">
                  <c:v>268.5</c:v>
                </c:pt>
                <c:pt idx="9">
                  <c:v>275.5</c:v>
                </c:pt>
                <c:pt idx="10">
                  <c:v>282.5</c:v>
                </c:pt>
                <c:pt idx="11">
                  <c:v>289.5</c:v>
                </c:pt>
                <c:pt idx="12">
                  <c:v>296.5</c:v>
                </c:pt>
                <c:pt idx="13">
                  <c:v>303.5</c:v>
                </c:pt>
                <c:pt idx="14">
                  <c:v>310.5</c:v>
                </c:pt>
                <c:pt idx="15">
                  <c:v>317.5</c:v>
                </c:pt>
                <c:pt idx="16">
                  <c:v>324.5</c:v>
                </c:pt>
              </c:numCache>
            </c:numRef>
          </c:cat>
          <c:val>
            <c:numRef>
              <c:f>'[Tabla de valores de acciones.xlsx]Peñoles'!$AF$228:$AF$244</c:f>
              <c:numCache>
                <c:formatCode>General</c:formatCode>
                <c:ptCount val="17"/>
                <c:pt idx="0">
                  <c:v>0</c:v>
                </c:pt>
                <c:pt idx="1">
                  <c:v>3</c:v>
                </c:pt>
                <c:pt idx="2">
                  <c:v>5</c:v>
                </c:pt>
                <c:pt idx="3">
                  <c:v>15</c:v>
                </c:pt>
                <c:pt idx="4">
                  <c:v>23</c:v>
                </c:pt>
                <c:pt idx="5">
                  <c:v>6</c:v>
                </c:pt>
                <c:pt idx="6">
                  <c:v>9</c:v>
                </c:pt>
                <c:pt idx="7">
                  <c:v>17</c:v>
                </c:pt>
                <c:pt idx="8">
                  <c:v>48</c:v>
                </c:pt>
                <c:pt idx="9">
                  <c:v>21</c:v>
                </c:pt>
                <c:pt idx="10">
                  <c:v>27</c:v>
                </c:pt>
                <c:pt idx="11">
                  <c:v>19</c:v>
                </c:pt>
                <c:pt idx="12">
                  <c:v>19</c:v>
                </c:pt>
                <c:pt idx="13">
                  <c:v>31</c:v>
                </c:pt>
                <c:pt idx="14">
                  <c:v>3</c:v>
                </c:pt>
                <c:pt idx="15">
                  <c:v>1</c:v>
                </c:pt>
                <c:pt idx="16">
                  <c:v>0</c:v>
                </c:pt>
              </c:numCache>
            </c:numRef>
          </c:val>
          <c:extLst xmlns:c16r2="http://schemas.microsoft.com/office/drawing/2015/06/chart">
            <c:ext xmlns:c16="http://schemas.microsoft.com/office/drawing/2014/chart" uri="{C3380CC4-5D6E-409C-BE32-E72D297353CC}">
              <c16:uniqueId val="{00000000-F6F4-458F-8329-E34D49D678F4}"/>
            </c:ext>
          </c:extLst>
        </c:ser>
        <c:dLbls>
          <c:showLegendKey val="0"/>
          <c:showVal val="0"/>
          <c:showCatName val="0"/>
          <c:showSerName val="0"/>
          <c:showPercent val="0"/>
          <c:showBubbleSize val="0"/>
        </c:dLbls>
        <c:gapWidth val="0"/>
        <c:axId val="-1819102480"/>
        <c:axId val="-1819099216"/>
      </c:barChart>
      <c:lineChart>
        <c:grouping val="standard"/>
        <c:varyColors val="0"/>
        <c:ser>
          <c:idx val="1"/>
          <c:order val="1"/>
          <c:spPr>
            <a:ln w="28575" cap="rnd">
              <a:solidFill>
                <a:schemeClr val="accent2"/>
              </a:solidFill>
              <a:round/>
            </a:ln>
            <a:effectLst/>
          </c:spPr>
          <c:marker>
            <c:symbol val="none"/>
          </c:marker>
          <c:val>
            <c:numRef>
              <c:f>'[Tabla de valores de acciones.xlsx]Peñoles'!$AF$228:$AF$244</c:f>
              <c:numCache>
                <c:formatCode>General</c:formatCode>
                <c:ptCount val="17"/>
                <c:pt idx="0">
                  <c:v>0</c:v>
                </c:pt>
                <c:pt idx="1">
                  <c:v>3</c:v>
                </c:pt>
                <c:pt idx="2">
                  <c:v>5</c:v>
                </c:pt>
                <c:pt idx="3">
                  <c:v>15</c:v>
                </c:pt>
                <c:pt idx="4">
                  <c:v>23</c:v>
                </c:pt>
                <c:pt idx="5">
                  <c:v>6</c:v>
                </c:pt>
                <c:pt idx="6">
                  <c:v>9</c:v>
                </c:pt>
                <c:pt idx="7">
                  <c:v>17</c:v>
                </c:pt>
                <c:pt idx="8">
                  <c:v>48</c:v>
                </c:pt>
                <c:pt idx="9">
                  <c:v>21</c:v>
                </c:pt>
                <c:pt idx="10">
                  <c:v>27</c:v>
                </c:pt>
                <c:pt idx="11">
                  <c:v>19</c:v>
                </c:pt>
                <c:pt idx="12">
                  <c:v>19</c:v>
                </c:pt>
                <c:pt idx="13">
                  <c:v>31</c:v>
                </c:pt>
                <c:pt idx="14">
                  <c:v>3</c:v>
                </c:pt>
                <c:pt idx="15">
                  <c:v>1</c:v>
                </c:pt>
                <c:pt idx="16">
                  <c:v>0</c:v>
                </c:pt>
              </c:numCache>
            </c:numRef>
          </c:val>
          <c:smooth val="0"/>
          <c:extLst xmlns:c16r2="http://schemas.microsoft.com/office/drawing/2015/06/chart">
            <c:ext xmlns:c16="http://schemas.microsoft.com/office/drawing/2014/chart" uri="{C3380CC4-5D6E-409C-BE32-E72D297353CC}">
              <c16:uniqueId val="{00000001-F6F4-458F-8329-E34D49D678F4}"/>
            </c:ext>
          </c:extLst>
        </c:ser>
        <c:dLbls>
          <c:showLegendKey val="0"/>
          <c:showVal val="0"/>
          <c:showCatName val="0"/>
          <c:showSerName val="0"/>
          <c:showPercent val="0"/>
          <c:showBubbleSize val="0"/>
        </c:dLbls>
        <c:marker val="1"/>
        <c:smooth val="0"/>
        <c:axId val="-1819102480"/>
        <c:axId val="-1819099216"/>
      </c:lineChart>
      <c:catAx>
        <c:axId val="-1819102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Precios</a:t>
                </a:r>
                <a:r>
                  <a:rPr lang="es-MX" baseline="0"/>
                  <a:t> de las acciones</a:t>
                </a:r>
                <a:endParaRPr lang="es-MX"/>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19099216"/>
        <c:crosses val="autoZero"/>
        <c:auto val="1"/>
        <c:lblAlgn val="ctr"/>
        <c:lblOffset val="100"/>
        <c:noMultiLvlLbl val="0"/>
      </c:catAx>
      <c:valAx>
        <c:axId val="-1819099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Frecuencia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1910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Histograma</a:t>
            </a:r>
            <a:r>
              <a:rPr lang="es-MX" baseline="0"/>
              <a:t> y polígono de frecuencias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solidFill>
                <a:sysClr val="windowText" lastClr="000000"/>
              </a:solidFill>
            </a:ln>
            <a:effectLst/>
          </c:spPr>
          <c:invertIfNegative val="0"/>
          <c:cat>
            <c:numRef>
              <c:f>'[Tabla de valores de acciones.xlsx]Grupo México'!$AF$228:$AF$241</c:f>
              <c:numCache>
                <c:formatCode>General</c:formatCode>
                <c:ptCount val="14"/>
                <c:pt idx="0">
                  <c:v>37.5</c:v>
                </c:pt>
                <c:pt idx="1">
                  <c:v>38.5</c:v>
                </c:pt>
                <c:pt idx="2">
                  <c:v>39.5</c:v>
                </c:pt>
                <c:pt idx="3">
                  <c:v>40.5</c:v>
                </c:pt>
                <c:pt idx="4">
                  <c:v>41.5</c:v>
                </c:pt>
                <c:pt idx="5">
                  <c:v>42.5</c:v>
                </c:pt>
                <c:pt idx="6">
                  <c:v>43.5</c:v>
                </c:pt>
                <c:pt idx="7">
                  <c:v>44.5</c:v>
                </c:pt>
                <c:pt idx="8">
                  <c:v>45.5</c:v>
                </c:pt>
                <c:pt idx="9">
                  <c:v>46.5</c:v>
                </c:pt>
                <c:pt idx="10">
                  <c:v>47.5</c:v>
                </c:pt>
                <c:pt idx="11">
                  <c:v>48.5</c:v>
                </c:pt>
                <c:pt idx="12">
                  <c:v>49.5</c:v>
                </c:pt>
                <c:pt idx="13">
                  <c:v>50.5</c:v>
                </c:pt>
              </c:numCache>
            </c:numRef>
          </c:cat>
          <c:val>
            <c:numRef>
              <c:f>'[Tabla de valores de acciones.xlsx]Grupo México'!$AG$228:$AG$241</c:f>
              <c:numCache>
                <c:formatCode>General</c:formatCode>
                <c:ptCount val="14"/>
                <c:pt idx="0">
                  <c:v>0</c:v>
                </c:pt>
                <c:pt idx="1">
                  <c:v>2</c:v>
                </c:pt>
                <c:pt idx="2">
                  <c:v>7</c:v>
                </c:pt>
                <c:pt idx="3">
                  <c:v>17</c:v>
                </c:pt>
                <c:pt idx="4">
                  <c:v>21</c:v>
                </c:pt>
                <c:pt idx="5">
                  <c:v>27</c:v>
                </c:pt>
                <c:pt idx="6">
                  <c:v>20</c:v>
                </c:pt>
                <c:pt idx="7">
                  <c:v>39</c:v>
                </c:pt>
                <c:pt idx="8">
                  <c:v>43</c:v>
                </c:pt>
                <c:pt idx="9">
                  <c:v>32</c:v>
                </c:pt>
                <c:pt idx="10">
                  <c:v>21</c:v>
                </c:pt>
                <c:pt idx="11">
                  <c:v>14</c:v>
                </c:pt>
                <c:pt idx="12">
                  <c:v>5</c:v>
                </c:pt>
                <c:pt idx="13">
                  <c:v>0</c:v>
                </c:pt>
              </c:numCache>
            </c:numRef>
          </c:val>
          <c:extLst xmlns:c16r2="http://schemas.microsoft.com/office/drawing/2015/06/chart">
            <c:ext xmlns:c16="http://schemas.microsoft.com/office/drawing/2014/chart" uri="{C3380CC4-5D6E-409C-BE32-E72D297353CC}">
              <c16:uniqueId val="{00000000-6096-492C-8D78-F410F0EEF766}"/>
            </c:ext>
          </c:extLst>
        </c:ser>
        <c:dLbls>
          <c:showLegendKey val="0"/>
          <c:showVal val="0"/>
          <c:showCatName val="0"/>
          <c:showSerName val="0"/>
          <c:showPercent val="0"/>
          <c:showBubbleSize val="0"/>
        </c:dLbls>
        <c:gapWidth val="0"/>
        <c:axId val="-1819105200"/>
        <c:axId val="-1889816400"/>
      </c:barChart>
      <c:lineChart>
        <c:grouping val="standard"/>
        <c:varyColors val="0"/>
        <c:ser>
          <c:idx val="1"/>
          <c:order val="1"/>
          <c:spPr>
            <a:ln w="28575" cap="rnd">
              <a:solidFill>
                <a:schemeClr val="accent2"/>
              </a:solidFill>
              <a:round/>
            </a:ln>
            <a:effectLst/>
          </c:spPr>
          <c:marker>
            <c:symbol val="none"/>
          </c:marker>
          <c:cat>
            <c:numRef>
              <c:f>'[Tabla de valores de acciones.xlsx]Grupo México'!$AF$228:$AF$241</c:f>
              <c:numCache>
                <c:formatCode>General</c:formatCode>
                <c:ptCount val="14"/>
                <c:pt idx="0">
                  <c:v>37.5</c:v>
                </c:pt>
                <c:pt idx="1">
                  <c:v>38.5</c:v>
                </c:pt>
                <c:pt idx="2">
                  <c:v>39.5</c:v>
                </c:pt>
                <c:pt idx="3">
                  <c:v>40.5</c:v>
                </c:pt>
                <c:pt idx="4">
                  <c:v>41.5</c:v>
                </c:pt>
                <c:pt idx="5">
                  <c:v>42.5</c:v>
                </c:pt>
                <c:pt idx="6">
                  <c:v>43.5</c:v>
                </c:pt>
                <c:pt idx="7">
                  <c:v>44.5</c:v>
                </c:pt>
                <c:pt idx="8">
                  <c:v>45.5</c:v>
                </c:pt>
                <c:pt idx="9">
                  <c:v>46.5</c:v>
                </c:pt>
                <c:pt idx="10">
                  <c:v>47.5</c:v>
                </c:pt>
                <c:pt idx="11">
                  <c:v>48.5</c:v>
                </c:pt>
                <c:pt idx="12">
                  <c:v>49.5</c:v>
                </c:pt>
                <c:pt idx="13">
                  <c:v>50.5</c:v>
                </c:pt>
              </c:numCache>
            </c:numRef>
          </c:cat>
          <c:val>
            <c:numRef>
              <c:f>'[Tabla de valores de acciones.xlsx]Grupo México'!$AG$228:$AG$241</c:f>
              <c:numCache>
                <c:formatCode>General</c:formatCode>
                <c:ptCount val="14"/>
                <c:pt idx="0">
                  <c:v>0</c:v>
                </c:pt>
                <c:pt idx="1">
                  <c:v>2</c:v>
                </c:pt>
                <c:pt idx="2">
                  <c:v>7</c:v>
                </c:pt>
                <c:pt idx="3">
                  <c:v>17</c:v>
                </c:pt>
                <c:pt idx="4">
                  <c:v>21</c:v>
                </c:pt>
                <c:pt idx="5">
                  <c:v>27</c:v>
                </c:pt>
                <c:pt idx="6">
                  <c:v>20</c:v>
                </c:pt>
                <c:pt idx="7">
                  <c:v>39</c:v>
                </c:pt>
                <c:pt idx="8">
                  <c:v>43</c:v>
                </c:pt>
                <c:pt idx="9">
                  <c:v>32</c:v>
                </c:pt>
                <c:pt idx="10">
                  <c:v>21</c:v>
                </c:pt>
                <c:pt idx="11">
                  <c:v>14</c:v>
                </c:pt>
                <c:pt idx="12">
                  <c:v>5</c:v>
                </c:pt>
                <c:pt idx="13">
                  <c:v>0</c:v>
                </c:pt>
              </c:numCache>
            </c:numRef>
          </c:val>
          <c:smooth val="0"/>
          <c:extLst xmlns:c16r2="http://schemas.microsoft.com/office/drawing/2015/06/chart">
            <c:ext xmlns:c16="http://schemas.microsoft.com/office/drawing/2014/chart" uri="{C3380CC4-5D6E-409C-BE32-E72D297353CC}">
              <c16:uniqueId val="{00000001-6096-492C-8D78-F410F0EEF766}"/>
            </c:ext>
          </c:extLst>
        </c:ser>
        <c:dLbls>
          <c:showLegendKey val="0"/>
          <c:showVal val="0"/>
          <c:showCatName val="0"/>
          <c:showSerName val="0"/>
          <c:showPercent val="0"/>
          <c:showBubbleSize val="0"/>
        </c:dLbls>
        <c:marker val="1"/>
        <c:smooth val="0"/>
        <c:axId val="-1819105200"/>
        <c:axId val="-1889816400"/>
      </c:lineChart>
      <c:catAx>
        <c:axId val="-181910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Marca</a:t>
                </a:r>
                <a:r>
                  <a:rPr lang="es-MX" baseline="0"/>
                  <a:t> de clase</a:t>
                </a:r>
                <a:endParaRPr lang="es-MX"/>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89816400"/>
        <c:crosses val="autoZero"/>
        <c:auto val="1"/>
        <c:lblAlgn val="ctr"/>
        <c:lblOffset val="100"/>
        <c:noMultiLvlLbl val="0"/>
      </c:catAx>
      <c:valAx>
        <c:axId val="-188981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Frecuencia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1910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Histograma</a:t>
            </a:r>
            <a:r>
              <a:rPr lang="es-MX" baseline="0"/>
              <a:t> y polígono de frecuencias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spPr>
            <a:solidFill>
              <a:schemeClr val="accent1"/>
            </a:solidFill>
            <a:ln>
              <a:solidFill>
                <a:sysClr val="windowText" lastClr="000000"/>
              </a:solidFill>
            </a:ln>
            <a:effectLst/>
          </c:spPr>
          <c:invertIfNegative val="0"/>
          <c:cat>
            <c:numRef>
              <c:f>'[Tabla de valores de acciones.xlsx]Frisco'!$AF$228:$AF$246</c:f>
              <c:numCache>
                <c:formatCode>General</c:formatCode>
                <c:ptCount val="19"/>
                <c:pt idx="0">
                  <c:v>7.5</c:v>
                </c:pt>
                <c:pt idx="1">
                  <c:v>8.5</c:v>
                </c:pt>
                <c:pt idx="2">
                  <c:v>9.5</c:v>
                </c:pt>
                <c:pt idx="3">
                  <c:v>10.5</c:v>
                </c:pt>
                <c:pt idx="4">
                  <c:v>11.5</c:v>
                </c:pt>
                <c:pt idx="5">
                  <c:v>12.5</c:v>
                </c:pt>
                <c:pt idx="6">
                  <c:v>13.5</c:v>
                </c:pt>
                <c:pt idx="7">
                  <c:v>14.5</c:v>
                </c:pt>
                <c:pt idx="8">
                  <c:v>15.5</c:v>
                </c:pt>
                <c:pt idx="9">
                  <c:v>16.5</c:v>
                </c:pt>
                <c:pt idx="10">
                  <c:v>17.5</c:v>
                </c:pt>
                <c:pt idx="11">
                  <c:v>18.5</c:v>
                </c:pt>
                <c:pt idx="12">
                  <c:v>19.5</c:v>
                </c:pt>
                <c:pt idx="13">
                  <c:v>20.5</c:v>
                </c:pt>
                <c:pt idx="14">
                  <c:v>21.5</c:v>
                </c:pt>
                <c:pt idx="15">
                  <c:v>22.5</c:v>
                </c:pt>
                <c:pt idx="16">
                  <c:v>23.5</c:v>
                </c:pt>
                <c:pt idx="17">
                  <c:v>24.5</c:v>
                </c:pt>
                <c:pt idx="18">
                  <c:v>25.5</c:v>
                </c:pt>
              </c:numCache>
            </c:numRef>
          </c:cat>
          <c:val>
            <c:numRef>
              <c:f>'[Tabla de valores de acciones.xlsx]Frisco'!$AG$228:$AG$246</c:f>
              <c:numCache>
                <c:formatCode>General</c:formatCode>
                <c:ptCount val="19"/>
                <c:pt idx="0">
                  <c:v>0</c:v>
                </c:pt>
                <c:pt idx="1">
                  <c:v>2</c:v>
                </c:pt>
                <c:pt idx="2">
                  <c:v>41</c:v>
                </c:pt>
                <c:pt idx="3">
                  <c:v>17</c:v>
                </c:pt>
                <c:pt idx="4">
                  <c:v>11</c:v>
                </c:pt>
                <c:pt idx="5">
                  <c:v>33</c:v>
                </c:pt>
                <c:pt idx="6">
                  <c:v>7</c:v>
                </c:pt>
                <c:pt idx="7">
                  <c:v>4</c:v>
                </c:pt>
                <c:pt idx="8">
                  <c:v>10</c:v>
                </c:pt>
                <c:pt idx="9">
                  <c:v>18</c:v>
                </c:pt>
                <c:pt idx="10">
                  <c:v>4</c:v>
                </c:pt>
                <c:pt idx="11">
                  <c:v>11</c:v>
                </c:pt>
                <c:pt idx="12">
                  <c:v>10</c:v>
                </c:pt>
                <c:pt idx="13">
                  <c:v>20</c:v>
                </c:pt>
                <c:pt idx="14">
                  <c:v>22</c:v>
                </c:pt>
                <c:pt idx="15">
                  <c:v>22</c:v>
                </c:pt>
                <c:pt idx="16">
                  <c:v>12</c:v>
                </c:pt>
                <c:pt idx="17">
                  <c:v>7</c:v>
                </c:pt>
                <c:pt idx="18">
                  <c:v>0</c:v>
                </c:pt>
              </c:numCache>
            </c:numRef>
          </c:val>
          <c:extLst xmlns:c16r2="http://schemas.microsoft.com/office/drawing/2015/06/chart">
            <c:ext xmlns:c16="http://schemas.microsoft.com/office/drawing/2014/chart" uri="{C3380CC4-5D6E-409C-BE32-E72D297353CC}">
              <c16:uniqueId val="{00000000-6138-4AF6-8438-776CC1699FEA}"/>
            </c:ext>
          </c:extLst>
        </c:ser>
        <c:dLbls>
          <c:showLegendKey val="0"/>
          <c:showVal val="0"/>
          <c:showCatName val="0"/>
          <c:showSerName val="0"/>
          <c:showPercent val="0"/>
          <c:showBubbleSize val="0"/>
        </c:dLbls>
        <c:gapWidth val="0"/>
        <c:axId val="-1889809328"/>
        <c:axId val="-1889815856"/>
      </c:barChart>
      <c:lineChart>
        <c:grouping val="standard"/>
        <c:varyColors val="0"/>
        <c:ser>
          <c:idx val="1"/>
          <c:order val="1"/>
          <c:spPr>
            <a:ln w="28575" cap="rnd">
              <a:solidFill>
                <a:schemeClr val="accent2"/>
              </a:solidFill>
              <a:round/>
            </a:ln>
            <a:effectLst/>
          </c:spPr>
          <c:marker>
            <c:symbol val="none"/>
          </c:marker>
          <c:cat>
            <c:numRef>
              <c:f>'[Tabla de valores de acciones.xlsx]Frisco'!$AF$228:$AF$246</c:f>
              <c:numCache>
                <c:formatCode>General</c:formatCode>
                <c:ptCount val="19"/>
                <c:pt idx="0">
                  <c:v>7.5</c:v>
                </c:pt>
                <c:pt idx="1">
                  <c:v>8.5</c:v>
                </c:pt>
                <c:pt idx="2">
                  <c:v>9.5</c:v>
                </c:pt>
                <c:pt idx="3">
                  <c:v>10.5</c:v>
                </c:pt>
                <c:pt idx="4">
                  <c:v>11.5</c:v>
                </c:pt>
                <c:pt idx="5">
                  <c:v>12.5</c:v>
                </c:pt>
                <c:pt idx="6">
                  <c:v>13.5</c:v>
                </c:pt>
                <c:pt idx="7">
                  <c:v>14.5</c:v>
                </c:pt>
                <c:pt idx="8">
                  <c:v>15.5</c:v>
                </c:pt>
                <c:pt idx="9">
                  <c:v>16.5</c:v>
                </c:pt>
                <c:pt idx="10">
                  <c:v>17.5</c:v>
                </c:pt>
                <c:pt idx="11">
                  <c:v>18.5</c:v>
                </c:pt>
                <c:pt idx="12">
                  <c:v>19.5</c:v>
                </c:pt>
                <c:pt idx="13">
                  <c:v>20.5</c:v>
                </c:pt>
                <c:pt idx="14">
                  <c:v>21.5</c:v>
                </c:pt>
                <c:pt idx="15">
                  <c:v>22.5</c:v>
                </c:pt>
                <c:pt idx="16">
                  <c:v>23.5</c:v>
                </c:pt>
                <c:pt idx="17">
                  <c:v>24.5</c:v>
                </c:pt>
                <c:pt idx="18">
                  <c:v>25.5</c:v>
                </c:pt>
              </c:numCache>
            </c:numRef>
          </c:cat>
          <c:val>
            <c:numRef>
              <c:f>'[Tabla de valores de acciones.xlsx]Frisco'!$AG$228:$AG$246</c:f>
              <c:numCache>
                <c:formatCode>General</c:formatCode>
                <c:ptCount val="19"/>
                <c:pt idx="0">
                  <c:v>0</c:v>
                </c:pt>
                <c:pt idx="1">
                  <c:v>2</c:v>
                </c:pt>
                <c:pt idx="2">
                  <c:v>41</c:v>
                </c:pt>
                <c:pt idx="3">
                  <c:v>17</c:v>
                </c:pt>
                <c:pt idx="4">
                  <c:v>11</c:v>
                </c:pt>
                <c:pt idx="5">
                  <c:v>33</c:v>
                </c:pt>
                <c:pt idx="6">
                  <c:v>7</c:v>
                </c:pt>
                <c:pt idx="7">
                  <c:v>4</c:v>
                </c:pt>
                <c:pt idx="8">
                  <c:v>10</c:v>
                </c:pt>
                <c:pt idx="9">
                  <c:v>18</c:v>
                </c:pt>
                <c:pt idx="10">
                  <c:v>4</c:v>
                </c:pt>
                <c:pt idx="11">
                  <c:v>11</c:v>
                </c:pt>
                <c:pt idx="12">
                  <c:v>10</c:v>
                </c:pt>
                <c:pt idx="13">
                  <c:v>20</c:v>
                </c:pt>
                <c:pt idx="14">
                  <c:v>22</c:v>
                </c:pt>
                <c:pt idx="15">
                  <c:v>22</c:v>
                </c:pt>
                <c:pt idx="16">
                  <c:v>12</c:v>
                </c:pt>
                <c:pt idx="17">
                  <c:v>7</c:v>
                </c:pt>
                <c:pt idx="18">
                  <c:v>0</c:v>
                </c:pt>
              </c:numCache>
            </c:numRef>
          </c:val>
          <c:smooth val="0"/>
          <c:extLst xmlns:c16r2="http://schemas.microsoft.com/office/drawing/2015/06/chart">
            <c:ext xmlns:c16="http://schemas.microsoft.com/office/drawing/2014/chart" uri="{C3380CC4-5D6E-409C-BE32-E72D297353CC}">
              <c16:uniqueId val="{00000001-6138-4AF6-8438-776CC1699FEA}"/>
            </c:ext>
          </c:extLst>
        </c:ser>
        <c:dLbls>
          <c:showLegendKey val="0"/>
          <c:showVal val="0"/>
          <c:showCatName val="0"/>
          <c:showSerName val="0"/>
          <c:showPercent val="0"/>
          <c:showBubbleSize val="0"/>
        </c:dLbls>
        <c:marker val="1"/>
        <c:smooth val="0"/>
        <c:axId val="-1889809328"/>
        <c:axId val="-1889815856"/>
      </c:lineChart>
      <c:catAx>
        <c:axId val="-1889809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Marca</a:t>
                </a:r>
                <a:r>
                  <a:rPr lang="es-MX" baseline="0"/>
                  <a:t> de clase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89815856"/>
        <c:crosses val="autoZero"/>
        <c:auto val="1"/>
        <c:lblAlgn val="ctr"/>
        <c:lblOffset val="100"/>
        <c:noMultiLvlLbl val="0"/>
      </c:catAx>
      <c:valAx>
        <c:axId val="-188981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Frecuencia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89809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SAB91</b:Tag>
    <b:SourceType>Book</b:SourceType>
    <b:Guid>{BA5CA85E-CAE6-408C-A3A3-D8EC698A5748}</b:Guid>
    <b:Author>
      <b:Author>
        <b:NameList>
          <b:Person>
            <b:Last>SABINO</b:Last>
            <b:First>Carlos.</b:First>
          </b:Person>
        </b:NameList>
      </b:Author>
    </b:Author>
    <b:Title>Diccionario de economía y finanzas.</b:Title>
    <b:Year>1991</b:Year>
    <b:City>Caracas, Venezuela</b:City>
    <b:Publisher>Ed. PANAPO</b:Publisher>
    <b:RefOrder>3</b:RefOrder>
  </b:Source>
  <b:Source>
    <b:Tag>ROD15</b:Tag>
    <b:SourceType>DocumentFromInternetSite</b:SourceType>
    <b:Guid>{9A9B0CB9-957B-4266-A994-1D58DF72F8EC}</b:Guid>
    <b:Year>2015</b:Year>
    <b:Author>
      <b:Author>
        <b:NameList>
          <b:Person>
            <b:Last>RODRÍGUEZ</b:Last>
            <b:First>Carlos.</b:First>
          </b:Person>
        </b:NameList>
      </b:Author>
    </b:Author>
    <b:InternetSiteTitle>Enciclopedia Virtual EDUMET.net</b:InternetSiteTitle>
    <b:Month>Septiembre</b:Month>
    <b:Day>16</b:Day>
    <b:URL>http://www.eumed.net/diccionario/dee/dee.pdf</b:URL>
    <b:RefOrder>4</b:RefOrder>
  </b:Source>
  <b:Source>
    <b:Tag>ROS91</b:Tag>
    <b:SourceType>Book</b:SourceType>
    <b:Guid>{7D4E5DF6-EC44-498E-B398-214914261FBE}</b:Guid>
    <b:Author>
      <b:Author>
        <b:NameList>
          <b:Person>
            <b:Last>ROSENBERG</b:Last>
            <b:First>Jerry</b:First>
            <b:Middle>Martin.</b:Middle>
          </b:Person>
        </b:NameList>
      </b:Author>
    </b:Author>
    <b:Title>Diccionario de administración y finanzas.</b:Title>
    <b:Year>1999</b:Year>
    <b:City>Barcelona, España</b:City>
    <b:Publisher>Océano</b:Publisher>
    <b:RefOrder>2</b:RefOrder>
  </b:Source>
  <b:Source>
    <b:Tag>Jor11</b:Tag>
    <b:SourceType>DocumentFromInternetSite</b:SourceType>
    <b:Guid>{7B3A5AD7-2308-41B6-9EEB-688773C0C89A}</b:Guid>
    <b:Author>
      <b:Author>
        <b:Corporate>Jornal Mexicano Gratuito</b:Corporate>
      </b:Author>
    </b:Author>
    <b:Title>Jornal Mexicano Gratuito</b:Title>
    <b:Year>2011</b:Year>
    <b:Month>Septiembre</b:Month>
    <b:Day>12</b:Day>
    <b:URL>http://www.jornalmexicanogratuito.com.mx/noticias/economia/acciones/diferentes-tipos-de-acciones-comunes-u-ordinarias-preferentes-convertibles</b:URL>
    <b:ShortTitle>Diferentes tipos de acciones: comunes u ordinarias, preferentes, convertibles. </b:ShortTitle>
    <b:RefOrder>5</b:RefOrder>
  </b:Source>
  <b:Source>
    <b:Tag>Jua02</b:Tag>
    <b:SourceType>DocumentFromInternetSite</b:SourceType>
    <b:Guid>{5F06D4AB-DE0E-40D1-A287-676EB5CF4B88}</b:Guid>
    <b:Title>Grupo Finanzas</b:Title>
    <b:Year>2002</b:Year>
    <b:Month>Febrero</b:Month>
    <b:Day>1</b:Day>
    <b:URL>http://grupofinanzas.galeon.com/c2.htm#5</b:URL>
    <b:Author>
      <b:Author>
        <b:NameList>
          <b:Person>
            <b:Last>Iranzo</b:Last>
            <b:First>Juan</b:First>
            <b:Middle>Manuel</b:Middle>
          </b:Person>
        </b:NameList>
      </b:Author>
    </b:Author>
    <b:RefOrder>6</b:RefOrder>
  </b:Source>
  <b:Source>
    <b:Tag>MAR01</b:Tag>
    <b:SourceType>DocumentFromInternetSite</b:SourceType>
    <b:Guid>{1EEAB849-BF27-400A-943B-B2D4FDD7ECC2}</b:Guid>
    <b:Author>
      <b:Author>
        <b:NameList>
          <b:Person>
            <b:Last>MARTÍNEZ</b:Last>
            <b:First>Isnerlis.</b:First>
          </b:Person>
        </b:NameList>
      </b:Author>
    </b:Author>
    <b:Title>Oocities.org</b:Title>
    <b:Year>2001</b:Year>
    <b:Month>Febrero</b:Month>
    <b:Day>1</b:Day>
    <b:URL>http://www.oocities.org/es/isnerlis/mercadoc/trabajo-nro.02.html</b:URL>
    <b:ShortTitle>Factores que Influyen en el Precio de una Acción.</b:ShortTitle>
    <b:RefOrder>7</b:RefOrder>
  </b:Source>
  <b:Source>
    <b:Tag>05Fe</b:Tag>
    <b:SourceType>DocumentFromInternetSite</b:SourceType>
    <b:Guid>{EF345784-C724-45EE-83D4-1EA1DFF902C0}</b:Guid>
    <b:Year>2005</b:Year>
    <b:Month>Febrero</b:Month>
    <b:Day>26</b:Day>
    <b:URL>www.uovirtual.com.mx/moodle/lecturas/mecome/9.pdf</b:URL>
    <b:Author>
      <b:Author>
        <b:Corporate>UO Virtual</b:Corporate>
      </b:Author>
    </b:Author>
    <b:RefOrder>8</b:RefOrder>
  </b:Source>
  <b:Source>
    <b:Tag>CAM15</b:Tag>
    <b:SourceType>Book</b:SourceType>
    <b:Guid>{517DCF89-23C1-4597-8CA3-9B6FD7D5BD8A}</b:Guid>
    <b:Title>Informe Anual 2015</b:Title>
    <b:Year>2015</b:Year>
    <b:Author>
      <b:Author>
        <b:Corporate>CAMIMEX</b:Corporate>
      </b:Author>
    </b:Author>
    <b:City>Distrito Federal</b:City>
    <b:Publisher>CAMIMEX</b:Publisher>
    <b:CountryRegion>México</b:CountryRegion>
    <b:RefOrder>1</b:RefOrder>
  </b:Source>
  <b:Source>
    <b:Tag>JAC13</b:Tag>
    <b:SourceType>JournalArticle</b:SourceType>
    <b:Guid>{A30AE5C6-47B5-439C-A16C-AEC95A0E5338}</b:Guid>
    <b:Title>From boom to bust: A typology of real commodity prices in the long run.</b:Title>
    <b:Year>2013</b:Year>
    <b:City>Cambrige, Massachusetts. Estados Unidos</b:City>
    <b:JournalName>National Bureau of Economic Research.</b:JournalName>
    <b:Pages>63</b:Pages>
    <b:Author>
      <b:Author>
        <b:NameList>
          <b:Person>
            <b:Last>JACKS</b:Last>
            <b:First>David.</b:First>
          </b:Person>
        </b:NameList>
      </b:Author>
    </b:Author>
    <b:RefOrder>9</b:RefOrder>
  </b:Source>
  <b:Source>
    <b:Tag>RIN11</b:Tag>
    <b:SourceType>Book</b:SourceType>
    <b:Guid>{B6814E7C-244D-4A48-9D5E-523592BC8EE9}</b:Guid>
    <b:Title>Introducción a los procesos estocásticos.</b:Title>
    <b:Year>2011</b:Year>
    <b:Pages>263</b:Pages>
    <b:Author>
      <b:Author>
        <b:NameList>
          <b:Person>
            <b:Last>RINCÓN</b:Last>
            <b:First>Luis</b:First>
          </b:Person>
        </b:NameList>
      </b:Author>
    </b:Author>
    <b:City>Distrito Federal</b:City>
    <b:Publisher>Departamento de Matemáticas, Facultad de Ciencias.</b:Publisher>
    <b:CountryRegion>México</b:CountryRegion>
    <b:RefOrder>10</b:RefOrder>
  </b:Source>
  <b:Source>
    <b:Tag>HIL10</b:Tag>
    <b:SourceType>Book</b:SourceType>
    <b:Guid>{4DC7AAC6-79E2-4DF9-8E89-679B08DA0229}</b:Guid>
    <b:Author>
      <b:Author>
        <b:NameList>
          <b:Person>
            <b:Last>HILLIER</b:Last>
            <b:First>Frederick</b:First>
            <b:Middle>y LIEBERMAN, Gerald.</b:Middle>
          </b:Person>
        </b:NameList>
      </b:Author>
    </b:Author>
    <b:Title>Introducción a la investigación de operaciones. Novena Edición.</b:Title>
    <b:Year>2010</b:Year>
    <b:City>Distrito Federal</b:City>
    <b:Publisher>McGrawHill</b:Publisher>
    <b:CountryRegion>México</b:CountryRegion>
    <b:Pages>1010</b:Pages>
    <b:RefOrder>12</b:RefOrder>
  </b:Source>
  <b:Source>
    <b:Tag>Bol15</b:Tag>
    <b:SourceType>InternetSite</b:SourceType>
    <b:Guid>{FF93A941-0C96-4E42-A36B-311F9422F2FB}</b:Guid>
    <b:Title>Bolsa Mexicana de Valores</b:Title>
    <b:Year>2015</b:Year>
    <b:Author>
      <b:Author>
        <b:Corporate>Bolsa Mexicana de Valores</b:Corporate>
      </b:Author>
    </b:Author>
    <b:InternetSiteTitle>BMV</b:InternetSiteTitle>
    <b:Month>Septiembre</b:Month>
    <b:Day>16</b:Day>
    <b:URL>https://www.bmv.com.mx/es/emisoras/perfil/PE&amp;OLES-5608</b:URL>
    <b:RefOrder>13</b:RefOrder>
  </b:Source>
  <b:Source>
    <b:Tag>THI78</b:Tag>
    <b:SourceType>Book</b:SourceType>
    <b:Guid>{4C7175FE-4381-4F1A-BC19-8B88AFE848CC}</b:Guid>
    <b:Author>
      <b:Author>
        <b:NameList>
          <b:Person>
            <b:Last>THIERAUF</b:Last>
            <b:First>Robert</b:First>
            <b:Middle>J.</b:Middle>
          </b:Person>
        </b:NameList>
      </b:Author>
    </b:Author>
    <b:Title>An introductory approach to operations research.</b:Title>
    <b:Year>1978</b:Year>
    <b:City>Nueva York</b:City>
    <b:Publisher>Wiley International Edition</b:Publisher>
    <b:CountryRegion>Estados Unidos</b:CountryRegion>
    <b:Pages>412 p.</b:Pages>
    <b:RefOrder>14</b:RefOrder>
  </b:Source>
  <b:Source>
    <b:Tag>LÓP08</b:Tag>
    <b:SourceType>Book</b:SourceType>
    <b:Guid>{4B7BBE67-986B-4BE4-9BA1-B60815AF9C0A}</b:Guid>
    <b:Author>
      <b:Author>
        <b:NameList>
          <b:Person>
            <b:Last>LÓPEZ ABURTO</b:Last>
            <b:First>Víctor</b:First>
            <b:Middle>Manuel y FIEL RIVERA, Amelia Guadalupe</b:Middle>
          </b:Person>
        </b:NameList>
      </b:Author>
    </b:Author>
    <b:Title>Manual para la redacción de informes técnicos</b:Title>
    <b:Year>2008</b:Year>
    <b:City>Distrito Federal</b:City>
    <b:Publisher>Facultad de Ingeniería, Universidad Nacional Autónoma de México</b:Publisher>
    <b:CountryRegion>México</b:CountryRegion>
    <b:Pages>71</b:Pages>
    <b:RefOrder>15</b:RefOrder>
  </b:Source>
  <b:Source>
    <b:Tag>WHE96</b:Tag>
    <b:SourceType>Book</b:SourceType>
    <b:Guid>{E3290553-7F8E-400C-A722-99EBC2AF5013}</b:Guid>
    <b:Author>
      <b:Author>
        <b:NameList>
          <b:Person>
            <b:Last>WHELAN</b:Last>
            <b:First>Joseph</b:First>
            <b:Middle>y MSEFER, Kamil</b:Middle>
          </b:Person>
        </b:NameList>
      </b:Author>
    </b:Author>
    <b:Title>Economic supply and demand.</b:Title>
    <b:Year>1996</b:Year>
    <b:City>Massachusetts</b:City>
    <b:Publisher>Massachusetts Institute of Technology</b:Publisher>
    <b:CountryRegion>Estados Unidos</b:CountryRegion>
    <b:Pages>35</b:Pages>
    <b:RefOrder>16</b:RefOrder>
  </b:Source>
  <b:Source>
    <b:Tag>AGU12</b:Tag>
    <b:SourceType>Book</b:SourceType>
    <b:Guid>{C7027FB6-A568-4F8B-940F-EA71A0724AE7}</b:Guid>
    <b:Author>
      <b:Author>
        <b:NameList>
          <b:Person>
            <b:Last>AGUILAR JUÁREZ</b:Last>
            <b:First>Isabel</b:First>
            <b:Middle>Patricia</b:Middle>
          </b:Person>
        </b:NameList>
      </b:Author>
    </b:Author>
    <b:Title>Notas de probabilidad</b:Title>
    <b:Year>2012</b:Year>
    <b:City>Distrito Federal</b:City>
    <b:Publisher>Facultad de Ingeniería, Universidad Nacional Autónoma de México</b:Publisher>
    <b:CountryRegion>México</b:CountryRegion>
    <b:Pages>8</b:Pages>
    <b:RefOrder>17</b:RefOrder>
  </b:Source>
  <b:Source>
    <b:Tag>Inv15</b:Tag>
    <b:SourceType>InternetSite</b:SourceType>
    <b:Guid>{093A1741-38CE-41F2-AD86-9A95D267347C}</b:Guid>
    <b:Title>Investing.com</b:Title>
    <b:Year>2015</b:Year>
    <b:Author>
      <b:Author>
        <b:Corporate>Investing.com</b:Corporate>
      </b:Author>
    </b:Author>
    <b:Month>Noviembre</b:Month>
    <b:Day>1</b:Day>
    <b:URL>http://mx.investing.com/</b:URL>
    <b:RefOrder>18</b:RefOrder>
  </b:Source>
  <b:Source>
    <b:Tag>Ind15</b:Tag>
    <b:SourceType>InternetSite</b:SourceType>
    <b:Guid>{ACCE17AD-F1A7-4ABA-BA58-BE61C2074E31}</b:Guid>
    <b:Author>
      <b:Author>
        <b:Corporate>Industrias Peñoles</b:Corporate>
      </b:Author>
    </b:Author>
    <b:Title>Industrias Peñoles, S.A.B. de C.V.</b:Title>
    <b:InternetSiteTitle>Peñoles</b:InternetSiteTitle>
    <b:Year>2015</b:Year>
    <b:Month>Noviembre</b:Month>
    <b:Day>1</b:Day>
    <b:URL>http://www.penoles.com.mx/</b:URL>
    <b:RefOrder>19</b:RefOrder>
  </b:Source>
  <b:Source>
    <b:Tag>Gru15</b:Tag>
    <b:SourceType>InternetSite</b:SourceType>
    <b:Guid>{8412F382-C9AC-4F20-B541-958071A46C45}</b:Guid>
    <b:Author>
      <b:Author>
        <b:Corporate>Grupo México </b:Corporate>
      </b:Author>
    </b:Author>
    <b:Title>Grupo México S.A.B. de C.V.</b:Title>
    <b:InternetSiteTitle>GMéxico</b:InternetSiteTitle>
    <b:Year>2015</b:Year>
    <b:Month>Noviembre</b:Month>
    <b:Day>1</b:Day>
    <b:URL>http://www.grupomexico.com/</b:URL>
    <b:RefOrder>20</b:RefOrder>
  </b:Source>
  <b:Source>
    <b:Tag>Min15</b:Tag>
    <b:SourceType>InternetSite</b:SourceType>
    <b:Guid>{C4DBDEFE-6174-4D2A-A9B4-5D0732022830}</b:Guid>
    <b:Author>
      <b:Author>
        <b:Corporate>Minera Frisco</b:Corporate>
      </b:Author>
    </b:Author>
    <b:Title>Minera Frisco MX</b:Title>
    <b:InternetSiteTitle>Frisco</b:InternetSiteTitle>
    <b:Year>2015</b:Year>
    <b:Month>Noviembre</b:Month>
    <b:Day>1</b:Day>
    <b:URL>https://minerafriscomx-public.sharepoint.com/</b:URL>
    <b:RefOrder>21</b:RefOrder>
  </b:Source>
  <b:Source>
    <b:Tag>Sem12</b:Tag>
    <b:SourceType>InternetSite</b:SourceType>
    <b:Guid>{4DA1E455-8531-49E5-A413-D17F4E499713}</b:Guid>
    <b:Title>SEMANAEconomica.com</b:Title>
    <b:Year>2012</b:Year>
    <b:Month>Mayo</b:Month>
    <b:Day>17</b:Day>
    <b:URL>https://www.youtube.com/watch?v=mdFGTWjyKvw</b:URL>
    <b:Author>
      <b:Author>
        <b:Corporate>Semana Económica</b:Corporate>
      </b:Author>
    </b:Author>
    <b:ShortTitle>Precio del oro sube, acciones mineras caen: ¿Por qué?</b:ShortTitle>
    <b:RefOrder>22</b:RefOrder>
  </b:Source>
  <b:Source>
    <b:Tag>TIR14</b:Tag>
    <b:SourceType>InternetSite</b:SourceType>
    <b:Guid>{FB50018D-2F02-4A58-B232-AFB72DF5AD42}</b:Guid>
    <b:Author>
      <b:Author>
        <b:NameList>
          <b:Person>
            <b:Last>TIRADOS</b:Last>
            <b:First>Maribel</b:First>
          </b:Person>
        </b:NameList>
      </b:Author>
    </b:Author>
    <b:Title>Big Data Hispano</b:Title>
    <b:Year>2014</b:Year>
    <b:Month>Enero</b:Month>
    <b:Day>22</b:Day>
    <b:URL>http://www.bigdatahispano.org/noticias/cadenas-de-markov-para-tomar-mejores-decisiones/</b:URL>
    <b:ShortTitle>Utilizar las cadenas de Markov para tomar mejores decisiones.</b:ShortTitle>
    <b:RefOrder>11</b:RefOrder>
  </b:Source>
  <b:Source>
    <b:Tag>Fac10</b:Tag>
    <b:SourceType>InternetSite</b:SourceType>
    <b:Guid>{8B8CDBB9-2E10-44EF-BADC-35A33A681CB4}</b:Guid>
    <b:Author>
      <b:Author>
        <b:Corporate>Facultad de Ingeniería UNER</b:Corporate>
      </b:Author>
    </b:Author>
    <b:Title>Facultad de Ingeniería UNER</b:Title>
    <b:Year>2010</b:Year>
    <b:Month>Mayo</b:Month>
    <b:Day>18</b:Day>
    <b:URL>http://www.bioingenieria.edu.ar/academica/catedras/metestad/Cadenas%20de%20Markov-1.pdf</b:URL>
    <b:ShortTitle>Métodos estadísticos en Ciencias de la Vida. </b:ShortTitle>
    <b:RefOrder>23</b:RefOrder>
  </b:Source>
  <b:Source>
    <b:Tag>MUÑ11</b:Tag>
    <b:SourceType>InternetSite</b:SourceType>
    <b:Guid>{202482EA-007E-49A3-A607-D54481F9968E}</b:Guid>
    <b:Author>
      <b:Author>
        <b:NameList>
          <b:Person>
            <b:Last>MUÑOZ</b:Last>
            <b:First>Sebastián</b:First>
          </b:Person>
        </b:NameList>
      </b:Author>
    </b:Author>
    <b:Title>Investigación de operaciones II</b:Title>
    <b:Year>2011</b:Year>
    <b:Month>Junio</b:Month>
    <b:Day>2</b:Day>
    <b:URL>http://io-iisebasmu.blogspot.mx/p/cadenas-de-markov_27.html</b:URL>
    <b:ShortTitle>Investigación de operaciones II</b:ShortTitle>
    <b:RefOrder>24</b:RefOrder>
  </b:Source>
  <b:Source>
    <b:Tag>Enl14</b:Tag>
    <b:SourceType>InternetSite</b:SourceType>
    <b:Guid>{4CAA164F-FB0F-46AC-A0FD-7F300DEAF2CC}</b:Guid>
    <b:Author>
      <b:Author>
        <b:Corporate>Enlace Minería</b:Corporate>
      </b:Author>
    </b:Author>
    <b:Title>Enlace Minería</b:Title>
    <b:Year>2014</b:Year>
    <b:Month>Enero</b:Month>
    <b:Day>10</b:Day>
    <b:URL>http://enlacemineria.blogspot.mx/2014/01/por-que-bajan-los-precios.html</b:URL>
    <b:ShortTitle>¿Por qué bajan los precios internacionales de los metales? </b:ShortTitle>
    <b:RefOrder>25</b:RefOrder>
  </b:Source>
</b:Sources>
</file>

<file path=customXml/itemProps1.xml><?xml version="1.0" encoding="utf-8"?>
<ds:datastoreItem xmlns:ds="http://schemas.openxmlformats.org/officeDocument/2006/customXml" ds:itemID="{1AD687FD-1389-47B2-A58A-BD9C8D0E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4775</TotalTime>
  <Pages>54</Pages>
  <Words>10617</Words>
  <Characters>54044</Characters>
  <Application>Microsoft Office Word</Application>
  <DocSecurity>0</DocSecurity>
  <Lines>2573</Lines>
  <Paragraphs>1577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Daniel Guadarrama Vargas</dc:creator>
  <cp:keywords/>
  <dc:description/>
  <cp:lastModifiedBy>Guillermo Daniel Guadarrama Vargas</cp:lastModifiedBy>
  <cp:revision>44</cp:revision>
  <dcterms:created xsi:type="dcterms:W3CDTF">2016-01-14T23:13:00Z</dcterms:created>
  <dcterms:modified xsi:type="dcterms:W3CDTF">2016-01-19T01:46:00Z</dcterms:modified>
</cp:coreProperties>
</file>