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61338560"/>
        <w:docPartObj>
          <w:docPartGallery w:val="Cover Pages"/>
          <w:docPartUnique/>
        </w:docPartObj>
      </w:sdtPr>
      <w:sdtContent>
        <w:p w:rsidR="0029799E" w:rsidRDefault="0029799E">
          <w:r>
            <w:rPr>
              <w:noProof/>
              <w:lang w:eastAsia="es-MX"/>
            </w:rPr>
            <mc:AlternateContent>
              <mc:Choice Requires="wps">
                <w:drawing>
                  <wp:anchor distT="0" distB="0" distL="114300" distR="114300" simplePos="0" relativeHeight="251663360" behindDoc="0" locked="0" layoutInCell="1" allowOverlap="1" wp14:anchorId="1086FFFF" wp14:editId="26178BD7">
                    <wp:simplePos x="0" y="0"/>
                    <wp:positionH relativeFrom="page">
                      <wp:posOffset>1692322</wp:posOffset>
                    </wp:positionH>
                    <wp:positionV relativeFrom="page">
                      <wp:posOffset>1105469</wp:posOffset>
                    </wp:positionV>
                    <wp:extent cx="5753100" cy="7956644"/>
                    <wp:effectExtent l="0" t="0" r="10160" b="6350"/>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753100" cy="7956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0A2F" w:rsidRPr="0029799E" w:rsidRDefault="00CF0A2F" w:rsidP="0029799E">
                                <w:pPr>
                                  <w:jc w:val="center"/>
                                  <w:rPr>
                                    <w:sz w:val="28"/>
                                  </w:rPr>
                                </w:pPr>
                                <w:r w:rsidRPr="0029799E">
                                  <w:rPr>
                                    <w:sz w:val="28"/>
                                  </w:rPr>
                                  <w:t>UNIVERSIDAD NACIONAL AUTÓNOMA DE MÉXICO</w:t>
                                </w:r>
                              </w:p>
                              <w:p w:rsidR="00CF0A2F" w:rsidRPr="0029799E" w:rsidRDefault="00CF0A2F" w:rsidP="0029799E">
                                <w:pPr>
                                  <w:jc w:val="center"/>
                                  <w:rPr>
                                    <w:sz w:val="28"/>
                                  </w:rPr>
                                </w:pPr>
                              </w:p>
                              <w:p w:rsidR="00CF0A2F" w:rsidRPr="0029799E" w:rsidRDefault="00CF0A2F" w:rsidP="0029799E">
                                <w:pPr>
                                  <w:jc w:val="center"/>
                                  <w:rPr>
                                    <w:sz w:val="28"/>
                                  </w:rPr>
                                </w:pPr>
                                <w:r w:rsidRPr="0029799E">
                                  <w:rPr>
                                    <w:sz w:val="28"/>
                                  </w:rPr>
                                  <w:t xml:space="preserve">      DIVISIÓN DE INGENIERÍA EN CIENCIAS DE LA TIERRA</w:t>
                                </w:r>
                              </w:p>
                              <w:p w:rsidR="00CF0A2F" w:rsidRDefault="00CF0A2F" w:rsidP="0029799E">
                                <w:pPr>
                                  <w:jc w:val="center"/>
                                  <w:rPr>
                                    <w:sz w:val="28"/>
                                  </w:rPr>
                                </w:pPr>
                                <w:r w:rsidRPr="0029799E">
                                  <w:rPr>
                                    <w:sz w:val="28"/>
                                  </w:rPr>
                                  <w:t>FACULTAD DE INGENIERÍA</w:t>
                                </w:r>
                              </w:p>
                              <w:p w:rsidR="00CF0A2F" w:rsidRDefault="00CF0A2F" w:rsidP="0029799E">
                                <w:pPr>
                                  <w:jc w:val="center"/>
                                  <w:rPr>
                                    <w:sz w:val="28"/>
                                  </w:rPr>
                                </w:pPr>
                              </w:p>
                              <w:p w:rsidR="00CF0A2F" w:rsidRDefault="00CF0A2F" w:rsidP="0029799E">
                                <w:pPr>
                                  <w:jc w:val="center"/>
                                  <w:rPr>
                                    <w:sz w:val="28"/>
                                  </w:rPr>
                                </w:pPr>
                              </w:p>
                              <w:p w:rsidR="00CF0A2F" w:rsidRPr="0029799E" w:rsidRDefault="00CF0A2F" w:rsidP="0029799E">
                                <w:pPr>
                                  <w:pStyle w:val="Sinespaciado"/>
                                  <w:jc w:val="center"/>
                                  <w:rPr>
                                    <w:rFonts w:ascii="Arial" w:hAnsi="Arial" w:cs="Arial"/>
                                    <w:sz w:val="28"/>
                                  </w:rPr>
                                </w:pPr>
                                <w:r w:rsidRPr="0029799E">
                                  <w:rPr>
                                    <w:rFonts w:ascii="Arial" w:hAnsi="Arial" w:cs="Arial"/>
                                    <w:sz w:val="28"/>
                                  </w:rPr>
                                  <w:t xml:space="preserve">“Análisis del comportamiento de las acciones de empresas mineras mexicanas mediante el uso de cadenas de </w:t>
                                </w:r>
                                <w:proofErr w:type="spellStart"/>
                                <w:r w:rsidRPr="0029799E">
                                  <w:rPr>
                                    <w:rFonts w:ascii="Arial" w:hAnsi="Arial" w:cs="Arial"/>
                                    <w:sz w:val="28"/>
                                  </w:rPr>
                                  <w:t>Markov</w:t>
                                </w:r>
                                <w:proofErr w:type="spellEnd"/>
                                <w:r w:rsidRPr="0029799E">
                                  <w:rPr>
                                    <w:rFonts w:ascii="Arial" w:hAnsi="Arial" w:cs="Arial"/>
                                    <w:sz w:val="28"/>
                                  </w:rPr>
                                  <w:t>.</w:t>
                                </w:r>
                              </w:p>
                              <w:p w:rsidR="00CF0A2F" w:rsidRPr="0029799E" w:rsidRDefault="00CF0A2F" w:rsidP="0029799E">
                                <w:pPr>
                                  <w:pStyle w:val="Sinespaciado"/>
                                  <w:jc w:val="center"/>
                                  <w:rPr>
                                    <w:rFonts w:ascii="Arial" w:hAnsi="Arial" w:cs="Arial"/>
                                    <w:sz w:val="28"/>
                                  </w:rPr>
                                </w:pPr>
                                <w:r w:rsidRPr="0029799E">
                                  <w:rPr>
                                    <w:rFonts w:ascii="Arial" w:hAnsi="Arial" w:cs="Arial"/>
                                    <w:sz w:val="28"/>
                                  </w:rPr>
                                  <w:t>Una aplicación de la Probabilidad y Estadística en la industria minera.”</w:t>
                                </w:r>
                              </w:p>
                              <w:p w:rsidR="00CF0A2F" w:rsidRDefault="00CF0A2F" w:rsidP="0029799E">
                                <w:pPr>
                                  <w:jc w:val="center"/>
                                  <w:rPr>
                                    <w:sz w:val="28"/>
                                  </w:rPr>
                                </w:pPr>
                              </w:p>
                              <w:p w:rsidR="00CF0A2F" w:rsidRDefault="00CF0A2F" w:rsidP="0029799E">
                                <w:pPr>
                                  <w:jc w:val="center"/>
                                  <w:rPr>
                                    <w:sz w:val="28"/>
                                  </w:rPr>
                                </w:pPr>
                              </w:p>
                              <w:p w:rsidR="00CF0A2F" w:rsidRDefault="00CF0A2F" w:rsidP="0029799E">
                                <w:pPr>
                                  <w:jc w:val="center"/>
                                  <w:rPr>
                                    <w:sz w:val="28"/>
                                  </w:rPr>
                                </w:pPr>
                              </w:p>
                              <w:p w:rsidR="00CF0A2F" w:rsidRPr="00EF2CC2" w:rsidRDefault="00CF0A2F" w:rsidP="0029799E">
                                <w:pPr>
                                  <w:pStyle w:val="Textoindependiente"/>
                                  <w:ind w:left="0" w:right="127"/>
                                  <w:jc w:val="center"/>
                                  <w:rPr>
                                    <w:lang w:val="es-MX"/>
                                  </w:rPr>
                                </w:pPr>
                                <w:r w:rsidRPr="00EF2CC2">
                                  <w:rPr>
                                    <w:color w:val="252525"/>
                                    <w:lang w:val="es-MX"/>
                                  </w:rPr>
                                  <w:t>TESINA</w:t>
                                </w:r>
                              </w:p>
                              <w:p w:rsidR="00CF0A2F" w:rsidRDefault="00CF0A2F" w:rsidP="0029799E">
                                <w:pPr>
                                  <w:pStyle w:val="Textoindependiente"/>
                                  <w:ind w:left="0" w:right="127"/>
                                  <w:jc w:val="center"/>
                                  <w:rPr>
                                    <w:rFonts w:cs="Arial"/>
                                    <w:lang w:val="es-MX"/>
                                  </w:rPr>
                                </w:pPr>
                              </w:p>
                              <w:p w:rsidR="00CF0A2F" w:rsidRPr="00EF2CC2" w:rsidRDefault="00CF0A2F" w:rsidP="0029799E">
                                <w:pPr>
                                  <w:pStyle w:val="Textoindependiente"/>
                                  <w:ind w:left="0" w:right="127"/>
                                  <w:jc w:val="center"/>
                                  <w:rPr>
                                    <w:lang w:val="es-MX"/>
                                  </w:rPr>
                                </w:pPr>
                                <w:r w:rsidRPr="00EF2CC2">
                                  <w:rPr>
                                    <w:color w:val="252525"/>
                                    <w:lang w:val="es-MX"/>
                                  </w:rPr>
                                  <w:t>Que</w:t>
                                </w:r>
                                <w:r w:rsidRPr="00EF2CC2">
                                  <w:rPr>
                                    <w:color w:val="252525"/>
                                    <w:spacing w:val="-8"/>
                                    <w:lang w:val="es-MX"/>
                                  </w:rPr>
                                  <w:t xml:space="preserve"> </w:t>
                                </w:r>
                                <w:r w:rsidRPr="00EF2CC2">
                                  <w:rPr>
                                    <w:color w:val="252525"/>
                                    <w:lang w:val="es-MX"/>
                                  </w:rPr>
                                  <w:t>para</w:t>
                                </w:r>
                                <w:r w:rsidRPr="00EF2CC2">
                                  <w:rPr>
                                    <w:color w:val="252525"/>
                                    <w:spacing w:val="-7"/>
                                    <w:lang w:val="es-MX"/>
                                  </w:rPr>
                                  <w:t xml:space="preserve"> </w:t>
                                </w:r>
                                <w:r w:rsidRPr="00EF2CC2">
                                  <w:rPr>
                                    <w:color w:val="252525"/>
                                    <w:lang w:val="es-MX"/>
                                  </w:rPr>
                                  <w:t>obtener</w:t>
                                </w:r>
                                <w:r w:rsidRPr="00EF2CC2">
                                  <w:rPr>
                                    <w:color w:val="252525"/>
                                    <w:spacing w:val="-7"/>
                                    <w:lang w:val="es-MX"/>
                                  </w:rPr>
                                  <w:t xml:space="preserve"> </w:t>
                                </w:r>
                                <w:r w:rsidRPr="00EF2CC2">
                                  <w:rPr>
                                    <w:color w:val="252525"/>
                                    <w:lang w:val="es-MX"/>
                                  </w:rPr>
                                  <w:t>el</w:t>
                                </w:r>
                                <w:r w:rsidRPr="00EF2CC2">
                                  <w:rPr>
                                    <w:color w:val="252525"/>
                                    <w:spacing w:val="-7"/>
                                    <w:lang w:val="es-MX"/>
                                  </w:rPr>
                                  <w:t xml:space="preserve"> </w:t>
                                </w:r>
                                <w:r w:rsidRPr="00EF2CC2">
                                  <w:rPr>
                                    <w:color w:val="252525"/>
                                    <w:lang w:val="es-MX"/>
                                  </w:rPr>
                                  <w:t>título</w:t>
                                </w:r>
                                <w:r w:rsidRPr="00EF2CC2">
                                  <w:rPr>
                                    <w:color w:val="252525"/>
                                    <w:spacing w:val="-7"/>
                                    <w:lang w:val="es-MX"/>
                                  </w:rPr>
                                  <w:t xml:space="preserve"> </w:t>
                                </w:r>
                                <w:r w:rsidRPr="00EF2CC2">
                                  <w:rPr>
                                    <w:color w:val="252525"/>
                                    <w:lang w:val="es-MX"/>
                                  </w:rPr>
                                  <w:t>de</w:t>
                                </w:r>
                                <w:r w:rsidRPr="00EF2CC2">
                                  <w:rPr>
                                    <w:color w:val="252525"/>
                                    <w:spacing w:val="-7"/>
                                    <w:lang w:val="es-MX"/>
                                  </w:rPr>
                                  <w:t xml:space="preserve"> </w:t>
                                </w:r>
                                <w:r>
                                  <w:rPr>
                                    <w:color w:val="252525"/>
                                    <w:lang w:val="es-MX"/>
                                  </w:rPr>
                                  <w:t>I</w:t>
                                </w:r>
                                <w:r w:rsidRPr="00EF2CC2">
                                  <w:rPr>
                                    <w:color w:val="252525"/>
                                    <w:lang w:val="es-MX"/>
                                  </w:rPr>
                                  <w:t>ngeniero</w:t>
                                </w:r>
                                <w:r w:rsidRPr="00EF2CC2">
                                  <w:rPr>
                                    <w:color w:val="252525"/>
                                    <w:spacing w:val="-7"/>
                                    <w:lang w:val="es-MX"/>
                                  </w:rPr>
                                  <w:t xml:space="preserve"> </w:t>
                                </w:r>
                                <w:r w:rsidRPr="00EF2CC2">
                                  <w:rPr>
                                    <w:color w:val="252525"/>
                                    <w:lang w:val="es-MX"/>
                                  </w:rPr>
                                  <w:t>de</w:t>
                                </w:r>
                                <w:r w:rsidRPr="00EF2CC2">
                                  <w:rPr>
                                    <w:color w:val="252525"/>
                                    <w:spacing w:val="-7"/>
                                    <w:lang w:val="es-MX"/>
                                  </w:rPr>
                                  <w:t xml:space="preserve"> </w:t>
                                </w:r>
                                <w:r>
                                  <w:rPr>
                                    <w:color w:val="252525"/>
                                    <w:lang w:val="es-MX"/>
                                  </w:rPr>
                                  <w:t>M</w:t>
                                </w:r>
                                <w:r w:rsidRPr="00EF2CC2">
                                  <w:rPr>
                                    <w:color w:val="252525"/>
                                    <w:lang w:val="es-MX"/>
                                  </w:rPr>
                                  <w:t>inas</w:t>
                                </w:r>
                                <w:r w:rsidRPr="00EF2CC2">
                                  <w:rPr>
                                    <w:color w:val="252525"/>
                                    <w:spacing w:val="-7"/>
                                    <w:lang w:val="es-MX"/>
                                  </w:rPr>
                                  <w:t xml:space="preserve"> </w:t>
                                </w:r>
                                <w:r w:rsidRPr="00EF2CC2">
                                  <w:rPr>
                                    <w:color w:val="252525"/>
                                    <w:lang w:val="es-MX"/>
                                  </w:rPr>
                                  <w:t>y</w:t>
                                </w:r>
                                <w:r w:rsidRPr="00EF2CC2">
                                  <w:rPr>
                                    <w:color w:val="252525"/>
                                    <w:spacing w:val="-7"/>
                                    <w:lang w:val="es-MX"/>
                                  </w:rPr>
                                  <w:t xml:space="preserve"> </w:t>
                                </w:r>
                                <w:r>
                                  <w:rPr>
                                    <w:color w:val="252525"/>
                                    <w:lang w:val="es-MX"/>
                                  </w:rPr>
                                  <w:t>M</w:t>
                                </w:r>
                                <w:r w:rsidRPr="00EF2CC2">
                                  <w:rPr>
                                    <w:color w:val="252525"/>
                                    <w:lang w:val="es-MX"/>
                                  </w:rPr>
                                  <w:t>etalurgista</w:t>
                                </w:r>
                              </w:p>
                              <w:p w:rsidR="00CF0A2F" w:rsidRPr="00EF2CC2" w:rsidRDefault="00CF0A2F" w:rsidP="0029799E">
                                <w:pPr>
                                  <w:jc w:val="center"/>
                                  <w:rPr>
                                    <w:rFonts w:eastAsia="Arial" w:cs="Arial"/>
                                    <w:sz w:val="28"/>
                                    <w:szCs w:val="28"/>
                                  </w:rPr>
                                </w:pPr>
                              </w:p>
                              <w:p w:rsidR="00CF0A2F" w:rsidRPr="00EF2CC2" w:rsidRDefault="00CF0A2F" w:rsidP="0029799E">
                                <w:pPr>
                                  <w:jc w:val="center"/>
                                  <w:rPr>
                                    <w:rFonts w:eastAsia="Arial" w:cs="Arial"/>
                                    <w:sz w:val="28"/>
                                    <w:szCs w:val="28"/>
                                  </w:rPr>
                                </w:pPr>
                              </w:p>
                              <w:p w:rsidR="00CF0A2F" w:rsidRPr="00EF2CC2" w:rsidRDefault="00CF0A2F" w:rsidP="0029799E">
                                <w:pPr>
                                  <w:spacing w:before="11"/>
                                  <w:jc w:val="center"/>
                                  <w:rPr>
                                    <w:rFonts w:eastAsia="Arial" w:cs="Arial"/>
                                    <w:sz w:val="27"/>
                                    <w:szCs w:val="27"/>
                                  </w:rPr>
                                </w:pPr>
                              </w:p>
                              <w:p w:rsidR="00CF0A2F" w:rsidRDefault="00CF0A2F" w:rsidP="0029799E">
                                <w:pPr>
                                  <w:pStyle w:val="Textoindependiente"/>
                                  <w:spacing w:line="322" w:lineRule="exact"/>
                                  <w:ind w:left="0" w:right="127"/>
                                  <w:jc w:val="center"/>
                                  <w:rPr>
                                    <w:lang w:val="es-MX"/>
                                  </w:rPr>
                                </w:pPr>
                                <w:r w:rsidRPr="00EF2CC2">
                                  <w:rPr>
                                    <w:color w:val="252525"/>
                                    <w:lang w:val="es-MX"/>
                                  </w:rPr>
                                  <w:t>PRESENTA:</w:t>
                                </w:r>
                              </w:p>
                              <w:p w:rsidR="00CF0A2F" w:rsidRPr="00EF2CC2" w:rsidRDefault="00CF0A2F" w:rsidP="0029799E">
                                <w:pPr>
                                  <w:pStyle w:val="Textoindependiente"/>
                                  <w:spacing w:line="322" w:lineRule="exact"/>
                                  <w:ind w:left="0" w:right="127"/>
                                  <w:jc w:val="center"/>
                                  <w:rPr>
                                    <w:lang w:val="es-MX"/>
                                  </w:rPr>
                                </w:pPr>
                                <w:r w:rsidRPr="00EF2CC2">
                                  <w:rPr>
                                    <w:color w:val="252525"/>
                                    <w:lang w:val="es-MX"/>
                                  </w:rPr>
                                  <w:t>Guillermo</w:t>
                                </w:r>
                                <w:r w:rsidRPr="00EF2CC2">
                                  <w:rPr>
                                    <w:color w:val="252525"/>
                                    <w:spacing w:val="-15"/>
                                    <w:lang w:val="es-MX"/>
                                  </w:rPr>
                                  <w:t xml:space="preserve"> </w:t>
                                </w:r>
                                <w:r w:rsidRPr="00EF2CC2">
                                  <w:rPr>
                                    <w:color w:val="252525"/>
                                    <w:lang w:val="es-MX"/>
                                  </w:rPr>
                                  <w:t>Daniel</w:t>
                                </w:r>
                                <w:r w:rsidRPr="00EF2CC2">
                                  <w:rPr>
                                    <w:color w:val="252525"/>
                                    <w:spacing w:val="-15"/>
                                    <w:lang w:val="es-MX"/>
                                  </w:rPr>
                                  <w:t xml:space="preserve"> </w:t>
                                </w:r>
                                <w:r w:rsidRPr="00EF2CC2">
                                  <w:rPr>
                                    <w:color w:val="252525"/>
                                    <w:lang w:val="es-MX"/>
                                  </w:rPr>
                                  <w:t>Guadarrama</w:t>
                                </w:r>
                                <w:r w:rsidRPr="00EF2CC2">
                                  <w:rPr>
                                    <w:color w:val="252525"/>
                                    <w:spacing w:val="-15"/>
                                    <w:lang w:val="es-MX"/>
                                  </w:rPr>
                                  <w:t xml:space="preserve"> </w:t>
                                </w:r>
                                <w:r w:rsidRPr="00EF2CC2">
                                  <w:rPr>
                                    <w:color w:val="252525"/>
                                    <w:lang w:val="es-MX"/>
                                  </w:rPr>
                                  <w:t>Vargas</w:t>
                                </w:r>
                              </w:p>
                              <w:p w:rsidR="00CF0A2F" w:rsidRPr="00EF2CC2" w:rsidRDefault="00CF0A2F" w:rsidP="0029799E">
                                <w:pPr>
                                  <w:jc w:val="center"/>
                                  <w:rPr>
                                    <w:rFonts w:eastAsia="Arial" w:cs="Arial"/>
                                    <w:sz w:val="28"/>
                                    <w:szCs w:val="28"/>
                                  </w:rPr>
                                </w:pPr>
                              </w:p>
                              <w:p w:rsidR="00CF0A2F" w:rsidRDefault="00CF0A2F" w:rsidP="0029799E">
                                <w:pPr>
                                  <w:pStyle w:val="Textoindependiente"/>
                                  <w:spacing w:line="322" w:lineRule="exact"/>
                                  <w:ind w:left="0" w:right="127"/>
                                  <w:jc w:val="center"/>
                                  <w:rPr>
                                    <w:color w:val="252525"/>
                                    <w:lang w:val="es-MX"/>
                                  </w:rPr>
                                </w:pPr>
                                <w:r w:rsidRPr="00EF2CC2">
                                  <w:rPr>
                                    <w:color w:val="252525"/>
                                    <w:lang w:val="es-MX"/>
                                  </w:rPr>
                                  <w:t>DIRIGIDA</w:t>
                                </w:r>
                                <w:r w:rsidRPr="00EF2CC2">
                                  <w:rPr>
                                    <w:color w:val="252525"/>
                                    <w:spacing w:val="-20"/>
                                    <w:lang w:val="es-MX"/>
                                  </w:rPr>
                                  <w:t xml:space="preserve"> </w:t>
                                </w:r>
                                <w:r w:rsidRPr="00EF2CC2">
                                  <w:rPr>
                                    <w:color w:val="252525"/>
                                    <w:lang w:val="es-MX"/>
                                  </w:rPr>
                                  <w:t>POR:</w:t>
                                </w:r>
                              </w:p>
                              <w:p w:rsidR="00CF0A2F" w:rsidRPr="0029799E" w:rsidRDefault="00CF0A2F" w:rsidP="0029799E">
                                <w:pPr>
                                  <w:pStyle w:val="Textoindependiente"/>
                                  <w:spacing w:line="322" w:lineRule="exact"/>
                                  <w:ind w:left="0" w:right="127"/>
                                  <w:jc w:val="center"/>
                                  <w:rPr>
                                    <w:color w:val="252525"/>
                                    <w:lang w:val="es-MX"/>
                                  </w:rPr>
                                </w:pPr>
                                <w:r w:rsidRPr="0029799E">
                                  <w:rPr>
                                    <w:lang w:val="es-MX"/>
                                  </w:rPr>
                                  <w:t xml:space="preserve">Ing. Mauricio </w:t>
                                </w:r>
                                <w:proofErr w:type="spellStart"/>
                                <w:r w:rsidRPr="0029799E">
                                  <w:rPr>
                                    <w:lang w:val="es-MX"/>
                                  </w:rPr>
                                  <w:t>Mazari</w:t>
                                </w:r>
                                <w:proofErr w:type="spellEnd"/>
                                <w:r w:rsidRPr="0029799E">
                                  <w:rPr>
                                    <w:lang w:val="es-MX"/>
                                  </w:rPr>
                                  <w:t xml:space="preserve"> </w:t>
                                </w:r>
                                <w:proofErr w:type="spellStart"/>
                                <w:r w:rsidRPr="0029799E">
                                  <w:rPr>
                                    <w:lang w:val="es-MX"/>
                                  </w:rPr>
                                  <w:t>Hiriart</w:t>
                                </w:r>
                                <w:proofErr w:type="spellEnd"/>
                              </w:p>
                              <w:p w:rsidR="00CF0A2F" w:rsidRPr="0029799E" w:rsidRDefault="00CF0A2F" w:rsidP="0029799E">
                                <w:pPr>
                                  <w:pStyle w:val="Textoindependiente"/>
                                  <w:spacing w:line="322" w:lineRule="exact"/>
                                  <w:ind w:left="2110" w:right="127"/>
                                  <w:jc w:val="center"/>
                                  <w:rPr>
                                    <w:lang w:val="es-MX"/>
                                  </w:rPr>
                                </w:pPr>
                              </w:p>
                              <w:p w:rsidR="00CF0A2F" w:rsidRPr="0029799E" w:rsidRDefault="00CF0A2F" w:rsidP="0029799E">
                                <w:pPr>
                                  <w:pStyle w:val="Textoindependiente"/>
                                  <w:spacing w:line="322" w:lineRule="exact"/>
                                  <w:ind w:left="2110" w:right="127"/>
                                  <w:jc w:val="center"/>
                                  <w:rPr>
                                    <w:lang w:val="es-MX"/>
                                  </w:rPr>
                                </w:pPr>
                              </w:p>
                              <w:p w:rsidR="00CF0A2F" w:rsidRPr="0029799E" w:rsidRDefault="00CF0A2F" w:rsidP="0029799E">
                                <w:pPr>
                                  <w:pStyle w:val="Textoindependiente"/>
                                  <w:spacing w:line="322" w:lineRule="exact"/>
                                  <w:ind w:left="2110" w:right="127"/>
                                  <w:jc w:val="center"/>
                                  <w:rPr>
                                    <w:lang w:val="es-MX"/>
                                  </w:rPr>
                                </w:pPr>
                              </w:p>
                              <w:p w:rsidR="00CF0A2F" w:rsidRDefault="00CF0A2F" w:rsidP="0029799E">
                                <w:pPr>
                                  <w:pStyle w:val="Textoindependiente"/>
                                  <w:spacing w:line="322" w:lineRule="exact"/>
                                  <w:ind w:left="0" w:right="127"/>
                                  <w:jc w:val="center"/>
                                  <w:rPr>
                                    <w:lang w:val="es-MX"/>
                                  </w:rPr>
                                </w:pPr>
                                <w:r w:rsidRPr="0029799E">
                                  <w:rPr>
                                    <w:lang w:val="es-MX"/>
                                  </w:rPr>
                                  <w:t xml:space="preserve">Ciudad Universitaria </w:t>
                                </w:r>
                              </w:p>
                              <w:p w:rsidR="00CF0A2F" w:rsidRPr="00EF2CC2" w:rsidRDefault="00CF0A2F" w:rsidP="0029799E">
                                <w:pPr>
                                  <w:pStyle w:val="Textoindependiente"/>
                                  <w:spacing w:line="322" w:lineRule="exact"/>
                                  <w:ind w:left="0" w:right="127"/>
                                  <w:jc w:val="center"/>
                                  <w:rPr>
                                    <w:lang w:val="es-MX"/>
                                  </w:rPr>
                                </w:pPr>
                                <w:r w:rsidRPr="0029799E">
                                  <w:rPr>
                                    <w:lang w:val="es-MX"/>
                                  </w:rPr>
                                  <w:t>2016</w:t>
                                </w:r>
                              </w:p>
                              <w:p w:rsidR="00CF0A2F" w:rsidRPr="0029799E" w:rsidRDefault="00CF0A2F" w:rsidP="0029799E">
                                <w:pPr>
                                  <w:jc w:val="center"/>
                                  <w:rPr>
                                    <w:sz w:val="2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1086FFFF" id="_x0000_t202" coordsize="21600,21600" o:spt="202" path="m,l,21600r21600,l21600,xe">
                    <v:stroke joinstyle="miter"/>
                    <v:path gradientshapeok="t" o:connecttype="rect"/>
                  </v:shapetype>
                  <v:shape id="Cuadro de texto 113" o:spid="_x0000_s1026" type="#_x0000_t202" style="position:absolute;left:0;text-align:left;margin-left:133.25pt;margin-top:87.05pt;width:453pt;height:626.5pt;z-index:251663360;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" filled="f" stroked="f" strokeweight=".5pt">
                    <v:textbox inset="0,0,0,0">
                      <w:txbxContent>
                        <w:p w:rsidR="00CF0A2F" w:rsidRPr="0029799E" w:rsidRDefault="00CF0A2F" w:rsidP="0029799E">
                          <w:pPr>
                            <w:jc w:val="center"/>
                            <w:rPr>
                              <w:sz w:val="28"/>
                            </w:rPr>
                          </w:pPr>
                          <w:r w:rsidRPr="0029799E">
                            <w:rPr>
                              <w:sz w:val="28"/>
                            </w:rPr>
                            <w:t>UNIVERSIDAD NACIONAL AUTÓNOMA DE MÉXICO</w:t>
                          </w:r>
                        </w:p>
                        <w:p w:rsidR="00CF0A2F" w:rsidRPr="0029799E" w:rsidRDefault="00CF0A2F" w:rsidP="0029799E">
                          <w:pPr>
                            <w:jc w:val="center"/>
                            <w:rPr>
                              <w:sz w:val="28"/>
                            </w:rPr>
                          </w:pPr>
                        </w:p>
                        <w:p w:rsidR="00CF0A2F" w:rsidRPr="0029799E" w:rsidRDefault="00CF0A2F" w:rsidP="0029799E">
                          <w:pPr>
                            <w:jc w:val="center"/>
                            <w:rPr>
                              <w:sz w:val="28"/>
                            </w:rPr>
                          </w:pPr>
                          <w:r w:rsidRPr="0029799E">
                            <w:rPr>
                              <w:sz w:val="28"/>
                            </w:rPr>
                            <w:t xml:space="preserve">      DIVISIÓN DE INGENIERÍA EN CIENCIAS DE LA TIERRA</w:t>
                          </w:r>
                        </w:p>
                        <w:p w:rsidR="00CF0A2F" w:rsidRDefault="00CF0A2F" w:rsidP="0029799E">
                          <w:pPr>
                            <w:jc w:val="center"/>
                            <w:rPr>
                              <w:sz w:val="28"/>
                            </w:rPr>
                          </w:pPr>
                          <w:r w:rsidRPr="0029799E">
                            <w:rPr>
                              <w:sz w:val="28"/>
                            </w:rPr>
                            <w:t>FACULTAD DE INGENIERÍA</w:t>
                          </w:r>
                        </w:p>
                        <w:p w:rsidR="00CF0A2F" w:rsidRDefault="00CF0A2F" w:rsidP="0029799E">
                          <w:pPr>
                            <w:jc w:val="center"/>
                            <w:rPr>
                              <w:sz w:val="28"/>
                            </w:rPr>
                          </w:pPr>
                        </w:p>
                        <w:p w:rsidR="00CF0A2F" w:rsidRDefault="00CF0A2F" w:rsidP="0029799E">
                          <w:pPr>
                            <w:jc w:val="center"/>
                            <w:rPr>
                              <w:sz w:val="28"/>
                            </w:rPr>
                          </w:pPr>
                        </w:p>
                        <w:p w:rsidR="00CF0A2F" w:rsidRPr="0029799E" w:rsidRDefault="00CF0A2F" w:rsidP="0029799E">
                          <w:pPr>
                            <w:pStyle w:val="Sinespaciado"/>
                            <w:jc w:val="center"/>
                            <w:rPr>
                              <w:rFonts w:ascii="Arial" w:hAnsi="Arial" w:cs="Arial"/>
                              <w:sz w:val="28"/>
                            </w:rPr>
                          </w:pPr>
                          <w:r w:rsidRPr="0029799E">
                            <w:rPr>
                              <w:rFonts w:ascii="Arial" w:hAnsi="Arial" w:cs="Arial"/>
                              <w:sz w:val="28"/>
                            </w:rPr>
                            <w:t xml:space="preserve">“Análisis del comportamiento de las acciones de empresas mineras mexicanas mediante el uso de cadenas de </w:t>
                          </w:r>
                          <w:proofErr w:type="spellStart"/>
                          <w:r w:rsidRPr="0029799E">
                            <w:rPr>
                              <w:rFonts w:ascii="Arial" w:hAnsi="Arial" w:cs="Arial"/>
                              <w:sz w:val="28"/>
                            </w:rPr>
                            <w:t>Markov</w:t>
                          </w:r>
                          <w:proofErr w:type="spellEnd"/>
                          <w:r w:rsidRPr="0029799E">
                            <w:rPr>
                              <w:rFonts w:ascii="Arial" w:hAnsi="Arial" w:cs="Arial"/>
                              <w:sz w:val="28"/>
                            </w:rPr>
                            <w:t>.</w:t>
                          </w:r>
                        </w:p>
                        <w:p w:rsidR="00CF0A2F" w:rsidRPr="0029799E" w:rsidRDefault="00CF0A2F" w:rsidP="0029799E">
                          <w:pPr>
                            <w:pStyle w:val="Sinespaciado"/>
                            <w:jc w:val="center"/>
                            <w:rPr>
                              <w:rFonts w:ascii="Arial" w:hAnsi="Arial" w:cs="Arial"/>
                              <w:sz w:val="28"/>
                            </w:rPr>
                          </w:pPr>
                          <w:r w:rsidRPr="0029799E">
                            <w:rPr>
                              <w:rFonts w:ascii="Arial" w:hAnsi="Arial" w:cs="Arial"/>
                              <w:sz w:val="28"/>
                            </w:rPr>
                            <w:t>Una aplicación de la Probabilidad y Estadística en la industria minera.”</w:t>
                          </w:r>
                        </w:p>
                        <w:p w:rsidR="00CF0A2F" w:rsidRDefault="00CF0A2F" w:rsidP="0029799E">
                          <w:pPr>
                            <w:jc w:val="center"/>
                            <w:rPr>
                              <w:sz w:val="28"/>
                            </w:rPr>
                          </w:pPr>
                        </w:p>
                        <w:p w:rsidR="00CF0A2F" w:rsidRDefault="00CF0A2F" w:rsidP="0029799E">
                          <w:pPr>
                            <w:jc w:val="center"/>
                            <w:rPr>
                              <w:sz w:val="28"/>
                            </w:rPr>
                          </w:pPr>
                        </w:p>
                        <w:p w:rsidR="00CF0A2F" w:rsidRDefault="00CF0A2F" w:rsidP="0029799E">
                          <w:pPr>
                            <w:jc w:val="center"/>
                            <w:rPr>
                              <w:sz w:val="28"/>
                            </w:rPr>
                          </w:pPr>
                        </w:p>
                        <w:p w:rsidR="00CF0A2F" w:rsidRPr="00EF2CC2" w:rsidRDefault="00CF0A2F" w:rsidP="0029799E">
                          <w:pPr>
                            <w:pStyle w:val="Textoindependiente"/>
                            <w:ind w:left="0" w:right="127"/>
                            <w:jc w:val="center"/>
                            <w:rPr>
                              <w:lang w:val="es-MX"/>
                            </w:rPr>
                          </w:pPr>
                          <w:r w:rsidRPr="00EF2CC2">
                            <w:rPr>
                              <w:color w:val="252525"/>
                              <w:lang w:val="es-MX"/>
                            </w:rPr>
                            <w:t>TESINA</w:t>
                          </w:r>
                        </w:p>
                        <w:p w:rsidR="00CF0A2F" w:rsidRDefault="00CF0A2F" w:rsidP="0029799E">
                          <w:pPr>
                            <w:pStyle w:val="Textoindependiente"/>
                            <w:ind w:left="0" w:right="127"/>
                            <w:jc w:val="center"/>
                            <w:rPr>
                              <w:rFonts w:cs="Arial"/>
                              <w:lang w:val="es-MX"/>
                            </w:rPr>
                          </w:pPr>
                        </w:p>
                        <w:p w:rsidR="00CF0A2F" w:rsidRPr="00EF2CC2" w:rsidRDefault="00CF0A2F" w:rsidP="0029799E">
                          <w:pPr>
                            <w:pStyle w:val="Textoindependiente"/>
                            <w:ind w:left="0" w:right="127"/>
                            <w:jc w:val="center"/>
                            <w:rPr>
                              <w:lang w:val="es-MX"/>
                            </w:rPr>
                          </w:pPr>
                          <w:r w:rsidRPr="00EF2CC2">
                            <w:rPr>
                              <w:color w:val="252525"/>
                              <w:lang w:val="es-MX"/>
                            </w:rPr>
                            <w:t>Que</w:t>
                          </w:r>
                          <w:r w:rsidRPr="00EF2CC2">
                            <w:rPr>
                              <w:color w:val="252525"/>
                              <w:spacing w:val="-8"/>
                              <w:lang w:val="es-MX"/>
                            </w:rPr>
                            <w:t xml:space="preserve"> </w:t>
                          </w:r>
                          <w:r w:rsidRPr="00EF2CC2">
                            <w:rPr>
                              <w:color w:val="252525"/>
                              <w:lang w:val="es-MX"/>
                            </w:rPr>
                            <w:t>para</w:t>
                          </w:r>
                          <w:r w:rsidRPr="00EF2CC2">
                            <w:rPr>
                              <w:color w:val="252525"/>
                              <w:spacing w:val="-7"/>
                              <w:lang w:val="es-MX"/>
                            </w:rPr>
                            <w:t xml:space="preserve"> </w:t>
                          </w:r>
                          <w:r w:rsidRPr="00EF2CC2">
                            <w:rPr>
                              <w:color w:val="252525"/>
                              <w:lang w:val="es-MX"/>
                            </w:rPr>
                            <w:t>obtener</w:t>
                          </w:r>
                          <w:r w:rsidRPr="00EF2CC2">
                            <w:rPr>
                              <w:color w:val="252525"/>
                              <w:spacing w:val="-7"/>
                              <w:lang w:val="es-MX"/>
                            </w:rPr>
                            <w:t xml:space="preserve"> </w:t>
                          </w:r>
                          <w:r w:rsidRPr="00EF2CC2">
                            <w:rPr>
                              <w:color w:val="252525"/>
                              <w:lang w:val="es-MX"/>
                            </w:rPr>
                            <w:t>el</w:t>
                          </w:r>
                          <w:r w:rsidRPr="00EF2CC2">
                            <w:rPr>
                              <w:color w:val="252525"/>
                              <w:spacing w:val="-7"/>
                              <w:lang w:val="es-MX"/>
                            </w:rPr>
                            <w:t xml:space="preserve"> </w:t>
                          </w:r>
                          <w:r w:rsidRPr="00EF2CC2">
                            <w:rPr>
                              <w:color w:val="252525"/>
                              <w:lang w:val="es-MX"/>
                            </w:rPr>
                            <w:t>título</w:t>
                          </w:r>
                          <w:r w:rsidRPr="00EF2CC2">
                            <w:rPr>
                              <w:color w:val="252525"/>
                              <w:spacing w:val="-7"/>
                              <w:lang w:val="es-MX"/>
                            </w:rPr>
                            <w:t xml:space="preserve"> </w:t>
                          </w:r>
                          <w:r w:rsidRPr="00EF2CC2">
                            <w:rPr>
                              <w:color w:val="252525"/>
                              <w:lang w:val="es-MX"/>
                            </w:rPr>
                            <w:t>de</w:t>
                          </w:r>
                          <w:r w:rsidRPr="00EF2CC2">
                            <w:rPr>
                              <w:color w:val="252525"/>
                              <w:spacing w:val="-7"/>
                              <w:lang w:val="es-MX"/>
                            </w:rPr>
                            <w:t xml:space="preserve"> </w:t>
                          </w:r>
                          <w:r>
                            <w:rPr>
                              <w:color w:val="252525"/>
                              <w:lang w:val="es-MX"/>
                            </w:rPr>
                            <w:t>I</w:t>
                          </w:r>
                          <w:r w:rsidRPr="00EF2CC2">
                            <w:rPr>
                              <w:color w:val="252525"/>
                              <w:lang w:val="es-MX"/>
                            </w:rPr>
                            <w:t>ngeniero</w:t>
                          </w:r>
                          <w:r w:rsidRPr="00EF2CC2">
                            <w:rPr>
                              <w:color w:val="252525"/>
                              <w:spacing w:val="-7"/>
                              <w:lang w:val="es-MX"/>
                            </w:rPr>
                            <w:t xml:space="preserve"> </w:t>
                          </w:r>
                          <w:r w:rsidRPr="00EF2CC2">
                            <w:rPr>
                              <w:color w:val="252525"/>
                              <w:lang w:val="es-MX"/>
                            </w:rPr>
                            <w:t>de</w:t>
                          </w:r>
                          <w:r w:rsidRPr="00EF2CC2">
                            <w:rPr>
                              <w:color w:val="252525"/>
                              <w:spacing w:val="-7"/>
                              <w:lang w:val="es-MX"/>
                            </w:rPr>
                            <w:t xml:space="preserve"> </w:t>
                          </w:r>
                          <w:r>
                            <w:rPr>
                              <w:color w:val="252525"/>
                              <w:lang w:val="es-MX"/>
                            </w:rPr>
                            <w:t>M</w:t>
                          </w:r>
                          <w:r w:rsidRPr="00EF2CC2">
                            <w:rPr>
                              <w:color w:val="252525"/>
                              <w:lang w:val="es-MX"/>
                            </w:rPr>
                            <w:t>inas</w:t>
                          </w:r>
                          <w:r w:rsidRPr="00EF2CC2">
                            <w:rPr>
                              <w:color w:val="252525"/>
                              <w:spacing w:val="-7"/>
                              <w:lang w:val="es-MX"/>
                            </w:rPr>
                            <w:t xml:space="preserve"> </w:t>
                          </w:r>
                          <w:r w:rsidRPr="00EF2CC2">
                            <w:rPr>
                              <w:color w:val="252525"/>
                              <w:lang w:val="es-MX"/>
                            </w:rPr>
                            <w:t>y</w:t>
                          </w:r>
                          <w:r w:rsidRPr="00EF2CC2">
                            <w:rPr>
                              <w:color w:val="252525"/>
                              <w:spacing w:val="-7"/>
                              <w:lang w:val="es-MX"/>
                            </w:rPr>
                            <w:t xml:space="preserve"> </w:t>
                          </w:r>
                          <w:r>
                            <w:rPr>
                              <w:color w:val="252525"/>
                              <w:lang w:val="es-MX"/>
                            </w:rPr>
                            <w:t>M</w:t>
                          </w:r>
                          <w:r w:rsidRPr="00EF2CC2">
                            <w:rPr>
                              <w:color w:val="252525"/>
                              <w:lang w:val="es-MX"/>
                            </w:rPr>
                            <w:t>etalurgista</w:t>
                          </w:r>
                        </w:p>
                        <w:p w:rsidR="00CF0A2F" w:rsidRPr="00EF2CC2" w:rsidRDefault="00CF0A2F" w:rsidP="0029799E">
                          <w:pPr>
                            <w:jc w:val="center"/>
                            <w:rPr>
                              <w:rFonts w:eastAsia="Arial" w:cs="Arial"/>
                              <w:sz w:val="28"/>
                              <w:szCs w:val="28"/>
                            </w:rPr>
                          </w:pPr>
                        </w:p>
                        <w:p w:rsidR="00CF0A2F" w:rsidRPr="00EF2CC2" w:rsidRDefault="00CF0A2F" w:rsidP="0029799E">
                          <w:pPr>
                            <w:jc w:val="center"/>
                            <w:rPr>
                              <w:rFonts w:eastAsia="Arial" w:cs="Arial"/>
                              <w:sz w:val="28"/>
                              <w:szCs w:val="28"/>
                            </w:rPr>
                          </w:pPr>
                        </w:p>
                        <w:p w:rsidR="00CF0A2F" w:rsidRPr="00EF2CC2" w:rsidRDefault="00CF0A2F" w:rsidP="0029799E">
                          <w:pPr>
                            <w:spacing w:before="11"/>
                            <w:jc w:val="center"/>
                            <w:rPr>
                              <w:rFonts w:eastAsia="Arial" w:cs="Arial"/>
                              <w:sz w:val="27"/>
                              <w:szCs w:val="27"/>
                            </w:rPr>
                          </w:pPr>
                        </w:p>
                        <w:p w:rsidR="00CF0A2F" w:rsidRDefault="00CF0A2F" w:rsidP="0029799E">
                          <w:pPr>
                            <w:pStyle w:val="Textoindependiente"/>
                            <w:spacing w:line="322" w:lineRule="exact"/>
                            <w:ind w:left="0" w:right="127"/>
                            <w:jc w:val="center"/>
                            <w:rPr>
                              <w:lang w:val="es-MX"/>
                            </w:rPr>
                          </w:pPr>
                          <w:r w:rsidRPr="00EF2CC2">
                            <w:rPr>
                              <w:color w:val="252525"/>
                              <w:lang w:val="es-MX"/>
                            </w:rPr>
                            <w:t>PRESENTA:</w:t>
                          </w:r>
                        </w:p>
                        <w:p w:rsidR="00CF0A2F" w:rsidRPr="00EF2CC2" w:rsidRDefault="00CF0A2F" w:rsidP="0029799E">
                          <w:pPr>
                            <w:pStyle w:val="Textoindependiente"/>
                            <w:spacing w:line="322" w:lineRule="exact"/>
                            <w:ind w:left="0" w:right="127"/>
                            <w:jc w:val="center"/>
                            <w:rPr>
                              <w:lang w:val="es-MX"/>
                            </w:rPr>
                          </w:pPr>
                          <w:r w:rsidRPr="00EF2CC2">
                            <w:rPr>
                              <w:color w:val="252525"/>
                              <w:lang w:val="es-MX"/>
                            </w:rPr>
                            <w:t>Guillermo</w:t>
                          </w:r>
                          <w:r w:rsidRPr="00EF2CC2">
                            <w:rPr>
                              <w:color w:val="252525"/>
                              <w:spacing w:val="-15"/>
                              <w:lang w:val="es-MX"/>
                            </w:rPr>
                            <w:t xml:space="preserve"> </w:t>
                          </w:r>
                          <w:r w:rsidRPr="00EF2CC2">
                            <w:rPr>
                              <w:color w:val="252525"/>
                              <w:lang w:val="es-MX"/>
                            </w:rPr>
                            <w:t>Daniel</w:t>
                          </w:r>
                          <w:r w:rsidRPr="00EF2CC2">
                            <w:rPr>
                              <w:color w:val="252525"/>
                              <w:spacing w:val="-15"/>
                              <w:lang w:val="es-MX"/>
                            </w:rPr>
                            <w:t xml:space="preserve"> </w:t>
                          </w:r>
                          <w:r w:rsidRPr="00EF2CC2">
                            <w:rPr>
                              <w:color w:val="252525"/>
                              <w:lang w:val="es-MX"/>
                            </w:rPr>
                            <w:t>Guadarrama</w:t>
                          </w:r>
                          <w:r w:rsidRPr="00EF2CC2">
                            <w:rPr>
                              <w:color w:val="252525"/>
                              <w:spacing w:val="-15"/>
                              <w:lang w:val="es-MX"/>
                            </w:rPr>
                            <w:t xml:space="preserve"> </w:t>
                          </w:r>
                          <w:r w:rsidRPr="00EF2CC2">
                            <w:rPr>
                              <w:color w:val="252525"/>
                              <w:lang w:val="es-MX"/>
                            </w:rPr>
                            <w:t>Vargas</w:t>
                          </w:r>
                        </w:p>
                        <w:p w:rsidR="00CF0A2F" w:rsidRPr="00EF2CC2" w:rsidRDefault="00CF0A2F" w:rsidP="0029799E">
                          <w:pPr>
                            <w:jc w:val="center"/>
                            <w:rPr>
                              <w:rFonts w:eastAsia="Arial" w:cs="Arial"/>
                              <w:sz w:val="28"/>
                              <w:szCs w:val="28"/>
                            </w:rPr>
                          </w:pPr>
                        </w:p>
                        <w:p w:rsidR="00CF0A2F" w:rsidRDefault="00CF0A2F" w:rsidP="0029799E">
                          <w:pPr>
                            <w:pStyle w:val="Textoindependiente"/>
                            <w:spacing w:line="322" w:lineRule="exact"/>
                            <w:ind w:left="0" w:right="127"/>
                            <w:jc w:val="center"/>
                            <w:rPr>
                              <w:color w:val="252525"/>
                              <w:lang w:val="es-MX"/>
                            </w:rPr>
                          </w:pPr>
                          <w:r w:rsidRPr="00EF2CC2">
                            <w:rPr>
                              <w:color w:val="252525"/>
                              <w:lang w:val="es-MX"/>
                            </w:rPr>
                            <w:t>DIRIGIDA</w:t>
                          </w:r>
                          <w:r w:rsidRPr="00EF2CC2">
                            <w:rPr>
                              <w:color w:val="252525"/>
                              <w:spacing w:val="-20"/>
                              <w:lang w:val="es-MX"/>
                            </w:rPr>
                            <w:t xml:space="preserve"> </w:t>
                          </w:r>
                          <w:r w:rsidRPr="00EF2CC2">
                            <w:rPr>
                              <w:color w:val="252525"/>
                              <w:lang w:val="es-MX"/>
                            </w:rPr>
                            <w:t>POR:</w:t>
                          </w:r>
                        </w:p>
                        <w:p w:rsidR="00CF0A2F" w:rsidRPr="0029799E" w:rsidRDefault="00CF0A2F" w:rsidP="0029799E">
                          <w:pPr>
                            <w:pStyle w:val="Textoindependiente"/>
                            <w:spacing w:line="322" w:lineRule="exact"/>
                            <w:ind w:left="0" w:right="127"/>
                            <w:jc w:val="center"/>
                            <w:rPr>
                              <w:color w:val="252525"/>
                              <w:lang w:val="es-MX"/>
                            </w:rPr>
                          </w:pPr>
                          <w:r w:rsidRPr="0029799E">
                            <w:rPr>
                              <w:lang w:val="es-MX"/>
                            </w:rPr>
                            <w:t xml:space="preserve">Ing. Mauricio </w:t>
                          </w:r>
                          <w:proofErr w:type="spellStart"/>
                          <w:r w:rsidRPr="0029799E">
                            <w:rPr>
                              <w:lang w:val="es-MX"/>
                            </w:rPr>
                            <w:t>Mazari</w:t>
                          </w:r>
                          <w:proofErr w:type="spellEnd"/>
                          <w:r w:rsidRPr="0029799E">
                            <w:rPr>
                              <w:lang w:val="es-MX"/>
                            </w:rPr>
                            <w:t xml:space="preserve"> </w:t>
                          </w:r>
                          <w:proofErr w:type="spellStart"/>
                          <w:r w:rsidRPr="0029799E">
                            <w:rPr>
                              <w:lang w:val="es-MX"/>
                            </w:rPr>
                            <w:t>Hiriart</w:t>
                          </w:r>
                          <w:proofErr w:type="spellEnd"/>
                        </w:p>
                        <w:p w:rsidR="00CF0A2F" w:rsidRPr="0029799E" w:rsidRDefault="00CF0A2F" w:rsidP="0029799E">
                          <w:pPr>
                            <w:pStyle w:val="Textoindependiente"/>
                            <w:spacing w:line="322" w:lineRule="exact"/>
                            <w:ind w:left="2110" w:right="127"/>
                            <w:jc w:val="center"/>
                            <w:rPr>
                              <w:lang w:val="es-MX"/>
                            </w:rPr>
                          </w:pPr>
                        </w:p>
                        <w:p w:rsidR="00CF0A2F" w:rsidRPr="0029799E" w:rsidRDefault="00CF0A2F" w:rsidP="0029799E">
                          <w:pPr>
                            <w:pStyle w:val="Textoindependiente"/>
                            <w:spacing w:line="322" w:lineRule="exact"/>
                            <w:ind w:left="2110" w:right="127"/>
                            <w:jc w:val="center"/>
                            <w:rPr>
                              <w:lang w:val="es-MX"/>
                            </w:rPr>
                          </w:pPr>
                        </w:p>
                        <w:p w:rsidR="00CF0A2F" w:rsidRPr="0029799E" w:rsidRDefault="00CF0A2F" w:rsidP="0029799E">
                          <w:pPr>
                            <w:pStyle w:val="Textoindependiente"/>
                            <w:spacing w:line="322" w:lineRule="exact"/>
                            <w:ind w:left="2110" w:right="127"/>
                            <w:jc w:val="center"/>
                            <w:rPr>
                              <w:lang w:val="es-MX"/>
                            </w:rPr>
                          </w:pPr>
                        </w:p>
                        <w:p w:rsidR="00CF0A2F" w:rsidRDefault="00CF0A2F" w:rsidP="0029799E">
                          <w:pPr>
                            <w:pStyle w:val="Textoindependiente"/>
                            <w:spacing w:line="322" w:lineRule="exact"/>
                            <w:ind w:left="0" w:right="127"/>
                            <w:jc w:val="center"/>
                            <w:rPr>
                              <w:lang w:val="es-MX"/>
                            </w:rPr>
                          </w:pPr>
                          <w:r w:rsidRPr="0029799E">
                            <w:rPr>
                              <w:lang w:val="es-MX"/>
                            </w:rPr>
                            <w:t xml:space="preserve">Ciudad Universitaria </w:t>
                          </w:r>
                        </w:p>
                        <w:p w:rsidR="00CF0A2F" w:rsidRPr="00EF2CC2" w:rsidRDefault="00CF0A2F" w:rsidP="0029799E">
                          <w:pPr>
                            <w:pStyle w:val="Textoindependiente"/>
                            <w:spacing w:line="322" w:lineRule="exact"/>
                            <w:ind w:left="0" w:right="127"/>
                            <w:jc w:val="center"/>
                            <w:rPr>
                              <w:lang w:val="es-MX"/>
                            </w:rPr>
                          </w:pPr>
                          <w:r w:rsidRPr="0029799E">
                            <w:rPr>
                              <w:lang w:val="es-MX"/>
                            </w:rPr>
                            <w:t>2016</w:t>
                          </w:r>
                        </w:p>
                        <w:p w:rsidR="00CF0A2F" w:rsidRPr="0029799E" w:rsidRDefault="00CF0A2F" w:rsidP="0029799E">
                          <w:pPr>
                            <w:jc w:val="center"/>
                            <w:rPr>
                              <w:sz w:val="28"/>
                            </w:rPr>
                          </w:pPr>
                        </w:p>
                      </w:txbxContent>
                    </v:textbox>
                    <w10:wrap type="square" anchorx="page" anchory="page"/>
                  </v:shape>
                </w:pict>
              </mc:Fallback>
            </mc:AlternateContent>
          </w:r>
        </w:p>
        <w:p w:rsidR="0029799E" w:rsidRDefault="00F10621">
          <w:pPr>
            <w:jc w:val="left"/>
          </w:pPr>
          <w:r>
            <w:rPr>
              <w:noProof/>
              <w:lang w:eastAsia="es-MX"/>
            </w:rPr>
            <w:drawing>
              <wp:anchor distT="0" distB="0" distL="114300" distR="114300" simplePos="0" relativeHeight="251665408" behindDoc="1" locked="0" layoutInCell="1" allowOverlap="1" wp14:anchorId="782D7D8E" wp14:editId="0436B058">
                <wp:simplePos x="0" y="0"/>
                <wp:positionH relativeFrom="page">
                  <wp:posOffset>1054844</wp:posOffset>
                </wp:positionH>
                <wp:positionV relativeFrom="paragraph">
                  <wp:posOffset>6487160</wp:posOffset>
                </wp:positionV>
                <wp:extent cx="1078865" cy="1271270"/>
                <wp:effectExtent l="0" t="0" r="6985" b="5080"/>
                <wp:wrapTight wrapText="bothSides">
                  <wp:wrapPolygon edited="0">
                    <wp:start x="0" y="0"/>
                    <wp:lineTo x="0" y="21363"/>
                    <wp:lineTo x="21358" y="21363"/>
                    <wp:lineTo x="21358"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712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6432" behindDoc="1" locked="0" layoutInCell="1" allowOverlap="1" wp14:anchorId="43C0CD9B" wp14:editId="569C8CD9">
                <wp:simplePos x="0" y="0"/>
                <wp:positionH relativeFrom="page">
                  <wp:posOffset>1071880</wp:posOffset>
                </wp:positionH>
                <wp:positionV relativeFrom="paragraph">
                  <wp:posOffset>212090</wp:posOffset>
                </wp:positionV>
                <wp:extent cx="1121410" cy="1319530"/>
                <wp:effectExtent l="0" t="0" r="2540" b="0"/>
                <wp:wrapTight wrapText="bothSides">
                  <wp:wrapPolygon edited="0">
                    <wp:start x="0" y="0"/>
                    <wp:lineTo x="0" y="21205"/>
                    <wp:lineTo x="21282" y="21205"/>
                    <wp:lineTo x="21282"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1410" cy="1319530"/>
                        </a:xfrm>
                        <a:prstGeom prst="rect">
                          <a:avLst/>
                        </a:prstGeom>
                        <a:noFill/>
                      </pic:spPr>
                    </pic:pic>
                  </a:graphicData>
                </a:graphic>
                <wp14:sizeRelH relativeFrom="page">
                  <wp14:pctWidth>0</wp14:pctWidth>
                </wp14:sizeRelH>
                <wp14:sizeRelV relativeFrom="page">
                  <wp14:pctHeight>0</wp14:pctHeight>
                </wp14:sizeRelV>
              </wp:anchor>
            </w:drawing>
          </w:r>
          <w:r w:rsidR="0029799E">
            <w:rPr>
              <w:noProof/>
              <w:lang w:eastAsia="es-MX"/>
            </w:rPr>
            <mc:AlternateContent>
              <mc:Choice Requires="wpg">
                <w:drawing>
                  <wp:anchor distT="0" distB="0" distL="114300" distR="114300" simplePos="0" relativeHeight="251662336" behindDoc="0" locked="0" layoutInCell="1" allowOverlap="1">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1"/>
                            </a:solidFill>
                          </wpg:grpSpPr>
                          <wps:wsp>
                            <wps:cNvPr id="115" name="Rectángulo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55C1FF6" id="Grupo 114" o:spid="_x0000_s1026" style="position:absolute;margin-left:0;margin-top:0;width:18pt;height:10in;z-index:25166233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">
                    <v:rect id="Rectángulo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n08EA&#10;AADcAAAADwAAAGRycy9kb3ducmV2LnhtbERPS2sCMRC+F/wPYQRvNWvBIqtRVChaPJT6uI/JuLu4&#10;mSxJ3F3/fVMo9DYf33MWq97WoiUfKscKJuMMBLF2puJCwfn08ToDESKywdoxKXhSgNVy8LLA3LiO&#10;v6k9xkKkEA45KihjbHIpgy7JYhi7hjhxN+ctxgR9IY3HLoXbWr5l2bu0WHFqKLGhbUn6fnxYBRd3&#10;23RWX/mzfX5Vj93Baz07KDUa9us5iEh9/Bf/ufcmzZ9M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9PBAAAA3AAAAA8AAAAAAAAAAAAAAAAAmAIAAGRycy9kb3du&#10;cmV2LnhtbFBLBQYAAAAABAAEAPUAAACGAwAAAAA=&#10;" filled="f" stroked="f" strokeweight="1pt"/>
                    <v:rect id="Rectángulo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148QA&#10;AADcAAAADwAAAGRycy9kb3ducmV2LnhtbERPTWvCQBC9C/6HZYReim4UUUldpUgLqRdbzcHjNDvN&#10;hmZnQ3Yb4793hYK3ebzPWW97W4uOWl85VjCdJCCIC6crLhXkp/fxCoQPyBprx6TgSh62m+Fgjal2&#10;F/6i7hhKEUPYp6jAhNCkUvrCkEU/cQ1x5H5cazFE2JZSt3iJ4baWsyRZSIsVxwaDDe0MFb/HP6vg&#10;+fA2Nx/ZPvnMujxv6vP3cjdbKvU06l9fQATqw0P87850nD9dwP2ZeIH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NePEAAAA3AAAAA8AAAAAAAAAAAAAAAAAmAIAAGRycy9k&#10;b3ducmV2LnhtbFBLBQYAAAAABAAEAPUAAACJAwAAAAA=&#10;" filled="f" stroked="f" strokeweight="1pt">
                      <v:path arrowok="t"/>
                      <o:lock v:ext="edit" aspectratio="t"/>
                    </v:rect>
                    <w10:wrap anchorx="page" anchory="page"/>
                  </v:group>
                </w:pict>
              </mc:Fallback>
            </mc:AlternateContent>
          </w:r>
          <w:r w:rsidR="0029799E">
            <w:br w:type="page"/>
          </w:r>
        </w:p>
      </w:sdtContent>
    </w:sdt>
    <w:p w:rsidR="0029799E" w:rsidRPr="008F56CE" w:rsidRDefault="0029799E" w:rsidP="0029799E"/>
    <w:p w:rsidR="0029799E" w:rsidRPr="008F56CE" w:rsidRDefault="0029799E" w:rsidP="0029799E"/>
    <w:p w:rsidR="0029799E" w:rsidRPr="008F56CE" w:rsidRDefault="0029799E" w:rsidP="0029799E">
      <w:pPr>
        <w:jc w:val="center"/>
        <w:rPr>
          <w:rFonts w:cs="Arial"/>
          <w:b/>
        </w:rPr>
      </w:pPr>
      <w:r w:rsidRPr="008F56CE">
        <w:rPr>
          <w:rFonts w:cs="Arial"/>
          <w:b/>
        </w:rPr>
        <w:t>Jurado asignado</w:t>
      </w:r>
    </w:p>
    <w:p w:rsidR="0029799E" w:rsidRPr="008F56CE" w:rsidRDefault="0029799E" w:rsidP="0029799E"/>
    <w:p w:rsidR="0029799E" w:rsidRDefault="0029799E" w:rsidP="0029799E"/>
    <w:p w:rsidR="0029799E" w:rsidRDefault="0029799E" w:rsidP="0029799E">
      <w:r>
        <w:rPr>
          <w:noProof/>
          <w:lang w:eastAsia="es-MX"/>
        </w:rPr>
        <mc:AlternateContent>
          <mc:Choice Requires="wps">
            <w:drawing>
              <wp:anchor distT="0" distB="0" distL="114300" distR="114300" simplePos="0" relativeHeight="251659264" behindDoc="0" locked="0" layoutInCell="1" allowOverlap="1" wp14:anchorId="7E95EECC" wp14:editId="58F70A7C">
                <wp:simplePos x="0" y="0"/>
                <wp:positionH relativeFrom="column">
                  <wp:posOffset>67310</wp:posOffset>
                </wp:positionH>
                <wp:positionV relativeFrom="paragraph">
                  <wp:posOffset>182136</wp:posOffset>
                </wp:positionV>
                <wp:extent cx="2790825" cy="4533900"/>
                <wp:effectExtent l="0" t="0" r="0" b="0"/>
                <wp:wrapNone/>
                <wp:docPr id="4" name="Rectángulo 4"/>
                <wp:cNvGraphicFramePr/>
                <a:graphic xmlns:a="http://schemas.openxmlformats.org/drawingml/2006/main">
                  <a:graphicData uri="http://schemas.microsoft.com/office/word/2010/wordprocessingShape">
                    <wps:wsp>
                      <wps:cNvSpPr/>
                      <wps:spPr>
                        <a:xfrm>
                          <a:off x="0" y="0"/>
                          <a:ext cx="2790825" cy="4533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A2F" w:rsidRDefault="00CF0A2F" w:rsidP="0029799E">
                            <w:pPr>
                              <w:rPr>
                                <w:rFonts w:cs="Arial"/>
                                <w:color w:val="000000" w:themeColor="text1"/>
                                <w:szCs w:val="24"/>
                              </w:rPr>
                            </w:pPr>
                          </w:p>
                          <w:p w:rsidR="00CF0A2F" w:rsidRPr="00762EF0" w:rsidRDefault="00CF0A2F" w:rsidP="0029799E">
                            <w:pPr>
                              <w:rPr>
                                <w:rFonts w:cs="Arial"/>
                                <w:color w:val="000000" w:themeColor="text1"/>
                                <w:szCs w:val="24"/>
                              </w:rPr>
                            </w:pPr>
                            <w:r w:rsidRPr="00762EF0">
                              <w:rPr>
                                <w:rFonts w:cs="Arial"/>
                                <w:color w:val="000000" w:themeColor="text1"/>
                                <w:szCs w:val="24"/>
                              </w:rPr>
                              <w:t>Presidente</w:t>
                            </w:r>
                          </w:p>
                          <w:p w:rsidR="00CF0A2F" w:rsidRDefault="00CF0A2F" w:rsidP="0029799E">
                            <w:pPr>
                              <w:rPr>
                                <w:rFonts w:cs="Arial"/>
                                <w:color w:val="000000" w:themeColor="text1"/>
                                <w:szCs w:val="24"/>
                              </w:rPr>
                            </w:pPr>
                          </w:p>
                          <w:p w:rsidR="00CF0A2F" w:rsidRDefault="00CF0A2F" w:rsidP="0029799E">
                            <w:pPr>
                              <w:rPr>
                                <w:rFonts w:cs="Arial"/>
                                <w:color w:val="000000" w:themeColor="text1"/>
                                <w:szCs w:val="24"/>
                              </w:rPr>
                            </w:pPr>
                          </w:p>
                          <w:p w:rsidR="00CF0A2F" w:rsidRPr="00762EF0" w:rsidRDefault="00CF0A2F" w:rsidP="0029799E">
                            <w:pPr>
                              <w:rPr>
                                <w:rFonts w:cs="Arial"/>
                                <w:color w:val="000000" w:themeColor="text1"/>
                                <w:szCs w:val="24"/>
                              </w:rPr>
                            </w:pPr>
                            <w:r w:rsidRPr="00762EF0">
                              <w:rPr>
                                <w:rFonts w:cs="Arial"/>
                                <w:color w:val="000000" w:themeColor="text1"/>
                                <w:szCs w:val="24"/>
                              </w:rPr>
                              <w:t>Secretario</w:t>
                            </w:r>
                          </w:p>
                          <w:p w:rsidR="00CF0A2F" w:rsidRDefault="00CF0A2F" w:rsidP="0029799E">
                            <w:pPr>
                              <w:rPr>
                                <w:rFonts w:cs="Arial"/>
                                <w:color w:val="000000" w:themeColor="text1"/>
                                <w:szCs w:val="24"/>
                              </w:rPr>
                            </w:pPr>
                          </w:p>
                          <w:p w:rsidR="00CF0A2F" w:rsidRDefault="00CF0A2F" w:rsidP="0029799E">
                            <w:pPr>
                              <w:rPr>
                                <w:rFonts w:cs="Arial"/>
                                <w:color w:val="000000" w:themeColor="text1"/>
                                <w:szCs w:val="24"/>
                              </w:rPr>
                            </w:pPr>
                          </w:p>
                          <w:p w:rsidR="00CF0A2F" w:rsidRPr="00762EF0" w:rsidRDefault="00CF0A2F" w:rsidP="0029799E">
                            <w:pPr>
                              <w:rPr>
                                <w:rFonts w:cs="Arial"/>
                                <w:color w:val="000000" w:themeColor="text1"/>
                                <w:szCs w:val="24"/>
                              </w:rPr>
                            </w:pPr>
                            <w:r w:rsidRPr="00762EF0">
                              <w:rPr>
                                <w:rFonts w:cs="Arial"/>
                                <w:color w:val="000000" w:themeColor="text1"/>
                                <w:szCs w:val="24"/>
                              </w:rPr>
                              <w:t>Vocal</w:t>
                            </w:r>
                          </w:p>
                          <w:p w:rsidR="00CF0A2F" w:rsidRDefault="00CF0A2F" w:rsidP="0029799E">
                            <w:pPr>
                              <w:rPr>
                                <w:rFonts w:cs="Arial"/>
                                <w:color w:val="000000" w:themeColor="text1"/>
                                <w:szCs w:val="24"/>
                              </w:rPr>
                            </w:pPr>
                          </w:p>
                          <w:p w:rsidR="00CF0A2F" w:rsidRDefault="00CF0A2F" w:rsidP="0029799E">
                            <w:pPr>
                              <w:rPr>
                                <w:rFonts w:cs="Arial"/>
                                <w:color w:val="000000" w:themeColor="text1"/>
                                <w:szCs w:val="24"/>
                              </w:rPr>
                            </w:pPr>
                          </w:p>
                          <w:p w:rsidR="00CF0A2F" w:rsidRPr="00762EF0" w:rsidRDefault="00CF0A2F" w:rsidP="0029799E">
                            <w:pPr>
                              <w:rPr>
                                <w:rFonts w:cs="Arial"/>
                                <w:color w:val="000000" w:themeColor="text1"/>
                                <w:szCs w:val="24"/>
                              </w:rPr>
                            </w:pPr>
                            <w:r w:rsidRPr="00762EF0">
                              <w:rPr>
                                <w:rFonts w:cs="Arial"/>
                                <w:color w:val="000000" w:themeColor="text1"/>
                                <w:szCs w:val="24"/>
                              </w:rPr>
                              <w:t>1</w:t>
                            </w:r>
                            <w:r w:rsidRPr="009F0E24">
                              <w:rPr>
                                <w:rFonts w:cs="Arial"/>
                                <w:color w:val="000000" w:themeColor="text1"/>
                                <w:szCs w:val="24"/>
                                <w:vertAlign w:val="superscript"/>
                              </w:rPr>
                              <w:t>er</w:t>
                            </w:r>
                            <w:r>
                              <w:rPr>
                                <w:rFonts w:cs="Arial"/>
                                <w:color w:val="000000" w:themeColor="text1"/>
                                <w:szCs w:val="24"/>
                                <w:vertAlign w:val="superscript"/>
                              </w:rPr>
                              <w:t>.</w:t>
                            </w:r>
                            <w:r w:rsidRPr="00762EF0">
                              <w:rPr>
                                <w:rFonts w:cs="Arial"/>
                                <w:color w:val="000000" w:themeColor="text1"/>
                                <w:szCs w:val="24"/>
                              </w:rPr>
                              <w:t xml:space="preserve"> suplente</w:t>
                            </w:r>
                          </w:p>
                          <w:p w:rsidR="00CF0A2F" w:rsidRDefault="00CF0A2F" w:rsidP="0029799E">
                            <w:pPr>
                              <w:rPr>
                                <w:rFonts w:cs="Arial"/>
                                <w:color w:val="000000" w:themeColor="text1"/>
                                <w:szCs w:val="24"/>
                              </w:rPr>
                            </w:pPr>
                          </w:p>
                          <w:p w:rsidR="00CF0A2F" w:rsidRDefault="00CF0A2F" w:rsidP="0029799E">
                            <w:pPr>
                              <w:rPr>
                                <w:rFonts w:cs="Arial"/>
                                <w:color w:val="000000" w:themeColor="text1"/>
                                <w:szCs w:val="24"/>
                              </w:rPr>
                            </w:pPr>
                          </w:p>
                          <w:p w:rsidR="00CF0A2F" w:rsidRPr="00762EF0" w:rsidRDefault="00CF0A2F" w:rsidP="0029799E">
                            <w:pPr>
                              <w:rPr>
                                <w:rFonts w:cs="Arial"/>
                                <w:color w:val="000000" w:themeColor="text1"/>
                                <w:szCs w:val="24"/>
                              </w:rPr>
                            </w:pPr>
                            <w:r w:rsidRPr="00762EF0">
                              <w:rPr>
                                <w:rFonts w:cs="Arial"/>
                                <w:color w:val="000000" w:themeColor="text1"/>
                                <w:szCs w:val="24"/>
                              </w:rPr>
                              <w:t>2</w:t>
                            </w:r>
                            <w:r w:rsidRPr="009F0E24">
                              <w:rPr>
                                <w:rFonts w:cs="Arial"/>
                                <w:color w:val="000000" w:themeColor="text1"/>
                                <w:szCs w:val="24"/>
                                <w:vertAlign w:val="superscript"/>
                              </w:rPr>
                              <w:t>do</w:t>
                            </w:r>
                            <w:r>
                              <w:rPr>
                                <w:rFonts w:cs="Arial"/>
                                <w:color w:val="000000" w:themeColor="text1"/>
                                <w:szCs w:val="24"/>
                                <w:vertAlign w:val="superscript"/>
                              </w:rPr>
                              <w:t>.</w:t>
                            </w:r>
                            <w:r w:rsidRPr="00762EF0">
                              <w:rPr>
                                <w:rFonts w:cs="Arial"/>
                                <w:color w:val="000000" w:themeColor="text1"/>
                                <w:szCs w:val="24"/>
                              </w:rPr>
                              <w:t xml:space="preserve"> suplente</w:t>
                            </w:r>
                          </w:p>
                          <w:p w:rsidR="00CF0A2F" w:rsidRDefault="00CF0A2F" w:rsidP="002979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5EECC" id="Rectángulo 4" o:spid="_x0000_s1027" style="position:absolute;left:0;text-align:left;margin-left:5.3pt;margin-top:14.35pt;width:219.75pt;height:3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" filled="f" stroked="f" strokeweight="1pt">
                <v:textbox>
                  <w:txbxContent>
                    <w:p w:rsidR="00CF0A2F" w:rsidRDefault="00CF0A2F" w:rsidP="0029799E">
                      <w:pPr>
                        <w:rPr>
                          <w:rFonts w:cs="Arial"/>
                          <w:color w:val="000000" w:themeColor="text1"/>
                          <w:szCs w:val="24"/>
                        </w:rPr>
                      </w:pPr>
                    </w:p>
                    <w:p w:rsidR="00CF0A2F" w:rsidRPr="00762EF0" w:rsidRDefault="00CF0A2F" w:rsidP="0029799E">
                      <w:pPr>
                        <w:rPr>
                          <w:rFonts w:cs="Arial"/>
                          <w:color w:val="000000" w:themeColor="text1"/>
                          <w:szCs w:val="24"/>
                        </w:rPr>
                      </w:pPr>
                      <w:r w:rsidRPr="00762EF0">
                        <w:rPr>
                          <w:rFonts w:cs="Arial"/>
                          <w:color w:val="000000" w:themeColor="text1"/>
                          <w:szCs w:val="24"/>
                        </w:rPr>
                        <w:t>Presidente</w:t>
                      </w:r>
                    </w:p>
                    <w:p w:rsidR="00CF0A2F" w:rsidRDefault="00CF0A2F" w:rsidP="0029799E">
                      <w:pPr>
                        <w:rPr>
                          <w:rFonts w:cs="Arial"/>
                          <w:color w:val="000000" w:themeColor="text1"/>
                          <w:szCs w:val="24"/>
                        </w:rPr>
                      </w:pPr>
                    </w:p>
                    <w:p w:rsidR="00CF0A2F" w:rsidRDefault="00CF0A2F" w:rsidP="0029799E">
                      <w:pPr>
                        <w:rPr>
                          <w:rFonts w:cs="Arial"/>
                          <w:color w:val="000000" w:themeColor="text1"/>
                          <w:szCs w:val="24"/>
                        </w:rPr>
                      </w:pPr>
                    </w:p>
                    <w:p w:rsidR="00CF0A2F" w:rsidRPr="00762EF0" w:rsidRDefault="00CF0A2F" w:rsidP="0029799E">
                      <w:pPr>
                        <w:rPr>
                          <w:rFonts w:cs="Arial"/>
                          <w:color w:val="000000" w:themeColor="text1"/>
                          <w:szCs w:val="24"/>
                        </w:rPr>
                      </w:pPr>
                      <w:r w:rsidRPr="00762EF0">
                        <w:rPr>
                          <w:rFonts w:cs="Arial"/>
                          <w:color w:val="000000" w:themeColor="text1"/>
                          <w:szCs w:val="24"/>
                        </w:rPr>
                        <w:t>Secretario</w:t>
                      </w:r>
                    </w:p>
                    <w:p w:rsidR="00CF0A2F" w:rsidRDefault="00CF0A2F" w:rsidP="0029799E">
                      <w:pPr>
                        <w:rPr>
                          <w:rFonts w:cs="Arial"/>
                          <w:color w:val="000000" w:themeColor="text1"/>
                          <w:szCs w:val="24"/>
                        </w:rPr>
                      </w:pPr>
                    </w:p>
                    <w:p w:rsidR="00CF0A2F" w:rsidRDefault="00CF0A2F" w:rsidP="0029799E">
                      <w:pPr>
                        <w:rPr>
                          <w:rFonts w:cs="Arial"/>
                          <w:color w:val="000000" w:themeColor="text1"/>
                          <w:szCs w:val="24"/>
                        </w:rPr>
                      </w:pPr>
                    </w:p>
                    <w:p w:rsidR="00CF0A2F" w:rsidRPr="00762EF0" w:rsidRDefault="00CF0A2F" w:rsidP="0029799E">
                      <w:pPr>
                        <w:rPr>
                          <w:rFonts w:cs="Arial"/>
                          <w:color w:val="000000" w:themeColor="text1"/>
                          <w:szCs w:val="24"/>
                        </w:rPr>
                      </w:pPr>
                      <w:r w:rsidRPr="00762EF0">
                        <w:rPr>
                          <w:rFonts w:cs="Arial"/>
                          <w:color w:val="000000" w:themeColor="text1"/>
                          <w:szCs w:val="24"/>
                        </w:rPr>
                        <w:t>Vocal</w:t>
                      </w:r>
                    </w:p>
                    <w:p w:rsidR="00CF0A2F" w:rsidRDefault="00CF0A2F" w:rsidP="0029799E">
                      <w:pPr>
                        <w:rPr>
                          <w:rFonts w:cs="Arial"/>
                          <w:color w:val="000000" w:themeColor="text1"/>
                          <w:szCs w:val="24"/>
                        </w:rPr>
                      </w:pPr>
                    </w:p>
                    <w:p w:rsidR="00CF0A2F" w:rsidRDefault="00CF0A2F" w:rsidP="0029799E">
                      <w:pPr>
                        <w:rPr>
                          <w:rFonts w:cs="Arial"/>
                          <w:color w:val="000000" w:themeColor="text1"/>
                          <w:szCs w:val="24"/>
                        </w:rPr>
                      </w:pPr>
                    </w:p>
                    <w:p w:rsidR="00CF0A2F" w:rsidRPr="00762EF0" w:rsidRDefault="00CF0A2F" w:rsidP="0029799E">
                      <w:pPr>
                        <w:rPr>
                          <w:rFonts w:cs="Arial"/>
                          <w:color w:val="000000" w:themeColor="text1"/>
                          <w:szCs w:val="24"/>
                        </w:rPr>
                      </w:pPr>
                      <w:r w:rsidRPr="00762EF0">
                        <w:rPr>
                          <w:rFonts w:cs="Arial"/>
                          <w:color w:val="000000" w:themeColor="text1"/>
                          <w:szCs w:val="24"/>
                        </w:rPr>
                        <w:t>1</w:t>
                      </w:r>
                      <w:r w:rsidRPr="009F0E24">
                        <w:rPr>
                          <w:rFonts w:cs="Arial"/>
                          <w:color w:val="000000" w:themeColor="text1"/>
                          <w:szCs w:val="24"/>
                          <w:vertAlign w:val="superscript"/>
                        </w:rPr>
                        <w:t>er</w:t>
                      </w:r>
                      <w:r>
                        <w:rPr>
                          <w:rFonts w:cs="Arial"/>
                          <w:color w:val="000000" w:themeColor="text1"/>
                          <w:szCs w:val="24"/>
                          <w:vertAlign w:val="superscript"/>
                        </w:rPr>
                        <w:t>.</w:t>
                      </w:r>
                      <w:r w:rsidRPr="00762EF0">
                        <w:rPr>
                          <w:rFonts w:cs="Arial"/>
                          <w:color w:val="000000" w:themeColor="text1"/>
                          <w:szCs w:val="24"/>
                        </w:rPr>
                        <w:t xml:space="preserve"> suplente</w:t>
                      </w:r>
                    </w:p>
                    <w:p w:rsidR="00CF0A2F" w:rsidRDefault="00CF0A2F" w:rsidP="0029799E">
                      <w:pPr>
                        <w:rPr>
                          <w:rFonts w:cs="Arial"/>
                          <w:color w:val="000000" w:themeColor="text1"/>
                          <w:szCs w:val="24"/>
                        </w:rPr>
                      </w:pPr>
                    </w:p>
                    <w:p w:rsidR="00CF0A2F" w:rsidRDefault="00CF0A2F" w:rsidP="0029799E">
                      <w:pPr>
                        <w:rPr>
                          <w:rFonts w:cs="Arial"/>
                          <w:color w:val="000000" w:themeColor="text1"/>
                          <w:szCs w:val="24"/>
                        </w:rPr>
                      </w:pPr>
                    </w:p>
                    <w:p w:rsidR="00CF0A2F" w:rsidRPr="00762EF0" w:rsidRDefault="00CF0A2F" w:rsidP="0029799E">
                      <w:pPr>
                        <w:rPr>
                          <w:rFonts w:cs="Arial"/>
                          <w:color w:val="000000" w:themeColor="text1"/>
                          <w:szCs w:val="24"/>
                        </w:rPr>
                      </w:pPr>
                      <w:r w:rsidRPr="00762EF0">
                        <w:rPr>
                          <w:rFonts w:cs="Arial"/>
                          <w:color w:val="000000" w:themeColor="text1"/>
                          <w:szCs w:val="24"/>
                        </w:rPr>
                        <w:t>2</w:t>
                      </w:r>
                      <w:r w:rsidRPr="009F0E24">
                        <w:rPr>
                          <w:rFonts w:cs="Arial"/>
                          <w:color w:val="000000" w:themeColor="text1"/>
                          <w:szCs w:val="24"/>
                          <w:vertAlign w:val="superscript"/>
                        </w:rPr>
                        <w:t>do</w:t>
                      </w:r>
                      <w:r>
                        <w:rPr>
                          <w:rFonts w:cs="Arial"/>
                          <w:color w:val="000000" w:themeColor="text1"/>
                          <w:szCs w:val="24"/>
                          <w:vertAlign w:val="superscript"/>
                        </w:rPr>
                        <w:t>.</w:t>
                      </w:r>
                      <w:r w:rsidRPr="00762EF0">
                        <w:rPr>
                          <w:rFonts w:cs="Arial"/>
                          <w:color w:val="000000" w:themeColor="text1"/>
                          <w:szCs w:val="24"/>
                        </w:rPr>
                        <w:t xml:space="preserve"> suplente</w:t>
                      </w:r>
                    </w:p>
                    <w:p w:rsidR="00CF0A2F" w:rsidRDefault="00CF0A2F" w:rsidP="0029799E">
                      <w:pPr>
                        <w:jc w:val="center"/>
                      </w:pPr>
                    </w:p>
                  </w:txbxContent>
                </v:textbox>
              </v:rect>
            </w:pict>
          </mc:Fallback>
        </mc:AlternateContent>
      </w:r>
    </w:p>
    <w:p w:rsidR="0029799E" w:rsidRDefault="0029799E" w:rsidP="0029799E">
      <w:r>
        <w:rPr>
          <w:noProof/>
          <w:lang w:eastAsia="es-MX"/>
        </w:rPr>
        <mc:AlternateContent>
          <mc:Choice Requires="wps">
            <w:drawing>
              <wp:anchor distT="0" distB="0" distL="114300" distR="114300" simplePos="0" relativeHeight="251660288" behindDoc="0" locked="0" layoutInCell="1" allowOverlap="1" wp14:anchorId="185A12FD" wp14:editId="52972284">
                <wp:simplePos x="0" y="0"/>
                <wp:positionH relativeFrom="column">
                  <wp:posOffset>2606149</wp:posOffset>
                </wp:positionH>
                <wp:positionV relativeFrom="paragraph">
                  <wp:posOffset>207010</wp:posOffset>
                </wp:positionV>
                <wp:extent cx="3952875" cy="4171950"/>
                <wp:effectExtent l="0" t="0" r="0" b="0"/>
                <wp:wrapNone/>
                <wp:docPr id="16" name="Rectángulo 16"/>
                <wp:cNvGraphicFramePr/>
                <a:graphic xmlns:a="http://schemas.openxmlformats.org/drawingml/2006/main">
                  <a:graphicData uri="http://schemas.microsoft.com/office/word/2010/wordprocessingShape">
                    <wps:wsp>
                      <wps:cNvSpPr/>
                      <wps:spPr>
                        <a:xfrm>
                          <a:off x="0" y="0"/>
                          <a:ext cx="3952875" cy="417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A2F" w:rsidRPr="00762EF0" w:rsidRDefault="00CF0A2F" w:rsidP="0029799E">
                            <w:pPr>
                              <w:rPr>
                                <w:rFonts w:cs="Arial"/>
                                <w:color w:val="000000" w:themeColor="text1"/>
                              </w:rPr>
                            </w:pPr>
                            <w:r w:rsidRPr="00762EF0">
                              <w:rPr>
                                <w:rFonts w:cs="Arial"/>
                                <w:color w:val="000000" w:themeColor="text1"/>
                              </w:rPr>
                              <w:t xml:space="preserve">Lic. Carlos Aurelio Bernal </w:t>
                            </w:r>
                            <w:proofErr w:type="spellStart"/>
                            <w:r w:rsidRPr="00762EF0">
                              <w:rPr>
                                <w:rFonts w:cs="Arial"/>
                                <w:color w:val="000000" w:themeColor="text1"/>
                              </w:rPr>
                              <w:t>Esponda</w:t>
                            </w:r>
                            <w:proofErr w:type="spellEnd"/>
                          </w:p>
                          <w:p w:rsidR="00CF0A2F" w:rsidRDefault="00CF0A2F" w:rsidP="0029799E">
                            <w:pPr>
                              <w:rPr>
                                <w:rFonts w:cs="Arial"/>
                                <w:color w:val="000000" w:themeColor="text1"/>
                              </w:rPr>
                            </w:pPr>
                          </w:p>
                          <w:p w:rsidR="00CF0A2F" w:rsidRDefault="00CF0A2F" w:rsidP="0029799E">
                            <w:pPr>
                              <w:rPr>
                                <w:rFonts w:cs="Arial"/>
                                <w:color w:val="000000" w:themeColor="text1"/>
                              </w:rPr>
                            </w:pPr>
                          </w:p>
                          <w:p w:rsidR="00CF0A2F" w:rsidRPr="00762EF0" w:rsidRDefault="00CF0A2F" w:rsidP="0029799E">
                            <w:pPr>
                              <w:rPr>
                                <w:rFonts w:cs="Arial"/>
                                <w:color w:val="000000" w:themeColor="text1"/>
                              </w:rPr>
                            </w:pPr>
                            <w:r w:rsidRPr="00762EF0">
                              <w:rPr>
                                <w:rFonts w:cs="Arial"/>
                                <w:color w:val="000000" w:themeColor="text1"/>
                              </w:rPr>
                              <w:t>M.A. Gabriel Ramírez Figueroa</w:t>
                            </w:r>
                          </w:p>
                          <w:p w:rsidR="00CF0A2F" w:rsidRDefault="00CF0A2F" w:rsidP="0029799E">
                            <w:pPr>
                              <w:rPr>
                                <w:rFonts w:cs="Arial"/>
                                <w:color w:val="000000" w:themeColor="text1"/>
                              </w:rPr>
                            </w:pPr>
                          </w:p>
                          <w:p w:rsidR="00CF0A2F" w:rsidRDefault="00CF0A2F" w:rsidP="0029799E">
                            <w:pPr>
                              <w:rPr>
                                <w:rFonts w:cs="Arial"/>
                                <w:color w:val="000000" w:themeColor="text1"/>
                              </w:rPr>
                            </w:pPr>
                          </w:p>
                          <w:p w:rsidR="00CF0A2F" w:rsidRPr="00762EF0" w:rsidRDefault="00CF0A2F" w:rsidP="0029799E">
                            <w:pPr>
                              <w:rPr>
                                <w:rFonts w:cs="Arial"/>
                                <w:color w:val="000000" w:themeColor="text1"/>
                              </w:rPr>
                            </w:pPr>
                            <w:r w:rsidRPr="00762EF0">
                              <w:rPr>
                                <w:rFonts w:cs="Arial"/>
                                <w:color w:val="000000" w:themeColor="text1"/>
                              </w:rPr>
                              <w:t xml:space="preserve">Ing. Mauricio </w:t>
                            </w:r>
                            <w:proofErr w:type="spellStart"/>
                            <w:r w:rsidRPr="00762EF0">
                              <w:rPr>
                                <w:rFonts w:cs="Arial"/>
                                <w:color w:val="000000" w:themeColor="text1"/>
                              </w:rPr>
                              <w:t>Mazari</w:t>
                            </w:r>
                            <w:proofErr w:type="spellEnd"/>
                            <w:r w:rsidRPr="00762EF0">
                              <w:rPr>
                                <w:rFonts w:cs="Arial"/>
                                <w:color w:val="000000" w:themeColor="text1"/>
                              </w:rPr>
                              <w:t xml:space="preserve"> </w:t>
                            </w:r>
                            <w:proofErr w:type="spellStart"/>
                            <w:r w:rsidRPr="00762EF0">
                              <w:rPr>
                                <w:rFonts w:cs="Arial"/>
                                <w:color w:val="000000" w:themeColor="text1"/>
                              </w:rPr>
                              <w:t>Hiriart</w:t>
                            </w:r>
                            <w:proofErr w:type="spellEnd"/>
                          </w:p>
                          <w:p w:rsidR="00CF0A2F" w:rsidRDefault="00CF0A2F" w:rsidP="0029799E">
                            <w:pPr>
                              <w:rPr>
                                <w:rFonts w:cs="Arial"/>
                                <w:color w:val="000000" w:themeColor="text1"/>
                              </w:rPr>
                            </w:pPr>
                          </w:p>
                          <w:p w:rsidR="00CF0A2F" w:rsidRDefault="00CF0A2F" w:rsidP="0029799E">
                            <w:pPr>
                              <w:rPr>
                                <w:rFonts w:cs="Arial"/>
                                <w:color w:val="000000" w:themeColor="text1"/>
                              </w:rPr>
                            </w:pPr>
                          </w:p>
                          <w:p w:rsidR="00CF0A2F" w:rsidRPr="00762EF0" w:rsidRDefault="00CF0A2F" w:rsidP="0029799E">
                            <w:pPr>
                              <w:rPr>
                                <w:rFonts w:cs="Arial"/>
                                <w:color w:val="000000" w:themeColor="text1"/>
                              </w:rPr>
                            </w:pPr>
                            <w:r>
                              <w:rPr>
                                <w:rFonts w:cs="Arial"/>
                                <w:color w:val="000000" w:themeColor="text1"/>
                              </w:rPr>
                              <w:t>M.</w:t>
                            </w:r>
                            <w:r w:rsidRPr="00762EF0">
                              <w:rPr>
                                <w:rFonts w:cs="Arial"/>
                                <w:color w:val="000000" w:themeColor="text1"/>
                              </w:rPr>
                              <w:t xml:space="preserve"> Ed. Alejandra Vargas E</w:t>
                            </w:r>
                            <w:r>
                              <w:rPr>
                                <w:rFonts w:cs="Arial"/>
                                <w:color w:val="000000" w:themeColor="text1"/>
                              </w:rPr>
                              <w:t>s</w:t>
                            </w:r>
                            <w:r w:rsidRPr="00762EF0">
                              <w:rPr>
                                <w:rFonts w:cs="Arial"/>
                                <w:color w:val="000000" w:themeColor="text1"/>
                              </w:rPr>
                              <w:t>pinoza de los Monteros</w:t>
                            </w:r>
                          </w:p>
                          <w:p w:rsidR="00CF0A2F" w:rsidRDefault="00CF0A2F" w:rsidP="0029799E">
                            <w:pPr>
                              <w:rPr>
                                <w:rFonts w:cs="Arial"/>
                                <w:color w:val="000000" w:themeColor="text1"/>
                              </w:rPr>
                            </w:pPr>
                          </w:p>
                          <w:p w:rsidR="00CF0A2F" w:rsidRDefault="00CF0A2F" w:rsidP="0029799E">
                            <w:pPr>
                              <w:rPr>
                                <w:rFonts w:cs="Arial"/>
                                <w:color w:val="000000" w:themeColor="text1"/>
                              </w:rPr>
                            </w:pPr>
                          </w:p>
                          <w:p w:rsidR="00CF0A2F" w:rsidRPr="00762EF0" w:rsidRDefault="00CF0A2F" w:rsidP="0029799E">
                            <w:pPr>
                              <w:rPr>
                                <w:rFonts w:cs="Arial"/>
                                <w:color w:val="000000" w:themeColor="text1"/>
                              </w:rPr>
                            </w:pPr>
                            <w:r w:rsidRPr="00762EF0">
                              <w:rPr>
                                <w:rFonts w:cs="Arial"/>
                                <w:color w:val="000000" w:themeColor="text1"/>
                              </w:rPr>
                              <w:t xml:space="preserve">Ing. Verónica </w:t>
                            </w:r>
                            <w:proofErr w:type="spellStart"/>
                            <w:r w:rsidRPr="00762EF0">
                              <w:rPr>
                                <w:rFonts w:cs="Arial"/>
                                <w:color w:val="000000" w:themeColor="text1"/>
                              </w:rPr>
                              <w:t>Hikra</w:t>
                            </w:r>
                            <w:proofErr w:type="spellEnd"/>
                            <w:r w:rsidRPr="00762EF0">
                              <w:rPr>
                                <w:rFonts w:cs="Arial"/>
                                <w:color w:val="000000" w:themeColor="text1"/>
                              </w:rPr>
                              <w:t xml:space="preserve"> García Casanova</w:t>
                            </w:r>
                          </w:p>
                          <w:p w:rsidR="00CF0A2F" w:rsidRDefault="00CF0A2F" w:rsidP="002979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A12FD" id="Rectángulo 16" o:spid="_x0000_s1028" style="position:absolute;left:0;text-align:left;margin-left:205.2pt;margin-top:16.3pt;width:311.25pt;height:3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" filled="f" stroked="f" strokeweight="1pt">
                <v:textbox>
                  <w:txbxContent>
                    <w:p w:rsidR="00CF0A2F" w:rsidRPr="00762EF0" w:rsidRDefault="00CF0A2F" w:rsidP="0029799E">
                      <w:pPr>
                        <w:rPr>
                          <w:rFonts w:cs="Arial"/>
                          <w:color w:val="000000" w:themeColor="text1"/>
                        </w:rPr>
                      </w:pPr>
                      <w:r w:rsidRPr="00762EF0">
                        <w:rPr>
                          <w:rFonts w:cs="Arial"/>
                          <w:color w:val="000000" w:themeColor="text1"/>
                        </w:rPr>
                        <w:t xml:space="preserve">Lic. Carlos Aurelio Bernal </w:t>
                      </w:r>
                      <w:proofErr w:type="spellStart"/>
                      <w:r w:rsidRPr="00762EF0">
                        <w:rPr>
                          <w:rFonts w:cs="Arial"/>
                          <w:color w:val="000000" w:themeColor="text1"/>
                        </w:rPr>
                        <w:t>Esponda</w:t>
                      </w:r>
                      <w:proofErr w:type="spellEnd"/>
                    </w:p>
                    <w:p w:rsidR="00CF0A2F" w:rsidRDefault="00CF0A2F" w:rsidP="0029799E">
                      <w:pPr>
                        <w:rPr>
                          <w:rFonts w:cs="Arial"/>
                          <w:color w:val="000000" w:themeColor="text1"/>
                        </w:rPr>
                      </w:pPr>
                    </w:p>
                    <w:p w:rsidR="00CF0A2F" w:rsidRDefault="00CF0A2F" w:rsidP="0029799E">
                      <w:pPr>
                        <w:rPr>
                          <w:rFonts w:cs="Arial"/>
                          <w:color w:val="000000" w:themeColor="text1"/>
                        </w:rPr>
                      </w:pPr>
                    </w:p>
                    <w:p w:rsidR="00CF0A2F" w:rsidRPr="00762EF0" w:rsidRDefault="00CF0A2F" w:rsidP="0029799E">
                      <w:pPr>
                        <w:rPr>
                          <w:rFonts w:cs="Arial"/>
                          <w:color w:val="000000" w:themeColor="text1"/>
                        </w:rPr>
                      </w:pPr>
                      <w:r w:rsidRPr="00762EF0">
                        <w:rPr>
                          <w:rFonts w:cs="Arial"/>
                          <w:color w:val="000000" w:themeColor="text1"/>
                        </w:rPr>
                        <w:t>M.A. Gabriel Ramírez Figueroa</w:t>
                      </w:r>
                    </w:p>
                    <w:p w:rsidR="00CF0A2F" w:rsidRDefault="00CF0A2F" w:rsidP="0029799E">
                      <w:pPr>
                        <w:rPr>
                          <w:rFonts w:cs="Arial"/>
                          <w:color w:val="000000" w:themeColor="text1"/>
                        </w:rPr>
                      </w:pPr>
                    </w:p>
                    <w:p w:rsidR="00CF0A2F" w:rsidRDefault="00CF0A2F" w:rsidP="0029799E">
                      <w:pPr>
                        <w:rPr>
                          <w:rFonts w:cs="Arial"/>
                          <w:color w:val="000000" w:themeColor="text1"/>
                        </w:rPr>
                      </w:pPr>
                    </w:p>
                    <w:p w:rsidR="00CF0A2F" w:rsidRPr="00762EF0" w:rsidRDefault="00CF0A2F" w:rsidP="0029799E">
                      <w:pPr>
                        <w:rPr>
                          <w:rFonts w:cs="Arial"/>
                          <w:color w:val="000000" w:themeColor="text1"/>
                        </w:rPr>
                      </w:pPr>
                      <w:r w:rsidRPr="00762EF0">
                        <w:rPr>
                          <w:rFonts w:cs="Arial"/>
                          <w:color w:val="000000" w:themeColor="text1"/>
                        </w:rPr>
                        <w:t xml:space="preserve">Ing. Mauricio </w:t>
                      </w:r>
                      <w:proofErr w:type="spellStart"/>
                      <w:r w:rsidRPr="00762EF0">
                        <w:rPr>
                          <w:rFonts w:cs="Arial"/>
                          <w:color w:val="000000" w:themeColor="text1"/>
                        </w:rPr>
                        <w:t>Mazari</w:t>
                      </w:r>
                      <w:proofErr w:type="spellEnd"/>
                      <w:r w:rsidRPr="00762EF0">
                        <w:rPr>
                          <w:rFonts w:cs="Arial"/>
                          <w:color w:val="000000" w:themeColor="text1"/>
                        </w:rPr>
                        <w:t xml:space="preserve"> </w:t>
                      </w:r>
                      <w:proofErr w:type="spellStart"/>
                      <w:r w:rsidRPr="00762EF0">
                        <w:rPr>
                          <w:rFonts w:cs="Arial"/>
                          <w:color w:val="000000" w:themeColor="text1"/>
                        </w:rPr>
                        <w:t>Hiriart</w:t>
                      </w:r>
                      <w:proofErr w:type="spellEnd"/>
                    </w:p>
                    <w:p w:rsidR="00CF0A2F" w:rsidRDefault="00CF0A2F" w:rsidP="0029799E">
                      <w:pPr>
                        <w:rPr>
                          <w:rFonts w:cs="Arial"/>
                          <w:color w:val="000000" w:themeColor="text1"/>
                        </w:rPr>
                      </w:pPr>
                    </w:p>
                    <w:p w:rsidR="00CF0A2F" w:rsidRDefault="00CF0A2F" w:rsidP="0029799E">
                      <w:pPr>
                        <w:rPr>
                          <w:rFonts w:cs="Arial"/>
                          <w:color w:val="000000" w:themeColor="text1"/>
                        </w:rPr>
                      </w:pPr>
                    </w:p>
                    <w:p w:rsidR="00CF0A2F" w:rsidRPr="00762EF0" w:rsidRDefault="00CF0A2F" w:rsidP="0029799E">
                      <w:pPr>
                        <w:rPr>
                          <w:rFonts w:cs="Arial"/>
                          <w:color w:val="000000" w:themeColor="text1"/>
                        </w:rPr>
                      </w:pPr>
                      <w:r>
                        <w:rPr>
                          <w:rFonts w:cs="Arial"/>
                          <w:color w:val="000000" w:themeColor="text1"/>
                        </w:rPr>
                        <w:t>M.</w:t>
                      </w:r>
                      <w:r w:rsidRPr="00762EF0">
                        <w:rPr>
                          <w:rFonts w:cs="Arial"/>
                          <w:color w:val="000000" w:themeColor="text1"/>
                        </w:rPr>
                        <w:t xml:space="preserve"> Ed. Alejandra Vargas E</w:t>
                      </w:r>
                      <w:r>
                        <w:rPr>
                          <w:rFonts w:cs="Arial"/>
                          <w:color w:val="000000" w:themeColor="text1"/>
                        </w:rPr>
                        <w:t>s</w:t>
                      </w:r>
                      <w:r w:rsidRPr="00762EF0">
                        <w:rPr>
                          <w:rFonts w:cs="Arial"/>
                          <w:color w:val="000000" w:themeColor="text1"/>
                        </w:rPr>
                        <w:t>pinoza de los Monteros</w:t>
                      </w:r>
                    </w:p>
                    <w:p w:rsidR="00CF0A2F" w:rsidRDefault="00CF0A2F" w:rsidP="0029799E">
                      <w:pPr>
                        <w:rPr>
                          <w:rFonts w:cs="Arial"/>
                          <w:color w:val="000000" w:themeColor="text1"/>
                        </w:rPr>
                      </w:pPr>
                    </w:p>
                    <w:p w:rsidR="00CF0A2F" w:rsidRDefault="00CF0A2F" w:rsidP="0029799E">
                      <w:pPr>
                        <w:rPr>
                          <w:rFonts w:cs="Arial"/>
                          <w:color w:val="000000" w:themeColor="text1"/>
                        </w:rPr>
                      </w:pPr>
                    </w:p>
                    <w:p w:rsidR="00CF0A2F" w:rsidRPr="00762EF0" w:rsidRDefault="00CF0A2F" w:rsidP="0029799E">
                      <w:pPr>
                        <w:rPr>
                          <w:rFonts w:cs="Arial"/>
                          <w:color w:val="000000" w:themeColor="text1"/>
                        </w:rPr>
                      </w:pPr>
                      <w:r w:rsidRPr="00762EF0">
                        <w:rPr>
                          <w:rFonts w:cs="Arial"/>
                          <w:color w:val="000000" w:themeColor="text1"/>
                        </w:rPr>
                        <w:t xml:space="preserve">Ing. Verónica </w:t>
                      </w:r>
                      <w:proofErr w:type="spellStart"/>
                      <w:r w:rsidRPr="00762EF0">
                        <w:rPr>
                          <w:rFonts w:cs="Arial"/>
                          <w:color w:val="000000" w:themeColor="text1"/>
                        </w:rPr>
                        <w:t>Hikra</w:t>
                      </w:r>
                      <w:proofErr w:type="spellEnd"/>
                      <w:r w:rsidRPr="00762EF0">
                        <w:rPr>
                          <w:rFonts w:cs="Arial"/>
                          <w:color w:val="000000" w:themeColor="text1"/>
                        </w:rPr>
                        <w:t xml:space="preserve"> García Casanova</w:t>
                      </w:r>
                    </w:p>
                    <w:p w:rsidR="00CF0A2F" w:rsidRDefault="00CF0A2F" w:rsidP="0029799E">
                      <w:pPr>
                        <w:jc w:val="center"/>
                      </w:pPr>
                    </w:p>
                  </w:txbxContent>
                </v:textbox>
              </v:rect>
            </w:pict>
          </mc:Fallback>
        </mc:AlternateContent>
      </w:r>
    </w:p>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Default="0029799E" w:rsidP="0029799E"/>
    <w:p w:rsidR="0029799E" w:rsidRPr="009F0E24" w:rsidRDefault="0029799E" w:rsidP="0029799E">
      <w:pPr>
        <w:jc w:val="right"/>
        <w:rPr>
          <w:rFonts w:cs="Arial"/>
          <w:i/>
        </w:rPr>
      </w:pPr>
      <w:r w:rsidRPr="009F0E24">
        <w:rPr>
          <w:rFonts w:cs="Arial"/>
          <w:i/>
        </w:rPr>
        <w:t>A mi familia y amigos</w:t>
      </w:r>
    </w:p>
    <w:p w:rsidR="0029799E" w:rsidRDefault="0029799E">
      <w:pPr>
        <w:rPr>
          <w:rFonts w:eastAsiaTheme="majorEastAsia" w:cstheme="majorBidi"/>
          <w:smallCaps/>
          <w:sz w:val="28"/>
          <w:szCs w:val="32"/>
        </w:rPr>
      </w:pPr>
      <w:r>
        <w:rPr>
          <w:rFonts w:eastAsiaTheme="majorEastAsia" w:cstheme="majorBidi"/>
          <w:smallCaps/>
          <w:sz w:val="28"/>
          <w:szCs w:val="32"/>
        </w:rPr>
        <w:br w:type="page"/>
      </w:r>
    </w:p>
    <w:p w:rsidR="00403311" w:rsidRDefault="00403311">
      <w:pPr>
        <w:rPr>
          <w:rFonts w:eastAsiaTheme="majorEastAsia" w:cstheme="majorBidi"/>
          <w:smallCaps/>
          <w:sz w:val="28"/>
          <w:szCs w:val="32"/>
        </w:rPr>
      </w:pPr>
    </w:p>
    <w:sdt>
      <w:sdtPr>
        <w:rPr>
          <w:rFonts w:eastAsiaTheme="minorHAnsi" w:cstheme="minorBidi"/>
          <w:smallCaps w:val="0"/>
          <w:sz w:val="24"/>
          <w:szCs w:val="22"/>
          <w:lang w:val="es-ES" w:eastAsia="en-US"/>
        </w:rPr>
        <w:id w:val="-979379015"/>
        <w:docPartObj>
          <w:docPartGallery w:val="Table of Contents"/>
          <w:docPartUnique/>
        </w:docPartObj>
      </w:sdtPr>
      <w:sdtEndPr>
        <w:rPr>
          <w:b/>
          <w:bCs/>
        </w:rPr>
      </w:sdtEndPr>
      <w:sdtContent>
        <w:p w:rsidR="00403311" w:rsidRDefault="00403311">
          <w:pPr>
            <w:pStyle w:val="TtulodeTDC"/>
          </w:pPr>
          <w:r>
            <w:rPr>
              <w:lang w:val="es-ES"/>
            </w:rPr>
            <w:t>Índice</w:t>
          </w:r>
        </w:p>
        <w:p w:rsidR="0081292D" w:rsidRDefault="00403311">
          <w:pPr>
            <w:pStyle w:val="TDC1"/>
            <w:tabs>
              <w:tab w:val="right" w:leader="dot" w:pos="8828"/>
            </w:tabs>
            <w:rPr>
              <w:rFonts w:asciiTheme="minorHAnsi" w:eastAsiaTheme="minorEastAsia" w:hAnsiTheme="minorHAnsi"/>
              <w:noProof/>
              <w:sz w:val="22"/>
              <w:lang w:eastAsia="es-MX"/>
            </w:rPr>
          </w:pPr>
          <w:r>
            <w:fldChar w:fldCharType="begin"/>
          </w:r>
          <w:r>
            <w:instrText xml:space="preserve"> TOC \o "1-3" \h \z \u </w:instrText>
          </w:r>
          <w:r>
            <w:fldChar w:fldCharType="separate"/>
          </w:r>
          <w:hyperlink w:anchor="_Toc440909644" w:history="1">
            <w:r w:rsidR="0081292D" w:rsidRPr="00AD5D21">
              <w:rPr>
                <w:rStyle w:val="Hipervnculo"/>
                <w:noProof/>
              </w:rPr>
              <w:t>Resumen</w:t>
            </w:r>
            <w:r w:rsidR="0081292D">
              <w:rPr>
                <w:noProof/>
                <w:webHidden/>
              </w:rPr>
              <w:tab/>
            </w:r>
            <w:r w:rsidR="0081292D">
              <w:rPr>
                <w:noProof/>
                <w:webHidden/>
              </w:rPr>
              <w:fldChar w:fldCharType="begin"/>
            </w:r>
            <w:r w:rsidR="0081292D">
              <w:rPr>
                <w:noProof/>
                <w:webHidden/>
              </w:rPr>
              <w:instrText xml:space="preserve"> PAGEREF _Toc440909644 \h </w:instrText>
            </w:r>
            <w:r w:rsidR="0081292D">
              <w:rPr>
                <w:noProof/>
                <w:webHidden/>
              </w:rPr>
            </w:r>
            <w:r w:rsidR="0081292D">
              <w:rPr>
                <w:noProof/>
                <w:webHidden/>
              </w:rPr>
              <w:fldChar w:fldCharType="separate"/>
            </w:r>
            <w:r w:rsidR="0081292D">
              <w:rPr>
                <w:noProof/>
                <w:webHidden/>
              </w:rPr>
              <w:t>5</w:t>
            </w:r>
            <w:r w:rsidR="0081292D">
              <w:rPr>
                <w:noProof/>
                <w:webHidden/>
              </w:rPr>
              <w:fldChar w:fldCharType="end"/>
            </w:r>
          </w:hyperlink>
        </w:p>
        <w:p w:rsidR="0081292D" w:rsidRDefault="0081292D">
          <w:pPr>
            <w:pStyle w:val="TDC1"/>
            <w:tabs>
              <w:tab w:val="right" w:leader="dot" w:pos="8828"/>
            </w:tabs>
            <w:rPr>
              <w:rFonts w:asciiTheme="minorHAnsi" w:eastAsiaTheme="minorEastAsia" w:hAnsiTheme="minorHAnsi"/>
              <w:noProof/>
              <w:sz w:val="22"/>
              <w:lang w:eastAsia="es-MX"/>
            </w:rPr>
          </w:pPr>
          <w:hyperlink w:anchor="_Toc440909645" w:history="1">
            <w:r w:rsidRPr="00AD5D21">
              <w:rPr>
                <w:rStyle w:val="Hipervnculo"/>
                <w:noProof/>
                <w:lang w:val="en-US"/>
              </w:rPr>
              <w:t>Abstract</w:t>
            </w:r>
            <w:r>
              <w:rPr>
                <w:noProof/>
                <w:webHidden/>
              </w:rPr>
              <w:tab/>
            </w:r>
            <w:r>
              <w:rPr>
                <w:noProof/>
                <w:webHidden/>
              </w:rPr>
              <w:fldChar w:fldCharType="begin"/>
            </w:r>
            <w:r>
              <w:rPr>
                <w:noProof/>
                <w:webHidden/>
              </w:rPr>
              <w:instrText xml:space="preserve"> PAGEREF _Toc440909645 \h </w:instrText>
            </w:r>
            <w:r>
              <w:rPr>
                <w:noProof/>
                <w:webHidden/>
              </w:rPr>
            </w:r>
            <w:r>
              <w:rPr>
                <w:noProof/>
                <w:webHidden/>
              </w:rPr>
              <w:fldChar w:fldCharType="separate"/>
            </w:r>
            <w:r>
              <w:rPr>
                <w:noProof/>
                <w:webHidden/>
              </w:rPr>
              <w:t>5</w:t>
            </w:r>
            <w:r>
              <w:rPr>
                <w:noProof/>
                <w:webHidden/>
              </w:rPr>
              <w:fldChar w:fldCharType="end"/>
            </w:r>
          </w:hyperlink>
        </w:p>
        <w:p w:rsidR="0081292D" w:rsidRDefault="0081292D">
          <w:pPr>
            <w:pStyle w:val="TDC1"/>
            <w:tabs>
              <w:tab w:val="left" w:pos="440"/>
              <w:tab w:val="right" w:leader="dot" w:pos="8828"/>
            </w:tabs>
            <w:rPr>
              <w:rFonts w:asciiTheme="minorHAnsi" w:eastAsiaTheme="minorEastAsia" w:hAnsiTheme="minorHAnsi"/>
              <w:noProof/>
              <w:sz w:val="22"/>
              <w:lang w:eastAsia="es-MX"/>
            </w:rPr>
          </w:pPr>
          <w:hyperlink w:anchor="_Toc440909646" w:history="1">
            <w:r w:rsidRPr="00AD5D21">
              <w:rPr>
                <w:rStyle w:val="Hipervnculo"/>
                <w:noProof/>
              </w:rPr>
              <w:t>1.</w:t>
            </w:r>
            <w:r>
              <w:rPr>
                <w:rFonts w:asciiTheme="minorHAnsi" w:eastAsiaTheme="minorEastAsia" w:hAnsiTheme="minorHAnsi"/>
                <w:noProof/>
                <w:sz w:val="22"/>
                <w:lang w:eastAsia="es-MX"/>
              </w:rPr>
              <w:tab/>
            </w:r>
            <w:r w:rsidRPr="00AD5D21">
              <w:rPr>
                <w:rStyle w:val="Hipervnculo"/>
                <w:noProof/>
              </w:rPr>
              <w:t>Introducción</w:t>
            </w:r>
            <w:r>
              <w:rPr>
                <w:noProof/>
                <w:webHidden/>
              </w:rPr>
              <w:tab/>
            </w:r>
            <w:r>
              <w:rPr>
                <w:noProof/>
                <w:webHidden/>
              </w:rPr>
              <w:fldChar w:fldCharType="begin"/>
            </w:r>
            <w:r>
              <w:rPr>
                <w:noProof/>
                <w:webHidden/>
              </w:rPr>
              <w:instrText xml:space="preserve"> PAGEREF _Toc440909646 \h </w:instrText>
            </w:r>
            <w:r>
              <w:rPr>
                <w:noProof/>
                <w:webHidden/>
              </w:rPr>
            </w:r>
            <w:r>
              <w:rPr>
                <w:noProof/>
                <w:webHidden/>
              </w:rPr>
              <w:fldChar w:fldCharType="separate"/>
            </w:r>
            <w:r>
              <w:rPr>
                <w:noProof/>
                <w:webHidden/>
              </w:rPr>
              <w:t>6</w:t>
            </w:r>
            <w:r>
              <w:rPr>
                <w:noProof/>
                <w:webHidden/>
              </w:rPr>
              <w:fldChar w:fldCharType="end"/>
            </w:r>
          </w:hyperlink>
        </w:p>
        <w:p w:rsidR="0081292D" w:rsidRDefault="0081292D">
          <w:pPr>
            <w:pStyle w:val="TDC1"/>
            <w:tabs>
              <w:tab w:val="right" w:leader="dot" w:pos="8828"/>
            </w:tabs>
            <w:rPr>
              <w:rFonts w:asciiTheme="minorHAnsi" w:eastAsiaTheme="minorEastAsia" w:hAnsiTheme="minorHAnsi"/>
              <w:noProof/>
              <w:sz w:val="22"/>
              <w:lang w:eastAsia="es-MX"/>
            </w:rPr>
          </w:pPr>
          <w:hyperlink w:anchor="_Toc440909647" w:history="1">
            <w:r w:rsidRPr="00AD5D21">
              <w:rPr>
                <w:rStyle w:val="Hipervnculo"/>
                <w:noProof/>
              </w:rPr>
              <w:t>2. Hipótesis y objetivo</w:t>
            </w:r>
            <w:r>
              <w:rPr>
                <w:noProof/>
                <w:webHidden/>
              </w:rPr>
              <w:tab/>
            </w:r>
            <w:r>
              <w:rPr>
                <w:noProof/>
                <w:webHidden/>
              </w:rPr>
              <w:fldChar w:fldCharType="begin"/>
            </w:r>
            <w:r>
              <w:rPr>
                <w:noProof/>
                <w:webHidden/>
              </w:rPr>
              <w:instrText xml:space="preserve"> PAGEREF _Toc440909647 \h </w:instrText>
            </w:r>
            <w:r>
              <w:rPr>
                <w:noProof/>
                <w:webHidden/>
              </w:rPr>
            </w:r>
            <w:r>
              <w:rPr>
                <w:noProof/>
                <w:webHidden/>
              </w:rPr>
              <w:fldChar w:fldCharType="separate"/>
            </w:r>
            <w:r>
              <w:rPr>
                <w:noProof/>
                <w:webHidden/>
              </w:rPr>
              <w:t>7</w:t>
            </w:r>
            <w:r>
              <w:rPr>
                <w:noProof/>
                <w:webHidden/>
              </w:rPr>
              <w:fldChar w:fldCharType="end"/>
            </w:r>
          </w:hyperlink>
          <w:bookmarkStart w:id="0" w:name="_GoBack"/>
          <w:bookmarkEnd w:id="0"/>
        </w:p>
        <w:p w:rsidR="0081292D" w:rsidRDefault="0081292D">
          <w:pPr>
            <w:pStyle w:val="TDC2"/>
            <w:tabs>
              <w:tab w:val="right" w:leader="dot" w:pos="8828"/>
            </w:tabs>
            <w:rPr>
              <w:rFonts w:asciiTheme="minorHAnsi" w:eastAsiaTheme="minorEastAsia" w:hAnsiTheme="minorHAnsi"/>
              <w:noProof/>
              <w:sz w:val="22"/>
              <w:lang w:eastAsia="es-MX"/>
            </w:rPr>
          </w:pPr>
          <w:hyperlink w:anchor="_Toc440909648" w:history="1">
            <w:r w:rsidRPr="00AD5D21">
              <w:rPr>
                <w:rStyle w:val="Hipervnculo"/>
                <w:noProof/>
              </w:rPr>
              <w:t>2.1. Objetivo general</w:t>
            </w:r>
            <w:r>
              <w:rPr>
                <w:noProof/>
                <w:webHidden/>
              </w:rPr>
              <w:tab/>
            </w:r>
            <w:r>
              <w:rPr>
                <w:noProof/>
                <w:webHidden/>
              </w:rPr>
              <w:fldChar w:fldCharType="begin"/>
            </w:r>
            <w:r>
              <w:rPr>
                <w:noProof/>
                <w:webHidden/>
              </w:rPr>
              <w:instrText xml:space="preserve"> PAGEREF _Toc440909648 \h </w:instrText>
            </w:r>
            <w:r>
              <w:rPr>
                <w:noProof/>
                <w:webHidden/>
              </w:rPr>
            </w:r>
            <w:r>
              <w:rPr>
                <w:noProof/>
                <w:webHidden/>
              </w:rPr>
              <w:fldChar w:fldCharType="separate"/>
            </w:r>
            <w:r>
              <w:rPr>
                <w:noProof/>
                <w:webHidden/>
              </w:rPr>
              <w:t>8</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49" w:history="1">
            <w:r w:rsidRPr="00AD5D21">
              <w:rPr>
                <w:rStyle w:val="Hipervnculo"/>
                <w:noProof/>
              </w:rPr>
              <w:t>2.2. Objetivos específicos</w:t>
            </w:r>
            <w:r>
              <w:rPr>
                <w:noProof/>
                <w:webHidden/>
              </w:rPr>
              <w:tab/>
            </w:r>
            <w:r>
              <w:rPr>
                <w:noProof/>
                <w:webHidden/>
              </w:rPr>
              <w:fldChar w:fldCharType="begin"/>
            </w:r>
            <w:r>
              <w:rPr>
                <w:noProof/>
                <w:webHidden/>
              </w:rPr>
              <w:instrText xml:space="preserve"> PAGEREF _Toc440909649 \h </w:instrText>
            </w:r>
            <w:r>
              <w:rPr>
                <w:noProof/>
                <w:webHidden/>
              </w:rPr>
            </w:r>
            <w:r>
              <w:rPr>
                <w:noProof/>
                <w:webHidden/>
              </w:rPr>
              <w:fldChar w:fldCharType="separate"/>
            </w:r>
            <w:r>
              <w:rPr>
                <w:noProof/>
                <w:webHidden/>
              </w:rPr>
              <w:t>8</w:t>
            </w:r>
            <w:r>
              <w:rPr>
                <w:noProof/>
                <w:webHidden/>
              </w:rPr>
              <w:fldChar w:fldCharType="end"/>
            </w:r>
          </w:hyperlink>
        </w:p>
        <w:p w:rsidR="0081292D" w:rsidRDefault="0081292D">
          <w:pPr>
            <w:pStyle w:val="TDC1"/>
            <w:tabs>
              <w:tab w:val="right" w:leader="dot" w:pos="8828"/>
            </w:tabs>
            <w:rPr>
              <w:rFonts w:asciiTheme="minorHAnsi" w:eastAsiaTheme="minorEastAsia" w:hAnsiTheme="minorHAnsi"/>
              <w:noProof/>
              <w:sz w:val="22"/>
              <w:lang w:eastAsia="es-MX"/>
            </w:rPr>
          </w:pPr>
          <w:hyperlink w:anchor="_Toc440909650" w:history="1">
            <w:r w:rsidRPr="00AD5D21">
              <w:rPr>
                <w:rStyle w:val="Hipervnculo"/>
                <w:noProof/>
              </w:rPr>
              <w:t>3. Marco teórico</w:t>
            </w:r>
            <w:r>
              <w:rPr>
                <w:noProof/>
                <w:webHidden/>
              </w:rPr>
              <w:tab/>
            </w:r>
            <w:r>
              <w:rPr>
                <w:noProof/>
                <w:webHidden/>
              </w:rPr>
              <w:fldChar w:fldCharType="begin"/>
            </w:r>
            <w:r>
              <w:rPr>
                <w:noProof/>
                <w:webHidden/>
              </w:rPr>
              <w:instrText xml:space="preserve"> PAGEREF _Toc440909650 \h </w:instrText>
            </w:r>
            <w:r>
              <w:rPr>
                <w:noProof/>
                <w:webHidden/>
              </w:rPr>
            </w:r>
            <w:r>
              <w:rPr>
                <w:noProof/>
                <w:webHidden/>
              </w:rPr>
              <w:fldChar w:fldCharType="separate"/>
            </w:r>
            <w:r>
              <w:rPr>
                <w:noProof/>
                <w:webHidden/>
              </w:rPr>
              <w:t>9</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51" w:history="1">
            <w:r w:rsidRPr="00AD5D21">
              <w:rPr>
                <w:rStyle w:val="Hipervnculo"/>
                <w:noProof/>
              </w:rPr>
              <w:t>3.1. Breve descripción de la situación actual en torno a la minería</w:t>
            </w:r>
            <w:r>
              <w:rPr>
                <w:noProof/>
                <w:webHidden/>
              </w:rPr>
              <w:tab/>
            </w:r>
            <w:r>
              <w:rPr>
                <w:noProof/>
                <w:webHidden/>
              </w:rPr>
              <w:fldChar w:fldCharType="begin"/>
            </w:r>
            <w:r>
              <w:rPr>
                <w:noProof/>
                <w:webHidden/>
              </w:rPr>
              <w:instrText xml:space="preserve"> PAGEREF _Toc440909651 \h </w:instrText>
            </w:r>
            <w:r>
              <w:rPr>
                <w:noProof/>
                <w:webHidden/>
              </w:rPr>
            </w:r>
            <w:r>
              <w:rPr>
                <w:noProof/>
                <w:webHidden/>
              </w:rPr>
              <w:fldChar w:fldCharType="separate"/>
            </w:r>
            <w:r>
              <w:rPr>
                <w:noProof/>
                <w:webHidden/>
              </w:rPr>
              <w:t>9</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52" w:history="1">
            <w:r w:rsidRPr="00AD5D21">
              <w:rPr>
                <w:rStyle w:val="Hipervnculo"/>
                <w:noProof/>
              </w:rPr>
              <w:t>3.2. Definición de acción como activo financiero de una empresa</w:t>
            </w:r>
            <w:r>
              <w:rPr>
                <w:noProof/>
                <w:webHidden/>
              </w:rPr>
              <w:tab/>
            </w:r>
            <w:r>
              <w:rPr>
                <w:noProof/>
                <w:webHidden/>
              </w:rPr>
              <w:fldChar w:fldCharType="begin"/>
            </w:r>
            <w:r>
              <w:rPr>
                <w:noProof/>
                <w:webHidden/>
              </w:rPr>
              <w:instrText xml:space="preserve"> PAGEREF _Toc440909652 \h </w:instrText>
            </w:r>
            <w:r>
              <w:rPr>
                <w:noProof/>
                <w:webHidden/>
              </w:rPr>
            </w:r>
            <w:r>
              <w:rPr>
                <w:noProof/>
                <w:webHidden/>
              </w:rPr>
              <w:fldChar w:fldCharType="separate"/>
            </w:r>
            <w:r>
              <w:rPr>
                <w:noProof/>
                <w:webHidden/>
              </w:rPr>
              <w:t>10</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53" w:history="1">
            <w:r w:rsidRPr="00AD5D21">
              <w:rPr>
                <w:rStyle w:val="Hipervnculo"/>
                <w:noProof/>
              </w:rPr>
              <w:t>3.3. Tipos de acciones y sus características</w:t>
            </w:r>
            <w:r>
              <w:rPr>
                <w:noProof/>
                <w:webHidden/>
              </w:rPr>
              <w:tab/>
            </w:r>
            <w:r>
              <w:rPr>
                <w:noProof/>
                <w:webHidden/>
              </w:rPr>
              <w:fldChar w:fldCharType="begin"/>
            </w:r>
            <w:r>
              <w:rPr>
                <w:noProof/>
                <w:webHidden/>
              </w:rPr>
              <w:instrText xml:space="preserve"> PAGEREF _Toc440909653 \h </w:instrText>
            </w:r>
            <w:r>
              <w:rPr>
                <w:noProof/>
                <w:webHidden/>
              </w:rPr>
            </w:r>
            <w:r>
              <w:rPr>
                <w:noProof/>
                <w:webHidden/>
              </w:rPr>
              <w:fldChar w:fldCharType="separate"/>
            </w:r>
            <w:r>
              <w:rPr>
                <w:noProof/>
                <w:webHidden/>
              </w:rPr>
              <w:t>11</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54" w:history="1">
            <w:r w:rsidRPr="00AD5D21">
              <w:rPr>
                <w:rStyle w:val="Hipervnculo"/>
                <w:noProof/>
              </w:rPr>
              <w:t>3.4. Interpretación del valor de las acciones</w:t>
            </w:r>
            <w:r>
              <w:rPr>
                <w:noProof/>
                <w:webHidden/>
              </w:rPr>
              <w:tab/>
            </w:r>
            <w:r>
              <w:rPr>
                <w:noProof/>
                <w:webHidden/>
              </w:rPr>
              <w:fldChar w:fldCharType="begin"/>
            </w:r>
            <w:r>
              <w:rPr>
                <w:noProof/>
                <w:webHidden/>
              </w:rPr>
              <w:instrText xml:space="preserve"> PAGEREF _Toc440909654 \h </w:instrText>
            </w:r>
            <w:r>
              <w:rPr>
                <w:noProof/>
                <w:webHidden/>
              </w:rPr>
            </w:r>
            <w:r>
              <w:rPr>
                <w:noProof/>
                <w:webHidden/>
              </w:rPr>
              <w:fldChar w:fldCharType="separate"/>
            </w:r>
            <w:r>
              <w:rPr>
                <w:noProof/>
                <w:webHidden/>
              </w:rPr>
              <w:t>12</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55" w:history="1">
            <w:r w:rsidRPr="00AD5D21">
              <w:rPr>
                <w:rStyle w:val="Hipervnculo"/>
                <w:noProof/>
              </w:rPr>
              <w:t>3.5. Factores que afectan el precio de una acción</w:t>
            </w:r>
            <w:r>
              <w:rPr>
                <w:noProof/>
                <w:webHidden/>
              </w:rPr>
              <w:tab/>
            </w:r>
            <w:r>
              <w:rPr>
                <w:noProof/>
                <w:webHidden/>
              </w:rPr>
              <w:fldChar w:fldCharType="begin"/>
            </w:r>
            <w:r>
              <w:rPr>
                <w:noProof/>
                <w:webHidden/>
              </w:rPr>
              <w:instrText xml:space="preserve"> PAGEREF _Toc440909655 \h </w:instrText>
            </w:r>
            <w:r>
              <w:rPr>
                <w:noProof/>
                <w:webHidden/>
              </w:rPr>
            </w:r>
            <w:r>
              <w:rPr>
                <w:noProof/>
                <w:webHidden/>
              </w:rPr>
              <w:fldChar w:fldCharType="separate"/>
            </w:r>
            <w:r>
              <w:rPr>
                <w:noProof/>
                <w:webHidden/>
              </w:rPr>
              <w:t>13</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56" w:history="1">
            <w:r w:rsidRPr="00AD5D21">
              <w:rPr>
                <w:rStyle w:val="Hipervnculo"/>
                <w:noProof/>
              </w:rPr>
              <w:t>3.6. Beneficio de tener una acción</w:t>
            </w:r>
            <w:r>
              <w:rPr>
                <w:noProof/>
                <w:webHidden/>
              </w:rPr>
              <w:tab/>
            </w:r>
            <w:r>
              <w:rPr>
                <w:noProof/>
                <w:webHidden/>
              </w:rPr>
              <w:fldChar w:fldCharType="begin"/>
            </w:r>
            <w:r>
              <w:rPr>
                <w:noProof/>
                <w:webHidden/>
              </w:rPr>
              <w:instrText xml:space="preserve"> PAGEREF _Toc440909656 \h </w:instrText>
            </w:r>
            <w:r>
              <w:rPr>
                <w:noProof/>
                <w:webHidden/>
              </w:rPr>
            </w:r>
            <w:r>
              <w:rPr>
                <w:noProof/>
                <w:webHidden/>
              </w:rPr>
              <w:fldChar w:fldCharType="separate"/>
            </w:r>
            <w:r>
              <w:rPr>
                <w:noProof/>
                <w:webHidden/>
              </w:rPr>
              <w:t>16</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57" w:history="1">
            <w:r w:rsidRPr="00AD5D21">
              <w:rPr>
                <w:rStyle w:val="Hipervnculo"/>
                <w:noProof/>
              </w:rPr>
              <w:t>3.7. Procesos estocásticos</w:t>
            </w:r>
            <w:r>
              <w:rPr>
                <w:noProof/>
                <w:webHidden/>
              </w:rPr>
              <w:tab/>
            </w:r>
            <w:r>
              <w:rPr>
                <w:noProof/>
                <w:webHidden/>
              </w:rPr>
              <w:fldChar w:fldCharType="begin"/>
            </w:r>
            <w:r>
              <w:rPr>
                <w:noProof/>
                <w:webHidden/>
              </w:rPr>
              <w:instrText xml:space="preserve"> PAGEREF _Toc440909657 \h </w:instrText>
            </w:r>
            <w:r>
              <w:rPr>
                <w:noProof/>
                <w:webHidden/>
              </w:rPr>
            </w:r>
            <w:r>
              <w:rPr>
                <w:noProof/>
                <w:webHidden/>
              </w:rPr>
              <w:fldChar w:fldCharType="separate"/>
            </w:r>
            <w:r>
              <w:rPr>
                <w:noProof/>
                <w:webHidden/>
              </w:rPr>
              <w:t>17</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58" w:history="1">
            <w:r w:rsidRPr="00AD5D21">
              <w:rPr>
                <w:rStyle w:val="Hipervnculo"/>
                <w:noProof/>
              </w:rPr>
              <w:t>3.7.1. Tipos de procesos estocásticos</w:t>
            </w:r>
            <w:r>
              <w:rPr>
                <w:noProof/>
                <w:webHidden/>
              </w:rPr>
              <w:tab/>
            </w:r>
            <w:r>
              <w:rPr>
                <w:noProof/>
                <w:webHidden/>
              </w:rPr>
              <w:fldChar w:fldCharType="begin"/>
            </w:r>
            <w:r>
              <w:rPr>
                <w:noProof/>
                <w:webHidden/>
              </w:rPr>
              <w:instrText xml:space="preserve"> PAGEREF _Toc440909658 \h </w:instrText>
            </w:r>
            <w:r>
              <w:rPr>
                <w:noProof/>
                <w:webHidden/>
              </w:rPr>
            </w:r>
            <w:r>
              <w:rPr>
                <w:noProof/>
                <w:webHidden/>
              </w:rPr>
              <w:fldChar w:fldCharType="separate"/>
            </w:r>
            <w:r>
              <w:rPr>
                <w:noProof/>
                <w:webHidden/>
              </w:rPr>
              <w:t>17</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59" w:history="1">
            <w:r w:rsidRPr="00AD5D21">
              <w:rPr>
                <w:rStyle w:val="Hipervnculo"/>
                <w:noProof/>
              </w:rPr>
              <w:t>3.8. Cadenas de Markov</w:t>
            </w:r>
            <w:r>
              <w:rPr>
                <w:noProof/>
                <w:webHidden/>
              </w:rPr>
              <w:tab/>
            </w:r>
            <w:r>
              <w:rPr>
                <w:noProof/>
                <w:webHidden/>
              </w:rPr>
              <w:fldChar w:fldCharType="begin"/>
            </w:r>
            <w:r>
              <w:rPr>
                <w:noProof/>
                <w:webHidden/>
              </w:rPr>
              <w:instrText xml:space="preserve"> PAGEREF _Toc440909659 \h </w:instrText>
            </w:r>
            <w:r>
              <w:rPr>
                <w:noProof/>
                <w:webHidden/>
              </w:rPr>
            </w:r>
            <w:r>
              <w:rPr>
                <w:noProof/>
                <w:webHidden/>
              </w:rPr>
              <w:fldChar w:fldCharType="separate"/>
            </w:r>
            <w:r>
              <w:rPr>
                <w:noProof/>
                <w:webHidden/>
              </w:rPr>
              <w:t>19</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60" w:history="1">
            <w:r w:rsidRPr="00AD5D21">
              <w:rPr>
                <w:rStyle w:val="Hipervnculo"/>
                <w:noProof/>
              </w:rPr>
              <w:t>3.8.1. Antecedentes históricos</w:t>
            </w:r>
            <w:r>
              <w:rPr>
                <w:noProof/>
                <w:webHidden/>
              </w:rPr>
              <w:tab/>
            </w:r>
            <w:r>
              <w:rPr>
                <w:noProof/>
                <w:webHidden/>
              </w:rPr>
              <w:fldChar w:fldCharType="begin"/>
            </w:r>
            <w:r>
              <w:rPr>
                <w:noProof/>
                <w:webHidden/>
              </w:rPr>
              <w:instrText xml:space="preserve"> PAGEREF _Toc440909660 \h </w:instrText>
            </w:r>
            <w:r>
              <w:rPr>
                <w:noProof/>
                <w:webHidden/>
              </w:rPr>
            </w:r>
            <w:r>
              <w:rPr>
                <w:noProof/>
                <w:webHidden/>
              </w:rPr>
              <w:fldChar w:fldCharType="separate"/>
            </w:r>
            <w:r>
              <w:rPr>
                <w:noProof/>
                <w:webHidden/>
              </w:rPr>
              <w:t>19</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61" w:history="1">
            <w:r w:rsidRPr="00AD5D21">
              <w:rPr>
                <w:rStyle w:val="Hipervnculo"/>
                <w:noProof/>
              </w:rPr>
              <w:t>3.8.2. Definición del concepto</w:t>
            </w:r>
            <w:r>
              <w:rPr>
                <w:noProof/>
                <w:webHidden/>
              </w:rPr>
              <w:tab/>
            </w:r>
            <w:r>
              <w:rPr>
                <w:noProof/>
                <w:webHidden/>
              </w:rPr>
              <w:fldChar w:fldCharType="begin"/>
            </w:r>
            <w:r>
              <w:rPr>
                <w:noProof/>
                <w:webHidden/>
              </w:rPr>
              <w:instrText xml:space="preserve"> PAGEREF _Toc440909661 \h </w:instrText>
            </w:r>
            <w:r>
              <w:rPr>
                <w:noProof/>
                <w:webHidden/>
              </w:rPr>
            </w:r>
            <w:r>
              <w:rPr>
                <w:noProof/>
                <w:webHidden/>
              </w:rPr>
              <w:fldChar w:fldCharType="separate"/>
            </w:r>
            <w:r>
              <w:rPr>
                <w:noProof/>
                <w:webHidden/>
              </w:rPr>
              <w:t>20</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62" w:history="1">
            <w:r w:rsidRPr="00AD5D21">
              <w:rPr>
                <w:rStyle w:val="Hipervnculo"/>
                <w:noProof/>
              </w:rPr>
              <w:t>3.8.3. Propiedad de Markov</w:t>
            </w:r>
            <w:r>
              <w:rPr>
                <w:noProof/>
                <w:webHidden/>
              </w:rPr>
              <w:tab/>
            </w:r>
            <w:r>
              <w:rPr>
                <w:noProof/>
                <w:webHidden/>
              </w:rPr>
              <w:fldChar w:fldCharType="begin"/>
            </w:r>
            <w:r>
              <w:rPr>
                <w:noProof/>
                <w:webHidden/>
              </w:rPr>
              <w:instrText xml:space="preserve"> PAGEREF _Toc440909662 \h </w:instrText>
            </w:r>
            <w:r>
              <w:rPr>
                <w:noProof/>
                <w:webHidden/>
              </w:rPr>
            </w:r>
            <w:r>
              <w:rPr>
                <w:noProof/>
                <w:webHidden/>
              </w:rPr>
              <w:fldChar w:fldCharType="separate"/>
            </w:r>
            <w:r>
              <w:rPr>
                <w:noProof/>
                <w:webHidden/>
              </w:rPr>
              <w:t>20</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63" w:history="1">
            <w:r w:rsidRPr="00AD5D21">
              <w:rPr>
                <w:rStyle w:val="Hipervnculo"/>
                <w:noProof/>
              </w:rPr>
              <w:t>3.8.4. Elementos clave de una cadena de Markov</w:t>
            </w:r>
            <w:r>
              <w:rPr>
                <w:noProof/>
                <w:webHidden/>
              </w:rPr>
              <w:tab/>
            </w:r>
            <w:r>
              <w:rPr>
                <w:noProof/>
                <w:webHidden/>
              </w:rPr>
              <w:fldChar w:fldCharType="begin"/>
            </w:r>
            <w:r>
              <w:rPr>
                <w:noProof/>
                <w:webHidden/>
              </w:rPr>
              <w:instrText xml:space="preserve"> PAGEREF _Toc440909663 \h </w:instrText>
            </w:r>
            <w:r>
              <w:rPr>
                <w:noProof/>
                <w:webHidden/>
              </w:rPr>
            </w:r>
            <w:r>
              <w:rPr>
                <w:noProof/>
                <w:webHidden/>
              </w:rPr>
              <w:fldChar w:fldCharType="separate"/>
            </w:r>
            <w:r>
              <w:rPr>
                <w:noProof/>
                <w:webHidden/>
              </w:rPr>
              <w:t>21</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64" w:history="1">
            <w:r w:rsidRPr="00AD5D21">
              <w:rPr>
                <w:rStyle w:val="Hipervnculo"/>
                <w:noProof/>
              </w:rPr>
              <w:t>3.8.5. Ecuaciones de Chapman-Kolmogorov</w:t>
            </w:r>
            <w:r>
              <w:rPr>
                <w:noProof/>
                <w:webHidden/>
              </w:rPr>
              <w:tab/>
            </w:r>
            <w:r>
              <w:rPr>
                <w:noProof/>
                <w:webHidden/>
              </w:rPr>
              <w:fldChar w:fldCharType="begin"/>
            </w:r>
            <w:r>
              <w:rPr>
                <w:noProof/>
                <w:webHidden/>
              </w:rPr>
              <w:instrText xml:space="preserve"> PAGEREF _Toc440909664 \h </w:instrText>
            </w:r>
            <w:r>
              <w:rPr>
                <w:noProof/>
                <w:webHidden/>
              </w:rPr>
            </w:r>
            <w:r>
              <w:rPr>
                <w:noProof/>
                <w:webHidden/>
              </w:rPr>
              <w:fldChar w:fldCharType="separate"/>
            </w:r>
            <w:r>
              <w:rPr>
                <w:noProof/>
                <w:webHidden/>
              </w:rPr>
              <w:t>22</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65" w:history="1">
            <w:r w:rsidRPr="00AD5D21">
              <w:rPr>
                <w:rStyle w:val="Hipervnculo"/>
                <w:noProof/>
              </w:rPr>
              <w:t>3.8.6. Clasificación de estados en una cadena de Markov</w:t>
            </w:r>
            <w:r>
              <w:rPr>
                <w:noProof/>
                <w:webHidden/>
              </w:rPr>
              <w:tab/>
            </w:r>
            <w:r>
              <w:rPr>
                <w:noProof/>
                <w:webHidden/>
              </w:rPr>
              <w:fldChar w:fldCharType="begin"/>
            </w:r>
            <w:r>
              <w:rPr>
                <w:noProof/>
                <w:webHidden/>
              </w:rPr>
              <w:instrText xml:space="preserve"> PAGEREF _Toc440909665 \h </w:instrText>
            </w:r>
            <w:r>
              <w:rPr>
                <w:noProof/>
                <w:webHidden/>
              </w:rPr>
            </w:r>
            <w:r>
              <w:rPr>
                <w:noProof/>
                <w:webHidden/>
              </w:rPr>
              <w:fldChar w:fldCharType="separate"/>
            </w:r>
            <w:r>
              <w:rPr>
                <w:noProof/>
                <w:webHidden/>
              </w:rPr>
              <w:t>22</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66" w:history="1">
            <w:r w:rsidRPr="00AD5D21">
              <w:rPr>
                <w:rStyle w:val="Hipervnculo"/>
                <w:noProof/>
              </w:rPr>
              <w:t>3.8.7. Probabilidades de estado estable</w:t>
            </w:r>
            <w:r>
              <w:rPr>
                <w:noProof/>
                <w:webHidden/>
              </w:rPr>
              <w:tab/>
            </w:r>
            <w:r>
              <w:rPr>
                <w:noProof/>
                <w:webHidden/>
              </w:rPr>
              <w:fldChar w:fldCharType="begin"/>
            </w:r>
            <w:r>
              <w:rPr>
                <w:noProof/>
                <w:webHidden/>
              </w:rPr>
              <w:instrText xml:space="preserve"> PAGEREF _Toc440909666 \h </w:instrText>
            </w:r>
            <w:r>
              <w:rPr>
                <w:noProof/>
                <w:webHidden/>
              </w:rPr>
            </w:r>
            <w:r>
              <w:rPr>
                <w:noProof/>
                <w:webHidden/>
              </w:rPr>
              <w:fldChar w:fldCharType="separate"/>
            </w:r>
            <w:r>
              <w:rPr>
                <w:noProof/>
                <w:webHidden/>
              </w:rPr>
              <w:t>23</w:t>
            </w:r>
            <w:r>
              <w:rPr>
                <w:noProof/>
                <w:webHidden/>
              </w:rPr>
              <w:fldChar w:fldCharType="end"/>
            </w:r>
          </w:hyperlink>
        </w:p>
        <w:p w:rsidR="0081292D" w:rsidRDefault="0081292D">
          <w:pPr>
            <w:pStyle w:val="TDC1"/>
            <w:tabs>
              <w:tab w:val="right" w:leader="dot" w:pos="8828"/>
            </w:tabs>
            <w:rPr>
              <w:rFonts w:asciiTheme="minorHAnsi" w:eastAsiaTheme="minorEastAsia" w:hAnsiTheme="minorHAnsi"/>
              <w:noProof/>
              <w:sz w:val="22"/>
              <w:lang w:eastAsia="es-MX"/>
            </w:rPr>
          </w:pPr>
          <w:hyperlink w:anchor="_Toc440909667" w:history="1">
            <w:r w:rsidRPr="00AD5D21">
              <w:rPr>
                <w:rStyle w:val="Hipervnculo"/>
                <w:noProof/>
              </w:rPr>
              <w:t>4. Desarrollo</w:t>
            </w:r>
            <w:r>
              <w:rPr>
                <w:noProof/>
                <w:webHidden/>
              </w:rPr>
              <w:tab/>
            </w:r>
            <w:r>
              <w:rPr>
                <w:noProof/>
                <w:webHidden/>
              </w:rPr>
              <w:fldChar w:fldCharType="begin"/>
            </w:r>
            <w:r>
              <w:rPr>
                <w:noProof/>
                <w:webHidden/>
              </w:rPr>
              <w:instrText xml:space="preserve"> PAGEREF _Toc440909667 \h </w:instrText>
            </w:r>
            <w:r>
              <w:rPr>
                <w:noProof/>
                <w:webHidden/>
              </w:rPr>
            </w:r>
            <w:r>
              <w:rPr>
                <w:noProof/>
                <w:webHidden/>
              </w:rPr>
              <w:fldChar w:fldCharType="separate"/>
            </w:r>
            <w:r>
              <w:rPr>
                <w:noProof/>
                <w:webHidden/>
              </w:rPr>
              <w:t>24</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68" w:history="1">
            <w:r w:rsidRPr="00AD5D21">
              <w:rPr>
                <w:rStyle w:val="Hipervnculo"/>
                <w:noProof/>
              </w:rPr>
              <w:t>4.1. Metodología</w:t>
            </w:r>
            <w:r>
              <w:rPr>
                <w:noProof/>
                <w:webHidden/>
              </w:rPr>
              <w:tab/>
            </w:r>
            <w:r>
              <w:rPr>
                <w:noProof/>
                <w:webHidden/>
              </w:rPr>
              <w:fldChar w:fldCharType="begin"/>
            </w:r>
            <w:r>
              <w:rPr>
                <w:noProof/>
                <w:webHidden/>
              </w:rPr>
              <w:instrText xml:space="preserve"> PAGEREF _Toc440909668 \h </w:instrText>
            </w:r>
            <w:r>
              <w:rPr>
                <w:noProof/>
                <w:webHidden/>
              </w:rPr>
            </w:r>
            <w:r>
              <w:rPr>
                <w:noProof/>
                <w:webHidden/>
              </w:rPr>
              <w:fldChar w:fldCharType="separate"/>
            </w:r>
            <w:r>
              <w:rPr>
                <w:noProof/>
                <w:webHidden/>
              </w:rPr>
              <w:t>24</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69" w:history="1">
            <w:r w:rsidRPr="00AD5D21">
              <w:rPr>
                <w:rStyle w:val="Hipervnculo"/>
                <w:noProof/>
              </w:rPr>
              <w:t>4.2. Desarrollo del primer modelo</w:t>
            </w:r>
            <w:r>
              <w:rPr>
                <w:noProof/>
                <w:webHidden/>
              </w:rPr>
              <w:tab/>
            </w:r>
            <w:r>
              <w:rPr>
                <w:noProof/>
                <w:webHidden/>
              </w:rPr>
              <w:fldChar w:fldCharType="begin"/>
            </w:r>
            <w:r>
              <w:rPr>
                <w:noProof/>
                <w:webHidden/>
              </w:rPr>
              <w:instrText xml:space="preserve"> PAGEREF _Toc440909669 \h </w:instrText>
            </w:r>
            <w:r>
              <w:rPr>
                <w:noProof/>
                <w:webHidden/>
              </w:rPr>
            </w:r>
            <w:r>
              <w:rPr>
                <w:noProof/>
                <w:webHidden/>
              </w:rPr>
              <w:fldChar w:fldCharType="separate"/>
            </w:r>
            <w:r>
              <w:rPr>
                <w:noProof/>
                <w:webHidden/>
              </w:rPr>
              <w:t>25</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70" w:history="1">
            <w:r w:rsidRPr="00AD5D21">
              <w:rPr>
                <w:rStyle w:val="Hipervnculo"/>
                <w:noProof/>
              </w:rPr>
              <w:t>4.3. Desarrollo del segundo modelo</w:t>
            </w:r>
            <w:r>
              <w:rPr>
                <w:noProof/>
                <w:webHidden/>
              </w:rPr>
              <w:tab/>
            </w:r>
            <w:r>
              <w:rPr>
                <w:noProof/>
                <w:webHidden/>
              </w:rPr>
              <w:fldChar w:fldCharType="begin"/>
            </w:r>
            <w:r>
              <w:rPr>
                <w:noProof/>
                <w:webHidden/>
              </w:rPr>
              <w:instrText xml:space="preserve"> PAGEREF _Toc440909670 \h </w:instrText>
            </w:r>
            <w:r>
              <w:rPr>
                <w:noProof/>
                <w:webHidden/>
              </w:rPr>
            </w:r>
            <w:r>
              <w:rPr>
                <w:noProof/>
                <w:webHidden/>
              </w:rPr>
              <w:fldChar w:fldCharType="separate"/>
            </w:r>
            <w:r>
              <w:rPr>
                <w:noProof/>
                <w:webHidden/>
              </w:rPr>
              <w:t>28</w:t>
            </w:r>
            <w:r>
              <w:rPr>
                <w:noProof/>
                <w:webHidden/>
              </w:rPr>
              <w:fldChar w:fldCharType="end"/>
            </w:r>
          </w:hyperlink>
        </w:p>
        <w:p w:rsidR="0081292D" w:rsidRDefault="0081292D">
          <w:pPr>
            <w:pStyle w:val="TDC1"/>
            <w:tabs>
              <w:tab w:val="right" w:leader="dot" w:pos="8828"/>
            </w:tabs>
            <w:rPr>
              <w:rFonts w:asciiTheme="minorHAnsi" w:eastAsiaTheme="minorEastAsia" w:hAnsiTheme="minorHAnsi"/>
              <w:noProof/>
              <w:sz w:val="22"/>
              <w:lang w:eastAsia="es-MX"/>
            </w:rPr>
          </w:pPr>
          <w:hyperlink w:anchor="_Toc440909671" w:history="1">
            <w:r w:rsidRPr="00AD5D21">
              <w:rPr>
                <w:rStyle w:val="Hipervnculo"/>
                <w:noProof/>
              </w:rPr>
              <w:t>5. Estudio de casos</w:t>
            </w:r>
            <w:r>
              <w:rPr>
                <w:noProof/>
                <w:webHidden/>
              </w:rPr>
              <w:tab/>
            </w:r>
            <w:r>
              <w:rPr>
                <w:noProof/>
                <w:webHidden/>
              </w:rPr>
              <w:fldChar w:fldCharType="begin"/>
            </w:r>
            <w:r>
              <w:rPr>
                <w:noProof/>
                <w:webHidden/>
              </w:rPr>
              <w:instrText xml:space="preserve"> PAGEREF _Toc440909671 \h </w:instrText>
            </w:r>
            <w:r>
              <w:rPr>
                <w:noProof/>
                <w:webHidden/>
              </w:rPr>
            </w:r>
            <w:r>
              <w:rPr>
                <w:noProof/>
                <w:webHidden/>
              </w:rPr>
              <w:fldChar w:fldCharType="separate"/>
            </w:r>
            <w:r>
              <w:rPr>
                <w:noProof/>
                <w:webHidden/>
              </w:rPr>
              <w:t>31</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72" w:history="1">
            <w:r w:rsidRPr="00AD5D21">
              <w:rPr>
                <w:rStyle w:val="Hipervnculo"/>
                <w:noProof/>
              </w:rPr>
              <w:t>5.1. Aplicación de los modelos con las acciones de Industrias Peñoles S.A.B. de C.V.</w:t>
            </w:r>
            <w:r>
              <w:rPr>
                <w:noProof/>
                <w:webHidden/>
              </w:rPr>
              <w:tab/>
            </w:r>
            <w:r>
              <w:rPr>
                <w:noProof/>
                <w:webHidden/>
              </w:rPr>
              <w:fldChar w:fldCharType="begin"/>
            </w:r>
            <w:r>
              <w:rPr>
                <w:noProof/>
                <w:webHidden/>
              </w:rPr>
              <w:instrText xml:space="preserve"> PAGEREF _Toc440909672 \h </w:instrText>
            </w:r>
            <w:r>
              <w:rPr>
                <w:noProof/>
                <w:webHidden/>
              </w:rPr>
            </w:r>
            <w:r>
              <w:rPr>
                <w:noProof/>
                <w:webHidden/>
              </w:rPr>
              <w:fldChar w:fldCharType="separate"/>
            </w:r>
            <w:r>
              <w:rPr>
                <w:noProof/>
                <w:webHidden/>
              </w:rPr>
              <w:t>31</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73" w:history="1">
            <w:r w:rsidRPr="00AD5D21">
              <w:rPr>
                <w:rStyle w:val="Hipervnculo"/>
                <w:noProof/>
              </w:rPr>
              <w:t>5.1.1. Perfil de Industrias Peñoles</w:t>
            </w:r>
            <w:r>
              <w:rPr>
                <w:noProof/>
                <w:webHidden/>
              </w:rPr>
              <w:tab/>
            </w:r>
            <w:r>
              <w:rPr>
                <w:noProof/>
                <w:webHidden/>
              </w:rPr>
              <w:fldChar w:fldCharType="begin"/>
            </w:r>
            <w:r>
              <w:rPr>
                <w:noProof/>
                <w:webHidden/>
              </w:rPr>
              <w:instrText xml:space="preserve"> PAGEREF _Toc440909673 \h </w:instrText>
            </w:r>
            <w:r>
              <w:rPr>
                <w:noProof/>
                <w:webHidden/>
              </w:rPr>
            </w:r>
            <w:r>
              <w:rPr>
                <w:noProof/>
                <w:webHidden/>
              </w:rPr>
              <w:fldChar w:fldCharType="separate"/>
            </w:r>
            <w:r>
              <w:rPr>
                <w:noProof/>
                <w:webHidden/>
              </w:rPr>
              <w:t>31</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74" w:history="1">
            <w:r w:rsidRPr="00AD5D21">
              <w:rPr>
                <w:rStyle w:val="Hipervnculo"/>
                <w:noProof/>
              </w:rPr>
              <w:t>5.1.2. Información histórica de las acciones</w:t>
            </w:r>
            <w:r>
              <w:rPr>
                <w:noProof/>
                <w:webHidden/>
              </w:rPr>
              <w:tab/>
            </w:r>
            <w:r>
              <w:rPr>
                <w:noProof/>
                <w:webHidden/>
              </w:rPr>
              <w:fldChar w:fldCharType="begin"/>
            </w:r>
            <w:r>
              <w:rPr>
                <w:noProof/>
                <w:webHidden/>
              </w:rPr>
              <w:instrText xml:space="preserve"> PAGEREF _Toc440909674 \h </w:instrText>
            </w:r>
            <w:r>
              <w:rPr>
                <w:noProof/>
                <w:webHidden/>
              </w:rPr>
            </w:r>
            <w:r>
              <w:rPr>
                <w:noProof/>
                <w:webHidden/>
              </w:rPr>
              <w:fldChar w:fldCharType="separate"/>
            </w:r>
            <w:r>
              <w:rPr>
                <w:noProof/>
                <w:webHidden/>
              </w:rPr>
              <w:t>31</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75" w:history="1">
            <w:r w:rsidRPr="00AD5D21">
              <w:rPr>
                <w:rStyle w:val="Hipervnculo"/>
                <w:noProof/>
              </w:rPr>
              <w:t>5.1.3. Aplicación de las cadenas de Markov. Primer modelo</w:t>
            </w:r>
            <w:r>
              <w:rPr>
                <w:noProof/>
                <w:webHidden/>
              </w:rPr>
              <w:tab/>
            </w:r>
            <w:r>
              <w:rPr>
                <w:noProof/>
                <w:webHidden/>
              </w:rPr>
              <w:fldChar w:fldCharType="begin"/>
            </w:r>
            <w:r>
              <w:rPr>
                <w:noProof/>
                <w:webHidden/>
              </w:rPr>
              <w:instrText xml:space="preserve"> PAGEREF _Toc440909675 \h </w:instrText>
            </w:r>
            <w:r>
              <w:rPr>
                <w:noProof/>
                <w:webHidden/>
              </w:rPr>
            </w:r>
            <w:r>
              <w:rPr>
                <w:noProof/>
                <w:webHidden/>
              </w:rPr>
              <w:fldChar w:fldCharType="separate"/>
            </w:r>
            <w:r>
              <w:rPr>
                <w:noProof/>
                <w:webHidden/>
              </w:rPr>
              <w:t>31</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76" w:history="1">
            <w:r w:rsidRPr="00AD5D21">
              <w:rPr>
                <w:rStyle w:val="Hipervnculo"/>
                <w:noProof/>
              </w:rPr>
              <w:t>5.1.4. Aplicación de las cadenas de Markov. Segundo modelo</w:t>
            </w:r>
            <w:r>
              <w:rPr>
                <w:noProof/>
                <w:webHidden/>
              </w:rPr>
              <w:tab/>
            </w:r>
            <w:r>
              <w:rPr>
                <w:noProof/>
                <w:webHidden/>
              </w:rPr>
              <w:fldChar w:fldCharType="begin"/>
            </w:r>
            <w:r>
              <w:rPr>
                <w:noProof/>
                <w:webHidden/>
              </w:rPr>
              <w:instrText xml:space="preserve"> PAGEREF _Toc440909676 \h </w:instrText>
            </w:r>
            <w:r>
              <w:rPr>
                <w:noProof/>
                <w:webHidden/>
              </w:rPr>
            </w:r>
            <w:r>
              <w:rPr>
                <w:noProof/>
                <w:webHidden/>
              </w:rPr>
              <w:fldChar w:fldCharType="separate"/>
            </w:r>
            <w:r>
              <w:rPr>
                <w:noProof/>
                <w:webHidden/>
              </w:rPr>
              <w:t>33</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77" w:history="1">
            <w:r w:rsidRPr="00AD5D21">
              <w:rPr>
                <w:rStyle w:val="Hipervnculo"/>
                <w:noProof/>
              </w:rPr>
              <w:t>5.2. Aplicación de los modelos con las acciones de Grupo México S.A.B. de C.V.</w:t>
            </w:r>
            <w:r>
              <w:rPr>
                <w:noProof/>
                <w:webHidden/>
              </w:rPr>
              <w:tab/>
            </w:r>
            <w:r>
              <w:rPr>
                <w:noProof/>
                <w:webHidden/>
              </w:rPr>
              <w:fldChar w:fldCharType="begin"/>
            </w:r>
            <w:r>
              <w:rPr>
                <w:noProof/>
                <w:webHidden/>
              </w:rPr>
              <w:instrText xml:space="preserve"> PAGEREF _Toc440909677 \h </w:instrText>
            </w:r>
            <w:r>
              <w:rPr>
                <w:noProof/>
                <w:webHidden/>
              </w:rPr>
            </w:r>
            <w:r>
              <w:rPr>
                <w:noProof/>
                <w:webHidden/>
              </w:rPr>
              <w:fldChar w:fldCharType="separate"/>
            </w:r>
            <w:r>
              <w:rPr>
                <w:noProof/>
                <w:webHidden/>
              </w:rPr>
              <w:t>35</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78" w:history="1">
            <w:r w:rsidRPr="00AD5D21">
              <w:rPr>
                <w:rStyle w:val="Hipervnculo"/>
                <w:noProof/>
              </w:rPr>
              <w:t>5.2.1. Perfil de Grupo México</w:t>
            </w:r>
            <w:r>
              <w:rPr>
                <w:noProof/>
                <w:webHidden/>
              </w:rPr>
              <w:tab/>
            </w:r>
            <w:r>
              <w:rPr>
                <w:noProof/>
                <w:webHidden/>
              </w:rPr>
              <w:fldChar w:fldCharType="begin"/>
            </w:r>
            <w:r>
              <w:rPr>
                <w:noProof/>
                <w:webHidden/>
              </w:rPr>
              <w:instrText xml:space="preserve"> PAGEREF _Toc440909678 \h </w:instrText>
            </w:r>
            <w:r>
              <w:rPr>
                <w:noProof/>
                <w:webHidden/>
              </w:rPr>
            </w:r>
            <w:r>
              <w:rPr>
                <w:noProof/>
                <w:webHidden/>
              </w:rPr>
              <w:fldChar w:fldCharType="separate"/>
            </w:r>
            <w:r>
              <w:rPr>
                <w:noProof/>
                <w:webHidden/>
              </w:rPr>
              <w:t>35</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79" w:history="1">
            <w:r w:rsidRPr="00AD5D21">
              <w:rPr>
                <w:rStyle w:val="Hipervnculo"/>
                <w:noProof/>
              </w:rPr>
              <w:t>5.2.2. Información histórica de las acciones</w:t>
            </w:r>
            <w:r>
              <w:rPr>
                <w:noProof/>
                <w:webHidden/>
              </w:rPr>
              <w:tab/>
            </w:r>
            <w:r>
              <w:rPr>
                <w:noProof/>
                <w:webHidden/>
              </w:rPr>
              <w:fldChar w:fldCharType="begin"/>
            </w:r>
            <w:r>
              <w:rPr>
                <w:noProof/>
                <w:webHidden/>
              </w:rPr>
              <w:instrText xml:space="preserve"> PAGEREF _Toc440909679 \h </w:instrText>
            </w:r>
            <w:r>
              <w:rPr>
                <w:noProof/>
                <w:webHidden/>
              </w:rPr>
            </w:r>
            <w:r>
              <w:rPr>
                <w:noProof/>
                <w:webHidden/>
              </w:rPr>
              <w:fldChar w:fldCharType="separate"/>
            </w:r>
            <w:r>
              <w:rPr>
                <w:noProof/>
                <w:webHidden/>
              </w:rPr>
              <w:t>35</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80" w:history="1">
            <w:r w:rsidRPr="00AD5D21">
              <w:rPr>
                <w:rStyle w:val="Hipervnculo"/>
                <w:noProof/>
              </w:rPr>
              <w:t>5.2.3. Aplicación de las cadenas de Markov. Primer modelo</w:t>
            </w:r>
            <w:r>
              <w:rPr>
                <w:noProof/>
                <w:webHidden/>
              </w:rPr>
              <w:tab/>
            </w:r>
            <w:r>
              <w:rPr>
                <w:noProof/>
                <w:webHidden/>
              </w:rPr>
              <w:fldChar w:fldCharType="begin"/>
            </w:r>
            <w:r>
              <w:rPr>
                <w:noProof/>
                <w:webHidden/>
              </w:rPr>
              <w:instrText xml:space="preserve"> PAGEREF _Toc440909680 \h </w:instrText>
            </w:r>
            <w:r>
              <w:rPr>
                <w:noProof/>
                <w:webHidden/>
              </w:rPr>
            </w:r>
            <w:r>
              <w:rPr>
                <w:noProof/>
                <w:webHidden/>
              </w:rPr>
              <w:fldChar w:fldCharType="separate"/>
            </w:r>
            <w:r>
              <w:rPr>
                <w:noProof/>
                <w:webHidden/>
              </w:rPr>
              <w:t>35</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81" w:history="1">
            <w:r w:rsidRPr="00AD5D21">
              <w:rPr>
                <w:rStyle w:val="Hipervnculo"/>
                <w:noProof/>
              </w:rPr>
              <w:t>5.2.4. Aplicación de las cadenas de Markov. Segundo modelo</w:t>
            </w:r>
            <w:r>
              <w:rPr>
                <w:noProof/>
                <w:webHidden/>
              </w:rPr>
              <w:tab/>
            </w:r>
            <w:r>
              <w:rPr>
                <w:noProof/>
                <w:webHidden/>
              </w:rPr>
              <w:fldChar w:fldCharType="begin"/>
            </w:r>
            <w:r>
              <w:rPr>
                <w:noProof/>
                <w:webHidden/>
              </w:rPr>
              <w:instrText xml:space="preserve"> PAGEREF _Toc440909681 \h </w:instrText>
            </w:r>
            <w:r>
              <w:rPr>
                <w:noProof/>
                <w:webHidden/>
              </w:rPr>
            </w:r>
            <w:r>
              <w:rPr>
                <w:noProof/>
                <w:webHidden/>
              </w:rPr>
              <w:fldChar w:fldCharType="separate"/>
            </w:r>
            <w:r>
              <w:rPr>
                <w:noProof/>
                <w:webHidden/>
              </w:rPr>
              <w:t>37</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82" w:history="1">
            <w:r w:rsidRPr="00AD5D21">
              <w:rPr>
                <w:rStyle w:val="Hipervnculo"/>
                <w:noProof/>
              </w:rPr>
              <w:t>5.3. Aplicación del modelo con las acciones de Minera Frisco S.A.B. de C.V.</w:t>
            </w:r>
            <w:r>
              <w:rPr>
                <w:noProof/>
                <w:webHidden/>
              </w:rPr>
              <w:tab/>
            </w:r>
            <w:r>
              <w:rPr>
                <w:noProof/>
                <w:webHidden/>
              </w:rPr>
              <w:fldChar w:fldCharType="begin"/>
            </w:r>
            <w:r>
              <w:rPr>
                <w:noProof/>
                <w:webHidden/>
              </w:rPr>
              <w:instrText xml:space="preserve"> PAGEREF _Toc440909682 \h </w:instrText>
            </w:r>
            <w:r>
              <w:rPr>
                <w:noProof/>
                <w:webHidden/>
              </w:rPr>
            </w:r>
            <w:r>
              <w:rPr>
                <w:noProof/>
                <w:webHidden/>
              </w:rPr>
              <w:fldChar w:fldCharType="separate"/>
            </w:r>
            <w:r>
              <w:rPr>
                <w:noProof/>
                <w:webHidden/>
              </w:rPr>
              <w:t>39</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83" w:history="1">
            <w:r w:rsidRPr="00AD5D21">
              <w:rPr>
                <w:rStyle w:val="Hipervnculo"/>
                <w:noProof/>
              </w:rPr>
              <w:t>5.3.1. Perfil de Minera Frisco</w:t>
            </w:r>
            <w:r>
              <w:rPr>
                <w:noProof/>
                <w:webHidden/>
              </w:rPr>
              <w:tab/>
            </w:r>
            <w:r>
              <w:rPr>
                <w:noProof/>
                <w:webHidden/>
              </w:rPr>
              <w:fldChar w:fldCharType="begin"/>
            </w:r>
            <w:r>
              <w:rPr>
                <w:noProof/>
                <w:webHidden/>
              </w:rPr>
              <w:instrText xml:space="preserve"> PAGEREF _Toc440909683 \h </w:instrText>
            </w:r>
            <w:r>
              <w:rPr>
                <w:noProof/>
                <w:webHidden/>
              </w:rPr>
            </w:r>
            <w:r>
              <w:rPr>
                <w:noProof/>
                <w:webHidden/>
              </w:rPr>
              <w:fldChar w:fldCharType="separate"/>
            </w:r>
            <w:r>
              <w:rPr>
                <w:noProof/>
                <w:webHidden/>
              </w:rPr>
              <w:t>39</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84" w:history="1">
            <w:r w:rsidRPr="00AD5D21">
              <w:rPr>
                <w:rStyle w:val="Hipervnculo"/>
                <w:noProof/>
              </w:rPr>
              <w:t>5.3.2. Información histórica de las acciones</w:t>
            </w:r>
            <w:r>
              <w:rPr>
                <w:noProof/>
                <w:webHidden/>
              </w:rPr>
              <w:tab/>
            </w:r>
            <w:r>
              <w:rPr>
                <w:noProof/>
                <w:webHidden/>
              </w:rPr>
              <w:fldChar w:fldCharType="begin"/>
            </w:r>
            <w:r>
              <w:rPr>
                <w:noProof/>
                <w:webHidden/>
              </w:rPr>
              <w:instrText xml:space="preserve"> PAGEREF _Toc440909684 \h </w:instrText>
            </w:r>
            <w:r>
              <w:rPr>
                <w:noProof/>
                <w:webHidden/>
              </w:rPr>
            </w:r>
            <w:r>
              <w:rPr>
                <w:noProof/>
                <w:webHidden/>
              </w:rPr>
              <w:fldChar w:fldCharType="separate"/>
            </w:r>
            <w:r>
              <w:rPr>
                <w:noProof/>
                <w:webHidden/>
              </w:rPr>
              <w:t>39</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85" w:history="1">
            <w:r w:rsidRPr="00AD5D21">
              <w:rPr>
                <w:rStyle w:val="Hipervnculo"/>
                <w:noProof/>
              </w:rPr>
              <w:t>5.3.3. Aplicación de las cadenas de Markov. Primer modelo</w:t>
            </w:r>
            <w:r>
              <w:rPr>
                <w:noProof/>
                <w:webHidden/>
              </w:rPr>
              <w:tab/>
            </w:r>
            <w:r>
              <w:rPr>
                <w:noProof/>
                <w:webHidden/>
              </w:rPr>
              <w:fldChar w:fldCharType="begin"/>
            </w:r>
            <w:r>
              <w:rPr>
                <w:noProof/>
                <w:webHidden/>
              </w:rPr>
              <w:instrText xml:space="preserve"> PAGEREF _Toc440909685 \h </w:instrText>
            </w:r>
            <w:r>
              <w:rPr>
                <w:noProof/>
                <w:webHidden/>
              </w:rPr>
            </w:r>
            <w:r>
              <w:rPr>
                <w:noProof/>
                <w:webHidden/>
              </w:rPr>
              <w:fldChar w:fldCharType="separate"/>
            </w:r>
            <w:r>
              <w:rPr>
                <w:noProof/>
                <w:webHidden/>
              </w:rPr>
              <w:t>39</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86" w:history="1">
            <w:r w:rsidRPr="00AD5D21">
              <w:rPr>
                <w:rStyle w:val="Hipervnculo"/>
                <w:noProof/>
              </w:rPr>
              <w:t>5.3.4. Aplicación de las cadenas de Markov. Segundo modelo</w:t>
            </w:r>
            <w:r>
              <w:rPr>
                <w:noProof/>
                <w:webHidden/>
              </w:rPr>
              <w:tab/>
            </w:r>
            <w:r>
              <w:rPr>
                <w:noProof/>
                <w:webHidden/>
              </w:rPr>
              <w:fldChar w:fldCharType="begin"/>
            </w:r>
            <w:r>
              <w:rPr>
                <w:noProof/>
                <w:webHidden/>
              </w:rPr>
              <w:instrText xml:space="preserve"> PAGEREF _Toc440909686 \h </w:instrText>
            </w:r>
            <w:r>
              <w:rPr>
                <w:noProof/>
                <w:webHidden/>
              </w:rPr>
            </w:r>
            <w:r>
              <w:rPr>
                <w:noProof/>
                <w:webHidden/>
              </w:rPr>
              <w:fldChar w:fldCharType="separate"/>
            </w:r>
            <w:r>
              <w:rPr>
                <w:noProof/>
                <w:webHidden/>
              </w:rPr>
              <w:t>41</w:t>
            </w:r>
            <w:r>
              <w:rPr>
                <w:noProof/>
                <w:webHidden/>
              </w:rPr>
              <w:fldChar w:fldCharType="end"/>
            </w:r>
          </w:hyperlink>
        </w:p>
        <w:p w:rsidR="0081292D" w:rsidRDefault="0081292D">
          <w:pPr>
            <w:pStyle w:val="TDC1"/>
            <w:tabs>
              <w:tab w:val="right" w:leader="dot" w:pos="8828"/>
            </w:tabs>
            <w:rPr>
              <w:rFonts w:asciiTheme="minorHAnsi" w:eastAsiaTheme="minorEastAsia" w:hAnsiTheme="minorHAnsi"/>
              <w:noProof/>
              <w:sz w:val="22"/>
              <w:lang w:eastAsia="es-MX"/>
            </w:rPr>
          </w:pPr>
          <w:hyperlink w:anchor="_Toc440909687" w:history="1">
            <w:r w:rsidRPr="00AD5D21">
              <w:rPr>
                <w:rStyle w:val="Hipervnculo"/>
                <w:noProof/>
              </w:rPr>
              <w:t>6. Análisis de resultados</w:t>
            </w:r>
            <w:r>
              <w:rPr>
                <w:noProof/>
                <w:webHidden/>
              </w:rPr>
              <w:tab/>
            </w:r>
            <w:r>
              <w:rPr>
                <w:noProof/>
                <w:webHidden/>
              </w:rPr>
              <w:fldChar w:fldCharType="begin"/>
            </w:r>
            <w:r>
              <w:rPr>
                <w:noProof/>
                <w:webHidden/>
              </w:rPr>
              <w:instrText xml:space="preserve"> PAGEREF _Toc440909687 \h </w:instrText>
            </w:r>
            <w:r>
              <w:rPr>
                <w:noProof/>
                <w:webHidden/>
              </w:rPr>
            </w:r>
            <w:r>
              <w:rPr>
                <w:noProof/>
                <w:webHidden/>
              </w:rPr>
              <w:fldChar w:fldCharType="separate"/>
            </w:r>
            <w:r>
              <w:rPr>
                <w:noProof/>
                <w:webHidden/>
              </w:rPr>
              <w:t>43</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88" w:history="1">
            <w:r w:rsidRPr="00AD5D21">
              <w:rPr>
                <w:rStyle w:val="Hipervnculo"/>
                <w:noProof/>
              </w:rPr>
              <w:t>6.1. Resultados para Industrias Peñoles</w:t>
            </w:r>
            <w:r>
              <w:rPr>
                <w:noProof/>
                <w:webHidden/>
              </w:rPr>
              <w:tab/>
            </w:r>
            <w:r>
              <w:rPr>
                <w:noProof/>
                <w:webHidden/>
              </w:rPr>
              <w:fldChar w:fldCharType="begin"/>
            </w:r>
            <w:r>
              <w:rPr>
                <w:noProof/>
                <w:webHidden/>
              </w:rPr>
              <w:instrText xml:space="preserve"> PAGEREF _Toc440909688 \h </w:instrText>
            </w:r>
            <w:r>
              <w:rPr>
                <w:noProof/>
                <w:webHidden/>
              </w:rPr>
            </w:r>
            <w:r>
              <w:rPr>
                <w:noProof/>
                <w:webHidden/>
              </w:rPr>
              <w:fldChar w:fldCharType="separate"/>
            </w:r>
            <w:r>
              <w:rPr>
                <w:noProof/>
                <w:webHidden/>
              </w:rPr>
              <w:t>43</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89" w:history="1">
            <w:r w:rsidRPr="00AD5D21">
              <w:rPr>
                <w:rStyle w:val="Hipervnculo"/>
                <w:noProof/>
              </w:rPr>
              <w:t>6.2. Resultados para Grupo México</w:t>
            </w:r>
            <w:r>
              <w:rPr>
                <w:noProof/>
                <w:webHidden/>
              </w:rPr>
              <w:tab/>
            </w:r>
            <w:r>
              <w:rPr>
                <w:noProof/>
                <w:webHidden/>
              </w:rPr>
              <w:fldChar w:fldCharType="begin"/>
            </w:r>
            <w:r>
              <w:rPr>
                <w:noProof/>
                <w:webHidden/>
              </w:rPr>
              <w:instrText xml:space="preserve"> PAGEREF _Toc440909689 \h </w:instrText>
            </w:r>
            <w:r>
              <w:rPr>
                <w:noProof/>
                <w:webHidden/>
              </w:rPr>
            </w:r>
            <w:r>
              <w:rPr>
                <w:noProof/>
                <w:webHidden/>
              </w:rPr>
              <w:fldChar w:fldCharType="separate"/>
            </w:r>
            <w:r>
              <w:rPr>
                <w:noProof/>
                <w:webHidden/>
              </w:rPr>
              <w:t>45</w:t>
            </w:r>
            <w:r>
              <w:rPr>
                <w:noProof/>
                <w:webHidden/>
              </w:rPr>
              <w:fldChar w:fldCharType="end"/>
            </w:r>
          </w:hyperlink>
        </w:p>
        <w:p w:rsidR="0081292D" w:rsidRDefault="0081292D">
          <w:pPr>
            <w:pStyle w:val="TDC2"/>
            <w:tabs>
              <w:tab w:val="right" w:leader="dot" w:pos="8828"/>
            </w:tabs>
            <w:rPr>
              <w:rFonts w:asciiTheme="minorHAnsi" w:eastAsiaTheme="minorEastAsia" w:hAnsiTheme="minorHAnsi"/>
              <w:noProof/>
              <w:sz w:val="22"/>
              <w:lang w:eastAsia="es-MX"/>
            </w:rPr>
          </w:pPr>
          <w:hyperlink w:anchor="_Toc440909690" w:history="1">
            <w:r w:rsidRPr="00AD5D21">
              <w:rPr>
                <w:rStyle w:val="Hipervnculo"/>
                <w:noProof/>
              </w:rPr>
              <w:t>6.3. Resultados para Minera Frisco</w:t>
            </w:r>
            <w:r>
              <w:rPr>
                <w:noProof/>
                <w:webHidden/>
              </w:rPr>
              <w:tab/>
            </w:r>
            <w:r>
              <w:rPr>
                <w:noProof/>
                <w:webHidden/>
              </w:rPr>
              <w:fldChar w:fldCharType="begin"/>
            </w:r>
            <w:r>
              <w:rPr>
                <w:noProof/>
                <w:webHidden/>
              </w:rPr>
              <w:instrText xml:space="preserve"> PAGEREF _Toc440909690 \h </w:instrText>
            </w:r>
            <w:r>
              <w:rPr>
                <w:noProof/>
                <w:webHidden/>
              </w:rPr>
            </w:r>
            <w:r>
              <w:rPr>
                <w:noProof/>
                <w:webHidden/>
              </w:rPr>
              <w:fldChar w:fldCharType="separate"/>
            </w:r>
            <w:r>
              <w:rPr>
                <w:noProof/>
                <w:webHidden/>
              </w:rPr>
              <w:t>47</w:t>
            </w:r>
            <w:r>
              <w:rPr>
                <w:noProof/>
                <w:webHidden/>
              </w:rPr>
              <w:fldChar w:fldCharType="end"/>
            </w:r>
          </w:hyperlink>
        </w:p>
        <w:p w:rsidR="0081292D" w:rsidRDefault="0081292D">
          <w:pPr>
            <w:pStyle w:val="TDC1"/>
            <w:tabs>
              <w:tab w:val="right" w:leader="dot" w:pos="8828"/>
            </w:tabs>
            <w:rPr>
              <w:rFonts w:asciiTheme="minorHAnsi" w:eastAsiaTheme="minorEastAsia" w:hAnsiTheme="minorHAnsi"/>
              <w:noProof/>
              <w:sz w:val="22"/>
              <w:lang w:eastAsia="es-MX"/>
            </w:rPr>
          </w:pPr>
          <w:hyperlink w:anchor="_Toc440909691" w:history="1">
            <w:r w:rsidRPr="00AD5D21">
              <w:rPr>
                <w:rStyle w:val="Hipervnculo"/>
                <w:noProof/>
              </w:rPr>
              <w:t>Conclusiones</w:t>
            </w:r>
            <w:r>
              <w:rPr>
                <w:noProof/>
                <w:webHidden/>
              </w:rPr>
              <w:tab/>
            </w:r>
            <w:r>
              <w:rPr>
                <w:noProof/>
                <w:webHidden/>
              </w:rPr>
              <w:fldChar w:fldCharType="begin"/>
            </w:r>
            <w:r>
              <w:rPr>
                <w:noProof/>
                <w:webHidden/>
              </w:rPr>
              <w:instrText xml:space="preserve"> PAGEREF _Toc440909691 \h </w:instrText>
            </w:r>
            <w:r>
              <w:rPr>
                <w:noProof/>
                <w:webHidden/>
              </w:rPr>
            </w:r>
            <w:r>
              <w:rPr>
                <w:noProof/>
                <w:webHidden/>
              </w:rPr>
              <w:fldChar w:fldCharType="separate"/>
            </w:r>
            <w:r>
              <w:rPr>
                <w:noProof/>
                <w:webHidden/>
              </w:rPr>
              <w:t>49</w:t>
            </w:r>
            <w:r>
              <w:rPr>
                <w:noProof/>
                <w:webHidden/>
              </w:rPr>
              <w:fldChar w:fldCharType="end"/>
            </w:r>
          </w:hyperlink>
        </w:p>
        <w:p w:rsidR="0081292D" w:rsidRDefault="0081292D">
          <w:pPr>
            <w:pStyle w:val="TDC1"/>
            <w:tabs>
              <w:tab w:val="right" w:leader="dot" w:pos="8828"/>
            </w:tabs>
            <w:rPr>
              <w:rFonts w:asciiTheme="minorHAnsi" w:eastAsiaTheme="minorEastAsia" w:hAnsiTheme="minorHAnsi"/>
              <w:noProof/>
              <w:sz w:val="22"/>
              <w:lang w:eastAsia="es-MX"/>
            </w:rPr>
          </w:pPr>
          <w:hyperlink w:anchor="_Toc440909692" w:history="1">
            <w:r w:rsidRPr="00AD5D21">
              <w:rPr>
                <w:rStyle w:val="Hipervnculo"/>
                <w:noProof/>
                <w:lang w:val="es-ES"/>
              </w:rPr>
              <w:t>Referencias</w:t>
            </w:r>
            <w:r>
              <w:rPr>
                <w:noProof/>
                <w:webHidden/>
              </w:rPr>
              <w:tab/>
            </w:r>
            <w:r>
              <w:rPr>
                <w:noProof/>
                <w:webHidden/>
              </w:rPr>
              <w:fldChar w:fldCharType="begin"/>
            </w:r>
            <w:r>
              <w:rPr>
                <w:noProof/>
                <w:webHidden/>
              </w:rPr>
              <w:instrText xml:space="preserve"> PAGEREF _Toc440909692 \h </w:instrText>
            </w:r>
            <w:r>
              <w:rPr>
                <w:noProof/>
                <w:webHidden/>
              </w:rPr>
            </w:r>
            <w:r>
              <w:rPr>
                <w:noProof/>
                <w:webHidden/>
              </w:rPr>
              <w:fldChar w:fldCharType="separate"/>
            </w:r>
            <w:r>
              <w:rPr>
                <w:noProof/>
                <w:webHidden/>
              </w:rPr>
              <w:t>50</w:t>
            </w:r>
            <w:r>
              <w:rPr>
                <w:noProof/>
                <w:webHidden/>
              </w:rPr>
              <w:fldChar w:fldCharType="end"/>
            </w:r>
          </w:hyperlink>
        </w:p>
        <w:p w:rsidR="0081292D" w:rsidRDefault="0081292D">
          <w:pPr>
            <w:pStyle w:val="TDC1"/>
            <w:tabs>
              <w:tab w:val="right" w:leader="dot" w:pos="8828"/>
            </w:tabs>
            <w:rPr>
              <w:rFonts w:asciiTheme="minorHAnsi" w:eastAsiaTheme="minorEastAsia" w:hAnsiTheme="minorHAnsi"/>
              <w:noProof/>
              <w:sz w:val="22"/>
              <w:lang w:eastAsia="es-MX"/>
            </w:rPr>
          </w:pPr>
          <w:hyperlink w:anchor="_Toc440909693" w:history="1">
            <w:r w:rsidRPr="00AD5D21">
              <w:rPr>
                <w:rStyle w:val="Hipervnculo"/>
                <w:noProof/>
              </w:rPr>
              <w:t>Agradecimientos</w:t>
            </w:r>
            <w:r>
              <w:rPr>
                <w:noProof/>
                <w:webHidden/>
              </w:rPr>
              <w:tab/>
            </w:r>
            <w:r>
              <w:rPr>
                <w:noProof/>
                <w:webHidden/>
              </w:rPr>
              <w:fldChar w:fldCharType="begin"/>
            </w:r>
            <w:r>
              <w:rPr>
                <w:noProof/>
                <w:webHidden/>
              </w:rPr>
              <w:instrText xml:space="preserve"> PAGEREF _Toc440909693 \h </w:instrText>
            </w:r>
            <w:r>
              <w:rPr>
                <w:noProof/>
                <w:webHidden/>
              </w:rPr>
            </w:r>
            <w:r>
              <w:rPr>
                <w:noProof/>
                <w:webHidden/>
              </w:rPr>
              <w:fldChar w:fldCharType="separate"/>
            </w:r>
            <w:r>
              <w:rPr>
                <w:noProof/>
                <w:webHidden/>
              </w:rPr>
              <w:t>53</w:t>
            </w:r>
            <w:r>
              <w:rPr>
                <w:noProof/>
                <w:webHidden/>
              </w:rPr>
              <w:fldChar w:fldCharType="end"/>
            </w:r>
          </w:hyperlink>
        </w:p>
        <w:p w:rsidR="00403311" w:rsidRDefault="00403311">
          <w:r>
            <w:rPr>
              <w:b/>
              <w:bCs/>
              <w:lang w:val="es-ES"/>
            </w:rPr>
            <w:fldChar w:fldCharType="end"/>
          </w:r>
        </w:p>
      </w:sdtContent>
    </w:sdt>
    <w:p w:rsidR="00403311" w:rsidRDefault="00403311">
      <w:pPr>
        <w:rPr>
          <w:rFonts w:eastAsiaTheme="majorEastAsia" w:cstheme="majorBidi"/>
          <w:smallCaps/>
          <w:sz w:val="28"/>
          <w:szCs w:val="32"/>
        </w:rPr>
      </w:pPr>
    </w:p>
    <w:p w:rsidR="007E06CD" w:rsidRDefault="007E06CD">
      <w:pPr>
        <w:jc w:val="left"/>
        <w:rPr>
          <w:rFonts w:eastAsiaTheme="majorEastAsia" w:cstheme="majorBidi"/>
          <w:smallCaps/>
          <w:sz w:val="28"/>
          <w:szCs w:val="32"/>
        </w:rPr>
      </w:pPr>
      <w:r>
        <w:br w:type="page"/>
      </w:r>
    </w:p>
    <w:p w:rsidR="00C957A1" w:rsidRDefault="00C957A1" w:rsidP="00C957A1">
      <w:pPr>
        <w:pStyle w:val="Ttulo1"/>
      </w:pPr>
      <w:bookmarkStart w:id="1" w:name="_Toc440909644"/>
      <w:r>
        <w:lastRenderedPageBreak/>
        <w:t>Resumen</w:t>
      </w:r>
      <w:bookmarkEnd w:id="1"/>
    </w:p>
    <w:p w:rsidR="00C957A1" w:rsidRDefault="00C957A1" w:rsidP="00C957A1"/>
    <w:p w:rsidR="00C957A1" w:rsidRDefault="00C957A1" w:rsidP="00C957A1"/>
    <w:p w:rsidR="00C957A1" w:rsidRDefault="00C957A1" w:rsidP="0048445A">
      <w:r>
        <w:t xml:space="preserve">El siguiente trabajo desarrolla un sencillo análisis del comportamiento de las acciones mineras de tres empresas mexicanas a través del uso del concepto de cadenas de </w:t>
      </w:r>
      <w:proofErr w:type="spellStart"/>
      <w:r>
        <w:t>Markov</w:t>
      </w:r>
      <w:proofErr w:type="spellEnd"/>
      <w:r>
        <w:t>, un proceso estocástico ampliamente utilizado en el análisis de diversos fenómenos científicos y sociales, que tiene como propiedad fundamental el requerir únicamente la situación presente del proceso a analizar para determinar su futuro. Para ello, en el marco teórico se desarrollan</w:t>
      </w:r>
      <w:r w:rsidR="00C852D5">
        <w:t>:</w:t>
      </w:r>
      <w:r>
        <w:t xml:space="preserve"> los conceptos de acción</w:t>
      </w:r>
      <w:r w:rsidR="00A93A5C">
        <w:t xml:space="preserve"> como activo financiero de una empresa</w:t>
      </w:r>
      <w:r>
        <w:t>, los tipos de acción y cómo es que se puede de</w:t>
      </w:r>
      <w:r w:rsidR="00C852D5">
        <w:t xml:space="preserve">terminar el valor de las mismas, de igual manera se explica de manera general </w:t>
      </w:r>
      <w:r>
        <w:t xml:space="preserve">los diversos procesos estocásticos y se definen los requerimientos para que pueda formularse una cadena de </w:t>
      </w:r>
      <w:proofErr w:type="spellStart"/>
      <w:r>
        <w:t>Markov</w:t>
      </w:r>
      <w:proofErr w:type="spellEnd"/>
      <w:r>
        <w:t xml:space="preserve">. Por último </w:t>
      </w:r>
      <w:r w:rsidR="00F648A6">
        <w:t>se desarrollan dos modelos básicos con los cuales se puede determinar la probabilidad de que las acciones suban o bajen y se aplica sobre los valores históricos de tres</w:t>
      </w:r>
      <w:r>
        <w:t xml:space="preserve"> empresas mexicanas como son Industrias Peñoles, Grupo México y Minera </w:t>
      </w:r>
      <w:proofErr w:type="spellStart"/>
      <w:r>
        <w:t>Frisco</w:t>
      </w:r>
      <w:proofErr w:type="spellEnd"/>
      <w:r>
        <w:t>, para así concluir con un breve análisis estadístico en torno al comportamiento de cada una.</w:t>
      </w:r>
      <w:r w:rsidR="00A93A5C">
        <w:t xml:space="preserve"> </w:t>
      </w:r>
    </w:p>
    <w:p w:rsidR="00F648A6" w:rsidRDefault="00F648A6" w:rsidP="00C957A1"/>
    <w:p w:rsidR="00F648A6" w:rsidRPr="007A4D01" w:rsidRDefault="00F648A6" w:rsidP="00F648A6">
      <w:pPr>
        <w:pStyle w:val="Ttulo1"/>
        <w:rPr>
          <w:lang w:val="en-US"/>
        </w:rPr>
      </w:pPr>
      <w:bookmarkStart w:id="2" w:name="_Toc440909645"/>
      <w:r w:rsidRPr="007A4D01">
        <w:rPr>
          <w:lang w:val="en-US"/>
        </w:rPr>
        <w:t>Abstract</w:t>
      </w:r>
      <w:bookmarkEnd w:id="2"/>
    </w:p>
    <w:p w:rsidR="00F648A6" w:rsidRPr="007A4D01" w:rsidRDefault="00F648A6" w:rsidP="00F648A6">
      <w:pPr>
        <w:rPr>
          <w:lang w:val="en-US"/>
        </w:rPr>
      </w:pPr>
    </w:p>
    <w:p w:rsidR="00C957A1" w:rsidRPr="00F648A6" w:rsidRDefault="00F648A6" w:rsidP="00F648A6">
      <w:pPr>
        <w:rPr>
          <w:lang w:val="en-US"/>
        </w:rPr>
      </w:pPr>
      <w:r w:rsidRPr="00F648A6">
        <w:rPr>
          <w:lang w:val="en-US"/>
        </w:rPr>
        <w:t xml:space="preserve">The following paper develops a simple analysis </w:t>
      </w:r>
      <w:r w:rsidR="00C852D5">
        <w:rPr>
          <w:lang w:val="en-US"/>
        </w:rPr>
        <w:t>of the behavior of mining shares</w:t>
      </w:r>
      <w:r w:rsidRPr="00F648A6">
        <w:rPr>
          <w:lang w:val="en-US"/>
        </w:rPr>
        <w:t xml:space="preserve"> </w:t>
      </w:r>
      <w:r w:rsidR="00C852D5">
        <w:rPr>
          <w:lang w:val="en-US"/>
        </w:rPr>
        <w:t xml:space="preserve">of </w:t>
      </w:r>
      <w:r w:rsidRPr="00F648A6">
        <w:rPr>
          <w:lang w:val="en-US"/>
        </w:rPr>
        <w:t>three Mexican companies through the use of the concept of Markov chains, stochastic process widely used in the analysis of various scientific and social phenomena, whose main property to require only the present situation of the process to be analyzed to determine their future. There</w:t>
      </w:r>
      <w:r w:rsidR="00C852D5">
        <w:rPr>
          <w:lang w:val="en-US"/>
        </w:rPr>
        <w:t>fore, in the framework are develop: shares</w:t>
      </w:r>
      <w:r w:rsidRPr="00F648A6">
        <w:rPr>
          <w:lang w:val="en-US"/>
        </w:rPr>
        <w:t xml:space="preserve"> concepts as a financial asset of a company, the types of action and how it can determine </w:t>
      </w:r>
      <w:r w:rsidR="00C852D5">
        <w:rPr>
          <w:lang w:val="en-US"/>
        </w:rPr>
        <w:t xml:space="preserve">the value of these. </w:t>
      </w:r>
      <w:r w:rsidRPr="00F648A6">
        <w:rPr>
          <w:lang w:val="en-US"/>
        </w:rPr>
        <w:t xml:space="preserve"> </w:t>
      </w:r>
      <w:r w:rsidR="00C852D5">
        <w:rPr>
          <w:lang w:val="en-US"/>
        </w:rPr>
        <w:t>Similarly, it explains the description of the stochastic processes and requirements for</w:t>
      </w:r>
      <w:r w:rsidRPr="00F648A6">
        <w:rPr>
          <w:lang w:val="en-US"/>
        </w:rPr>
        <w:t xml:space="preserve"> formulate a Markov chain. </w:t>
      </w:r>
      <w:r w:rsidR="00C852D5" w:rsidRPr="00F648A6">
        <w:rPr>
          <w:lang w:val="en-US"/>
        </w:rPr>
        <w:t>Finally,</w:t>
      </w:r>
      <w:r w:rsidRPr="00F648A6">
        <w:rPr>
          <w:lang w:val="en-US"/>
        </w:rPr>
        <w:t xml:space="preserve"> two basic models with which we can deter</w:t>
      </w:r>
      <w:r w:rsidR="00C852D5">
        <w:rPr>
          <w:lang w:val="en-US"/>
        </w:rPr>
        <w:t>mine the probability those shares</w:t>
      </w:r>
      <w:r w:rsidRPr="00F648A6">
        <w:rPr>
          <w:lang w:val="en-US"/>
        </w:rPr>
        <w:t xml:space="preserve"> go up or down and applied to the historical values ​​of three Mexic</w:t>
      </w:r>
      <w:r w:rsidR="00CA1647">
        <w:rPr>
          <w:lang w:val="en-US"/>
        </w:rPr>
        <w:t xml:space="preserve">an companies like </w:t>
      </w:r>
      <w:proofErr w:type="spellStart"/>
      <w:r w:rsidR="00CA1647">
        <w:rPr>
          <w:lang w:val="en-US"/>
        </w:rPr>
        <w:t>Industrias</w:t>
      </w:r>
      <w:proofErr w:type="spellEnd"/>
      <w:r w:rsidR="00CA1647">
        <w:rPr>
          <w:lang w:val="en-US"/>
        </w:rPr>
        <w:t xml:space="preserve"> </w:t>
      </w:r>
      <w:proofErr w:type="spellStart"/>
      <w:r w:rsidR="00CA1647">
        <w:rPr>
          <w:lang w:val="en-US"/>
        </w:rPr>
        <w:t>Peñ</w:t>
      </w:r>
      <w:r w:rsidRPr="00F648A6">
        <w:rPr>
          <w:lang w:val="en-US"/>
        </w:rPr>
        <w:t>oles</w:t>
      </w:r>
      <w:proofErr w:type="spellEnd"/>
      <w:r w:rsidRPr="00F648A6">
        <w:rPr>
          <w:lang w:val="en-US"/>
        </w:rPr>
        <w:t xml:space="preserve">, </w:t>
      </w:r>
      <w:proofErr w:type="spellStart"/>
      <w:r w:rsidRPr="00F648A6">
        <w:rPr>
          <w:lang w:val="en-US"/>
        </w:rPr>
        <w:t>Grupo</w:t>
      </w:r>
      <w:proofErr w:type="spellEnd"/>
      <w:r w:rsidRPr="00F648A6">
        <w:rPr>
          <w:lang w:val="en-US"/>
        </w:rPr>
        <w:t xml:space="preserve"> Mexico and </w:t>
      </w:r>
      <w:proofErr w:type="spellStart"/>
      <w:r w:rsidRPr="00F648A6">
        <w:rPr>
          <w:lang w:val="en-US"/>
        </w:rPr>
        <w:t>Minera</w:t>
      </w:r>
      <w:proofErr w:type="spellEnd"/>
      <w:r w:rsidRPr="00F648A6">
        <w:rPr>
          <w:lang w:val="en-US"/>
        </w:rPr>
        <w:t xml:space="preserve"> Frisco </w:t>
      </w:r>
      <w:proofErr w:type="gramStart"/>
      <w:r w:rsidRPr="00F648A6">
        <w:rPr>
          <w:lang w:val="en-US"/>
        </w:rPr>
        <w:t>are developed</w:t>
      </w:r>
      <w:proofErr w:type="gramEnd"/>
      <w:r w:rsidRPr="00F648A6">
        <w:rPr>
          <w:lang w:val="en-US"/>
        </w:rPr>
        <w:t xml:space="preserve"> in </w:t>
      </w:r>
      <w:r w:rsidR="00C852D5">
        <w:rPr>
          <w:lang w:val="en-US"/>
        </w:rPr>
        <w:t>order to conclude with a brief s</w:t>
      </w:r>
      <w:r w:rsidRPr="00F648A6">
        <w:rPr>
          <w:lang w:val="en-US"/>
        </w:rPr>
        <w:t>tatistical analysis on the behavior of each</w:t>
      </w:r>
      <w:r w:rsidR="00C852D5">
        <w:rPr>
          <w:lang w:val="en-US"/>
        </w:rPr>
        <w:t xml:space="preserve"> one of these</w:t>
      </w:r>
      <w:r w:rsidRPr="00F648A6">
        <w:rPr>
          <w:lang w:val="en-US"/>
        </w:rPr>
        <w:t>.</w:t>
      </w:r>
      <w:r w:rsidR="00C957A1" w:rsidRPr="00F648A6">
        <w:rPr>
          <w:lang w:val="en-US"/>
        </w:rPr>
        <w:br w:type="page"/>
      </w:r>
    </w:p>
    <w:p w:rsidR="0078244A" w:rsidRDefault="0078244A" w:rsidP="002A786C">
      <w:pPr>
        <w:pStyle w:val="Ttulo1"/>
        <w:numPr>
          <w:ilvl w:val="0"/>
          <w:numId w:val="2"/>
        </w:numPr>
      </w:pPr>
      <w:bookmarkStart w:id="3" w:name="_Toc440909646"/>
      <w:r w:rsidRPr="00B24980">
        <w:lastRenderedPageBreak/>
        <w:t>I</w:t>
      </w:r>
      <w:r w:rsidR="00D3653E" w:rsidRPr="00B24980">
        <w:t>ntroducción</w:t>
      </w:r>
      <w:bookmarkEnd w:id="3"/>
    </w:p>
    <w:p w:rsidR="002A786C" w:rsidRPr="002A786C" w:rsidRDefault="002A786C" w:rsidP="002A786C"/>
    <w:p w:rsidR="0078244A" w:rsidRDefault="0078244A" w:rsidP="0048445A">
      <w:r>
        <w:t>La minería en Méxic</w:t>
      </w:r>
      <w:r w:rsidR="001653BB">
        <w:t>o</w:t>
      </w:r>
      <w:r>
        <w:t xml:space="preserve"> es una de las actividades económicas de mayor importancia para el desarrollo de la nación. </w:t>
      </w:r>
      <w:r w:rsidR="007E395C">
        <w:t xml:space="preserve">Según datos del Informe Anual 2015 de </w:t>
      </w:r>
      <w:r w:rsidR="005A65C2">
        <w:t>la Cámara Minera</w:t>
      </w:r>
      <w:r w:rsidR="007E395C">
        <w:t xml:space="preserve"> </w:t>
      </w:r>
      <w:r w:rsidR="005A65C2">
        <w:t>de México</w:t>
      </w:r>
      <w:r w:rsidR="00F648A6">
        <w:t xml:space="preserve"> </w:t>
      </w:r>
      <w:sdt>
        <w:sdtPr>
          <w:id w:val="522826107"/>
          <w:citation/>
        </w:sdtPr>
        <w:sdtContent>
          <w:r w:rsidR="00F648A6">
            <w:fldChar w:fldCharType="begin"/>
          </w:r>
          <w:r w:rsidR="00F648A6">
            <w:instrText xml:space="preserve"> CITATION CAM15 \l 2058 </w:instrText>
          </w:r>
          <w:r w:rsidR="00F648A6">
            <w:fldChar w:fldCharType="separate"/>
          </w:r>
          <w:r w:rsidR="00F648A6">
            <w:rPr>
              <w:noProof/>
            </w:rPr>
            <w:t>(CAMIMEX, 2015)</w:t>
          </w:r>
          <w:r w:rsidR="00F648A6">
            <w:fldChar w:fldCharType="end"/>
          </w:r>
        </w:sdtContent>
      </w:sdt>
      <w:r w:rsidR="007E395C">
        <w:t xml:space="preserve"> se ubica </w:t>
      </w:r>
      <w:r>
        <w:t>como l</w:t>
      </w:r>
      <w:r w:rsidR="005A65C2">
        <w:t>a cuarta actividad que más divisas genera al país</w:t>
      </w:r>
      <w:r>
        <w:t>, tan solo det</w:t>
      </w:r>
      <w:r w:rsidR="005A65C2">
        <w:t>rás del sector</w:t>
      </w:r>
      <w:r>
        <w:t xml:space="preserve"> autom</w:t>
      </w:r>
      <w:r w:rsidR="005A65C2">
        <w:t>otriz, electrónica y</w:t>
      </w:r>
      <w:r>
        <w:t xml:space="preserve"> </w:t>
      </w:r>
      <w:r w:rsidR="005A65C2">
        <w:t>petrolera;</w:t>
      </w:r>
      <w:r>
        <w:t xml:space="preserve"> la importancia económica de la minería radica en la generación de la materia prima necesaria para las distintas industrias que son provistas con dichos recursos, lo cual genera empleos y flujo de efectivo.</w:t>
      </w:r>
    </w:p>
    <w:p w:rsidR="0078244A" w:rsidRDefault="0078244A" w:rsidP="0048445A">
      <w:r>
        <w:t>Se dice que el giro de la industria minera está siempre inmerso en un ciclo de picos y valles donde hay temporadas en que las compañías perciben un</w:t>
      </w:r>
      <w:r w:rsidR="009C5618">
        <w:t xml:space="preserve"> aumento en las ganancias y otras que se ven inmersa</w:t>
      </w:r>
      <w:r>
        <w:t>s en pérdidas que llegan a representar el cierre de las empresas o la venta de las propiedades a otras organizaciones que puedan soportar los requerimientos de la operación. Pero ¿qué tan cierto es que este comportamiento seguirá siendo así en un futuro?</w:t>
      </w:r>
    </w:p>
    <w:p w:rsidR="0078244A" w:rsidRDefault="0078244A" w:rsidP="0048445A">
      <w:r>
        <w:t>Desde el año</w:t>
      </w:r>
      <w:r w:rsidR="009C5618">
        <w:t xml:space="preserve"> 2013 hasta la fecha de elaboración de este presente trabajo escrito</w:t>
      </w:r>
      <w:r>
        <w:t>, el p</w:t>
      </w:r>
      <w:r w:rsidR="005A65C2">
        <w:t>recio de los metales ha mostrado una preocupante tendencia a la baja, provocando el cierre de algun</w:t>
      </w:r>
      <w:r>
        <w:t xml:space="preserve">as operaciones de empresas mineras </w:t>
      </w:r>
      <w:r w:rsidR="009C5618">
        <w:t>de origen tanto nacional como extranjero</w:t>
      </w:r>
      <w:r>
        <w:t>, lo que ha conllevado a diferentes resultados como aumento en la tasa de desempleo, baja en la demanda de profesionales relacionados en la industria minera, impacto en la</w:t>
      </w:r>
      <w:r w:rsidR="009C5618">
        <w:t>s inversiones en exploración y ha provocado</w:t>
      </w:r>
      <w:r>
        <w:t xml:space="preserve"> empezar a hablar de tópicos tales como eficiencia operativa, reducción de proyectos y la desinversión de activos. Es por ello que el estudio del comportamiento de las acciones de las empresas mineras puede ampliar el panorama y proponer alternativas para poder sobrell</w:t>
      </w:r>
      <w:r w:rsidR="009C5618">
        <w:t>evar la temporada en que se esté</w:t>
      </w:r>
      <w:r>
        <w:t xml:space="preserve"> teniendo una baja en los precios de los metales.</w:t>
      </w:r>
    </w:p>
    <w:p w:rsidR="00693A12" w:rsidRDefault="0078244A" w:rsidP="0048445A">
      <w:r>
        <w:t xml:space="preserve">En la actualidad el uso de herramientas matemáticas y probabilísticas ha permitido optimar los procesos dentro de la industria para lograr avances en cuanto a la mejora de los mismos, provocando una minimización de los costos y </w:t>
      </w:r>
      <w:r w:rsidR="009C5618">
        <w:t xml:space="preserve">así </w:t>
      </w:r>
      <w:r>
        <w:t>realizar una mejor</w:t>
      </w:r>
      <w:r w:rsidR="009C5618">
        <w:t xml:space="preserve"> toma de decisiones que permite</w:t>
      </w:r>
      <w:r>
        <w:t xml:space="preserve"> generar mayores ganancias. A continuación se desarrollará una sencilla aplicación de un tipo de procesos estocásticos, llamada Cadenas de </w:t>
      </w:r>
      <w:proofErr w:type="spellStart"/>
      <w:r>
        <w:t>Markov</w:t>
      </w:r>
      <w:proofErr w:type="spellEnd"/>
      <w:r>
        <w:t>. Desarrolla</w:t>
      </w:r>
      <w:r w:rsidR="00556522">
        <w:t xml:space="preserve">das por el matemático ruso </w:t>
      </w:r>
      <w:proofErr w:type="spellStart"/>
      <w:r w:rsidR="00556522">
        <w:t>Andre</w:t>
      </w:r>
      <w:r>
        <w:t>i</w:t>
      </w:r>
      <w:proofErr w:type="spellEnd"/>
      <w:r>
        <w:t xml:space="preserve"> </w:t>
      </w:r>
      <w:proofErr w:type="spellStart"/>
      <w:r>
        <w:t>Markov</w:t>
      </w:r>
      <w:proofErr w:type="spellEnd"/>
      <w:r>
        <w:t xml:space="preserve"> en 1905, las cadenas de </w:t>
      </w:r>
      <w:proofErr w:type="spellStart"/>
      <w:r>
        <w:t>Markov</w:t>
      </w:r>
      <w:proofErr w:type="spellEnd"/>
      <w:r>
        <w:t xml:space="preserve"> permiten predecir la probabilidad de que un evento ocurra tan solo conociendo el evento inmediato anterior. Entre las distintas aplicaciones que tienen, en la parte de economía se utilizan en modelos simples de compra-venta, predecir la volatilidad de precios, entre otras.</w:t>
      </w:r>
    </w:p>
    <w:p w:rsidR="00B24980" w:rsidRPr="00762D11" w:rsidRDefault="007E06CD" w:rsidP="00762D11">
      <w:pPr>
        <w:jc w:val="left"/>
        <w:rPr>
          <w:rFonts w:cs="Arial"/>
          <w:color w:val="000000"/>
          <w:szCs w:val="24"/>
        </w:rPr>
      </w:pPr>
      <w:r>
        <w:br w:type="page"/>
      </w:r>
    </w:p>
    <w:p w:rsidR="00B24980" w:rsidRPr="00B24980" w:rsidRDefault="00B24980" w:rsidP="00B24980">
      <w:pPr>
        <w:pStyle w:val="Ttulo1"/>
      </w:pPr>
      <w:bookmarkStart w:id="4" w:name="_Toc440909647"/>
      <w:r w:rsidRPr="00B24980">
        <w:lastRenderedPageBreak/>
        <w:t>2. Hipótesis y objetivo</w:t>
      </w:r>
      <w:bookmarkEnd w:id="4"/>
      <w:r w:rsidRPr="00B24980">
        <w:t xml:space="preserve"> </w:t>
      </w:r>
    </w:p>
    <w:p w:rsidR="0048445A" w:rsidRDefault="0048445A" w:rsidP="00B24980">
      <w:pPr>
        <w:pStyle w:val="Default"/>
        <w:rPr>
          <w:sz w:val="23"/>
          <w:szCs w:val="23"/>
        </w:rPr>
      </w:pPr>
    </w:p>
    <w:p w:rsidR="00E13B55" w:rsidRDefault="00E13B55" w:rsidP="0048445A"/>
    <w:p w:rsidR="00B24980" w:rsidRDefault="00B24980" w:rsidP="0048445A">
      <w:r>
        <w:t xml:space="preserve">Se proponen dos hipótesis a analizar: </w:t>
      </w:r>
    </w:p>
    <w:p w:rsidR="009C5618" w:rsidRDefault="009C5618" w:rsidP="0048445A"/>
    <w:p w:rsidR="00B24980" w:rsidRDefault="00B24980" w:rsidP="0048445A">
      <w:r>
        <w:rPr>
          <w:b/>
          <w:bCs/>
          <w:i/>
          <w:iCs/>
        </w:rPr>
        <w:t xml:space="preserve">Primera hipótesis: </w:t>
      </w:r>
    </w:p>
    <w:p w:rsidR="00B24980" w:rsidRDefault="00B24980" w:rsidP="0048445A">
      <w:r>
        <w:t xml:space="preserve">“El comportamiento de las acciones mineras a futuro es dependiente de su comportamiento en el pasado” </w:t>
      </w:r>
    </w:p>
    <w:p w:rsidR="009C5618" w:rsidRDefault="009C5618" w:rsidP="0048445A">
      <w:pPr>
        <w:rPr>
          <w:b/>
          <w:bCs/>
          <w:i/>
          <w:iCs/>
        </w:rPr>
      </w:pPr>
    </w:p>
    <w:p w:rsidR="00B24980" w:rsidRDefault="00B24980" w:rsidP="0048445A">
      <w:r>
        <w:rPr>
          <w:b/>
          <w:bCs/>
          <w:i/>
          <w:iCs/>
        </w:rPr>
        <w:t xml:space="preserve">Segunda hipótesis: </w:t>
      </w:r>
    </w:p>
    <w:p w:rsidR="00B24980" w:rsidRDefault="00B24980" w:rsidP="0048445A">
      <w:r>
        <w:t>“El comportamiento de las acciones mineras es independiente de su comportamiento en el pasado, por lo que sólo depende</w:t>
      </w:r>
      <w:r w:rsidR="009C5618">
        <w:t>n de la</w:t>
      </w:r>
      <w:r>
        <w:t xml:space="preserve"> situación actual para poder determinar su situación en el futuro” </w:t>
      </w:r>
    </w:p>
    <w:p w:rsidR="009C5618" w:rsidRDefault="009C5618" w:rsidP="0048445A"/>
    <w:p w:rsidR="0078244A" w:rsidRDefault="00B24980" w:rsidP="0048445A">
      <w:r>
        <w:t>Tomando en cuenta la primera hipótesis, para que un inversionista pudiese tomar decisiones tendría que conocer previamente cada una de las situaciones que han ocurrido en torno al alza o la baja de las acciones de una empresa minera así como el contexto que ello engloba: economía mundial, ley de oferta y demanda, problemáticas socioeconómicas mundiales, etc. Mientras que, por otro lado, se tiene que en la segunda hipótesis un inversionista podría recurrir al uso de herramientas propias de la investigación de operaciones, tales como modelos estadísticos y/o probabilísticos y así tener un pronósti</w:t>
      </w:r>
      <w:r w:rsidR="009C5618">
        <w:t xml:space="preserve">co que le permita tomar </w:t>
      </w:r>
      <w:r>
        <w:t>decisiones de manera más acertada, reduciendo la incertidumbre en torno al tema. Cabe aclar</w:t>
      </w:r>
      <w:r w:rsidR="009C5618">
        <w:t>ar que en el presente trabajo só</w:t>
      </w:r>
      <w:r>
        <w:t xml:space="preserve">lo se tomará en cuenta una variable, que es el incremento o decremento de las acciones, por lo que para un modelo más exacto habría que ampliar a las distintas variables que se mencionan en la primera hipótesis </w:t>
      </w:r>
      <w:r w:rsidR="009C5618">
        <w:t xml:space="preserve">y lograr con ello, </w:t>
      </w:r>
      <w:r>
        <w:t xml:space="preserve">un resultado muy exacto. Dicho modelo requiere de </w:t>
      </w:r>
      <w:r w:rsidR="009C5618">
        <w:t xml:space="preserve">un </w:t>
      </w:r>
      <w:r>
        <w:t>conocimiento más especializado, por lo que está fuera del alcance del presente.</w:t>
      </w:r>
    </w:p>
    <w:p w:rsidR="0078244A" w:rsidRDefault="00762D11" w:rsidP="0078244A">
      <w:pPr>
        <w:pStyle w:val="Default"/>
      </w:pPr>
      <w:r>
        <w:t xml:space="preserve"> </w:t>
      </w:r>
    </w:p>
    <w:p w:rsidR="00E13B55" w:rsidRDefault="00E13B55" w:rsidP="0078244A">
      <w:pPr>
        <w:pStyle w:val="Default"/>
      </w:pPr>
    </w:p>
    <w:p w:rsidR="00E13B55" w:rsidRDefault="00E13B55" w:rsidP="0078244A">
      <w:pPr>
        <w:pStyle w:val="Default"/>
      </w:pPr>
    </w:p>
    <w:p w:rsidR="00E13B55" w:rsidRDefault="00E13B55" w:rsidP="0078244A">
      <w:pPr>
        <w:pStyle w:val="Default"/>
      </w:pPr>
    </w:p>
    <w:p w:rsidR="00E13B55" w:rsidRDefault="00E13B55" w:rsidP="0078244A">
      <w:pPr>
        <w:pStyle w:val="Default"/>
      </w:pPr>
    </w:p>
    <w:p w:rsidR="00E13B55" w:rsidRDefault="00E13B55" w:rsidP="0078244A">
      <w:pPr>
        <w:pStyle w:val="Default"/>
      </w:pPr>
    </w:p>
    <w:p w:rsidR="00E13B55" w:rsidRDefault="00E13B55" w:rsidP="0078244A">
      <w:pPr>
        <w:pStyle w:val="Default"/>
      </w:pPr>
    </w:p>
    <w:p w:rsidR="00E13B55" w:rsidRDefault="00E13B55" w:rsidP="0078244A">
      <w:pPr>
        <w:pStyle w:val="Default"/>
      </w:pPr>
    </w:p>
    <w:p w:rsidR="00E13B55" w:rsidRDefault="00E13B55" w:rsidP="0078244A">
      <w:pPr>
        <w:pStyle w:val="Default"/>
      </w:pPr>
    </w:p>
    <w:p w:rsidR="00E13B55" w:rsidRDefault="00E13B55" w:rsidP="0078244A">
      <w:pPr>
        <w:pStyle w:val="Default"/>
      </w:pPr>
    </w:p>
    <w:p w:rsidR="00E13B55" w:rsidRDefault="00E13B55" w:rsidP="0078244A">
      <w:pPr>
        <w:pStyle w:val="Default"/>
      </w:pPr>
    </w:p>
    <w:p w:rsidR="00E13B55" w:rsidRDefault="00E13B55" w:rsidP="0078244A">
      <w:pPr>
        <w:pStyle w:val="Default"/>
      </w:pPr>
    </w:p>
    <w:p w:rsidR="00E13B55" w:rsidRDefault="00E13B55" w:rsidP="0078244A">
      <w:pPr>
        <w:pStyle w:val="Default"/>
      </w:pPr>
    </w:p>
    <w:p w:rsidR="0078244A" w:rsidRPr="00145BD6" w:rsidRDefault="0078244A" w:rsidP="009C5618">
      <w:pPr>
        <w:pStyle w:val="Ttulo2"/>
        <w:ind w:firstLine="708"/>
      </w:pPr>
      <w:bookmarkStart w:id="5" w:name="_Toc440909648"/>
      <w:r w:rsidRPr="00145BD6">
        <w:t>2.1. O</w:t>
      </w:r>
      <w:r w:rsidR="00145BD6" w:rsidRPr="00145BD6">
        <w:t>bjetivo general</w:t>
      </w:r>
      <w:bookmarkEnd w:id="5"/>
      <w:r w:rsidRPr="00145BD6">
        <w:t xml:space="preserve"> </w:t>
      </w:r>
    </w:p>
    <w:p w:rsidR="009C5618" w:rsidRDefault="009C5618" w:rsidP="0048445A"/>
    <w:p w:rsidR="0078244A" w:rsidRDefault="0078244A" w:rsidP="0048445A">
      <w:r>
        <w:t xml:space="preserve">Teniendo en cuenta lo anterior, el objetivo que </w:t>
      </w:r>
      <w:r w:rsidR="009C5618">
        <w:t xml:space="preserve">se </w:t>
      </w:r>
      <w:r>
        <w:t>pretende demostrar es que el comportamiento de las acciones de cualquier empresa minera puede ser modelado mediante el uso de procesos estocásticos, con lo cual se puede respaldar en mayor medida la toma de decisiones al m</w:t>
      </w:r>
      <w:r w:rsidR="009C5618">
        <w:t>omento de invertir y adquirir</w:t>
      </w:r>
      <w:r>
        <w:t xml:space="preserve"> acciones.</w:t>
      </w:r>
    </w:p>
    <w:p w:rsidR="0078244A" w:rsidRDefault="0078244A" w:rsidP="0078244A">
      <w:pPr>
        <w:pStyle w:val="Default"/>
      </w:pPr>
    </w:p>
    <w:p w:rsidR="00E13B55" w:rsidRDefault="00E13B55" w:rsidP="0078244A">
      <w:pPr>
        <w:pStyle w:val="Default"/>
      </w:pPr>
    </w:p>
    <w:p w:rsidR="0078244A" w:rsidRPr="0051143C" w:rsidRDefault="0078244A" w:rsidP="00E13B55">
      <w:pPr>
        <w:pStyle w:val="Ttulo2"/>
        <w:ind w:firstLine="708"/>
      </w:pPr>
      <w:bookmarkStart w:id="6" w:name="_Toc440909649"/>
      <w:r w:rsidRPr="0051143C">
        <w:t>2.2.</w:t>
      </w:r>
      <w:r w:rsidR="0051143C" w:rsidRPr="0051143C">
        <w:t xml:space="preserve"> </w:t>
      </w:r>
      <w:r w:rsidR="00145BD6" w:rsidRPr="0051143C">
        <w:t>Objetivos específicos</w:t>
      </w:r>
      <w:bookmarkEnd w:id="6"/>
      <w:r w:rsidR="00145BD6" w:rsidRPr="0051143C">
        <w:t xml:space="preserve"> </w:t>
      </w:r>
    </w:p>
    <w:p w:rsidR="00E13B55" w:rsidRDefault="00E13B55" w:rsidP="00762D11"/>
    <w:p w:rsidR="007E06CD" w:rsidRDefault="0078244A" w:rsidP="00762D11">
      <w:pPr>
        <w:rPr>
          <w:sz w:val="23"/>
          <w:szCs w:val="23"/>
        </w:rPr>
      </w:pPr>
      <w:r w:rsidRPr="0048445A">
        <w:t>Como metas secundarias se busca también demostrar que la aplicación de la prob</w:t>
      </w:r>
      <w:r w:rsidR="00E13B55">
        <w:t>abilidad y estadística así como</w:t>
      </w:r>
      <w:r w:rsidRPr="0048445A">
        <w:t xml:space="preserve"> las herramientas de la invest</w:t>
      </w:r>
      <w:r w:rsidR="00E13B55">
        <w:t>igación de operaciones resulta</w:t>
      </w:r>
      <w:r w:rsidRPr="0048445A">
        <w:t xml:space="preserve"> de gran importancia para </w:t>
      </w:r>
      <w:r w:rsidR="00E13B55">
        <w:t>poder obtener mejores rendimientos</w:t>
      </w:r>
      <w:r w:rsidRPr="0048445A">
        <w:t xml:space="preserve"> en las distintas etapas de la minería, desde la etapa de toma de decisiones </w:t>
      </w:r>
      <w:r>
        <w:rPr>
          <w:sz w:val="23"/>
          <w:szCs w:val="23"/>
        </w:rPr>
        <w:t>de inversión</w:t>
      </w:r>
      <w:r w:rsidR="00E13B55">
        <w:rPr>
          <w:sz w:val="23"/>
          <w:szCs w:val="23"/>
        </w:rPr>
        <w:t>, pasando después por las</w:t>
      </w:r>
      <w:r>
        <w:rPr>
          <w:sz w:val="23"/>
          <w:szCs w:val="23"/>
        </w:rPr>
        <w:t xml:space="preserve"> de exploración, ext</w:t>
      </w:r>
      <w:r w:rsidR="00E13B55">
        <w:rPr>
          <w:sz w:val="23"/>
          <w:szCs w:val="23"/>
        </w:rPr>
        <w:t>racción y beneficio hasta la</w:t>
      </w:r>
      <w:r>
        <w:rPr>
          <w:sz w:val="23"/>
          <w:szCs w:val="23"/>
        </w:rPr>
        <w:t xml:space="preserve"> venta del producto final.</w:t>
      </w:r>
      <w:r w:rsidR="00D02F8C">
        <w:rPr>
          <w:sz w:val="23"/>
          <w:szCs w:val="23"/>
        </w:rPr>
        <w:t xml:space="preserve"> De igual manera, se pretende conocer la situación actual de la economía minera en México y conocer el futuro inmediato del comportamiento de las acciones de tres empresas mineras, que en este caso son: Industrias Peñoles, Grupo México y Minera </w:t>
      </w:r>
      <w:proofErr w:type="spellStart"/>
      <w:r w:rsidR="00D02F8C">
        <w:rPr>
          <w:sz w:val="23"/>
          <w:szCs w:val="23"/>
        </w:rPr>
        <w:t>Frisco</w:t>
      </w:r>
      <w:proofErr w:type="spellEnd"/>
      <w:r w:rsidR="00D02F8C">
        <w:rPr>
          <w:sz w:val="23"/>
          <w:szCs w:val="23"/>
        </w:rPr>
        <w:t>.</w:t>
      </w:r>
    </w:p>
    <w:p w:rsidR="00E13B55" w:rsidRDefault="00E13B55" w:rsidP="00762D11">
      <w:pPr>
        <w:rPr>
          <w:sz w:val="23"/>
          <w:szCs w:val="23"/>
        </w:rPr>
      </w:pPr>
      <w:r>
        <w:rPr>
          <w:sz w:val="23"/>
          <w:szCs w:val="23"/>
        </w:rPr>
        <w:br w:type="page"/>
      </w:r>
    </w:p>
    <w:p w:rsidR="00E13B55" w:rsidRPr="00762D11" w:rsidRDefault="00E13B55" w:rsidP="00762D11">
      <w:pPr>
        <w:rPr>
          <w:sz w:val="23"/>
          <w:szCs w:val="23"/>
        </w:rPr>
      </w:pPr>
    </w:p>
    <w:p w:rsidR="0078244A" w:rsidRPr="00B36C8B" w:rsidRDefault="00B36C8B" w:rsidP="00B36C8B">
      <w:pPr>
        <w:pStyle w:val="Ttulo1"/>
      </w:pPr>
      <w:bookmarkStart w:id="7" w:name="_Toc440909650"/>
      <w:r>
        <w:t>3. Marco teórico</w:t>
      </w:r>
      <w:bookmarkEnd w:id="7"/>
    </w:p>
    <w:p w:rsidR="0078244A" w:rsidRDefault="0078244A" w:rsidP="0078244A">
      <w:pPr>
        <w:pStyle w:val="Default"/>
        <w:rPr>
          <w:sz w:val="23"/>
          <w:szCs w:val="23"/>
        </w:rPr>
      </w:pPr>
    </w:p>
    <w:p w:rsidR="0078244A" w:rsidRPr="0051143C" w:rsidRDefault="0078244A" w:rsidP="001328B5">
      <w:pPr>
        <w:pStyle w:val="Ttulo2"/>
        <w:ind w:firstLine="708"/>
      </w:pPr>
      <w:bookmarkStart w:id="8" w:name="_Toc440909651"/>
      <w:r w:rsidRPr="0051143C">
        <w:t xml:space="preserve">3.1. </w:t>
      </w:r>
      <w:r w:rsidR="0051143C" w:rsidRPr="0051143C">
        <w:t>Breve d</w:t>
      </w:r>
      <w:r w:rsidR="00E13B55">
        <w:t>escripción de la situación actu</w:t>
      </w:r>
      <w:r w:rsidR="0051143C" w:rsidRPr="0051143C">
        <w:t>al en torno a la minería</w:t>
      </w:r>
      <w:bookmarkEnd w:id="8"/>
      <w:r w:rsidR="0051143C" w:rsidRPr="0051143C">
        <w:t xml:space="preserve"> </w:t>
      </w:r>
    </w:p>
    <w:p w:rsidR="0048445A" w:rsidRDefault="0048445A" w:rsidP="0078244A">
      <w:pPr>
        <w:pStyle w:val="Default"/>
        <w:rPr>
          <w:sz w:val="23"/>
          <w:szCs w:val="23"/>
        </w:rPr>
      </w:pPr>
    </w:p>
    <w:p w:rsidR="0078244A" w:rsidRDefault="0078244A" w:rsidP="0048445A">
      <w:r>
        <w:t xml:space="preserve">Dentro del marco nacional, la minería aporta actualmente el 8.9% del PIB industrial y 3% del PIB nacional según datos obtenidos por el Sistema de Cuentas Nacionales 2008 del INEGI. En cuestión de exportaciones, debido a la baja de los metales hubo un ligero descenso teniendo como muestras representativas los puertos de Lázaro Cárdenas y Manzanillo, </w:t>
      </w:r>
      <w:r w:rsidR="00E13B55">
        <w:t>sobre todo en mineral de hierro</w:t>
      </w:r>
      <w:r>
        <w:t>. A pesar de esto, la industria se ha mantenido como la cuarta actividad industrial que más divisas genera. En general, se ha notado una ligera disminución en la producción minero-metalúrgica del 2%, en la cual el oro sigue ubicándose como el mineral con mayor aportación en el valor de la industria minera. Junto con el cobre, la plata y el zinc, estos cuatro metales representaron el 74% del valor de la producción generada. Respecto a las inversiones, en 2014 se registra un descenso del 24.8% obteniendo solamente 4 mil 948 millones de dólares. Los factores que mayormente conllevaron a este descenso son</w:t>
      </w:r>
      <w:sdt>
        <w:sdtPr>
          <w:id w:val="-702168990"/>
          <w:citation/>
        </w:sdtPr>
        <w:sdtContent>
          <w:r w:rsidR="007A4D01">
            <w:fldChar w:fldCharType="begin"/>
          </w:r>
          <w:r w:rsidR="007A4D01">
            <w:instrText xml:space="preserve"> CITATION CAM15 \l 2058 </w:instrText>
          </w:r>
          <w:r w:rsidR="007A4D01">
            <w:fldChar w:fldCharType="separate"/>
          </w:r>
          <w:r w:rsidR="007A4D01">
            <w:rPr>
              <w:noProof/>
            </w:rPr>
            <w:t xml:space="preserve"> (CAMIMEX, 2015)</w:t>
          </w:r>
          <w:r w:rsidR="007A4D01">
            <w:fldChar w:fldCharType="end"/>
          </w:r>
        </w:sdtContent>
      </w:sdt>
      <w:r w:rsidR="00E13B55">
        <w:t>:</w:t>
      </w:r>
      <w:r>
        <w:t xml:space="preserve"> </w:t>
      </w:r>
    </w:p>
    <w:p w:rsidR="0078244A" w:rsidRDefault="0078244A" w:rsidP="00E13B55">
      <w:pPr>
        <w:ind w:firstLine="708"/>
      </w:pPr>
      <w:r>
        <w:t xml:space="preserve">• La baja generalizada en el precio de los metales </w:t>
      </w:r>
    </w:p>
    <w:p w:rsidR="0078244A" w:rsidRDefault="0078244A" w:rsidP="00E13B55">
      <w:pPr>
        <w:ind w:left="708"/>
      </w:pPr>
      <w:r>
        <w:t xml:space="preserve">• La aplicación de la reforma que entró en vigor en 2014 donde se incorporan tres derechos: el impuesto especial del 7.5%, el derecho extraordinario del 0.5% a los ingresos derivados de la enajenación del oro, plata y platino y el </w:t>
      </w:r>
      <w:r w:rsidR="00E13B55">
        <w:t>derecho adicional del 50% a</w:t>
      </w:r>
      <w:r>
        <w:t xml:space="preserve"> la cuota estipulada por concesiones no exploradas o no explotadas durante 2 años continuos. </w:t>
      </w:r>
    </w:p>
    <w:p w:rsidR="0078244A" w:rsidRDefault="0078244A" w:rsidP="0078244A">
      <w:pPr>
        <w:pStyle w:val="Default"/>
        <w:rPr>
          <w:sz w:val="23"/>
          <w:szCs w:val="23"/>
        </w:rPr>
      </w:pPr>
    </w:p>
    <w:p w:rsidR="0078244A" w:rsidRDefault="0078244A" w:rsidP="0078244A">
      <w:pPr>
        <w:rPr>
          <w:sz w:val="23"/>
          <w:szCs w:val="23"/>
        </w:rPr>
      </w:pPr>
      <w:r>
        <w:rPr>
          <w:sz w:val="23"/>
          <w:szCs w:val="23"/>
        </w:rPr>
        <w:t>Respecto al panorama mundial, durante 2014 y 2015 el área del sector minero-metalúrgico más afectado ha sido la exploración. Tan solo en 2014</w:t>
      </w:r>
      <w:r w:rsidR="00E13B55">
        <w:rPr>
          <w:sz w:val="23"/>
          <w:szCs w:val="23"/>
        </w:rPr>
        <w:t>,</w:t>
      </w:r>
      <w:r>
        <w:rPr>
          <w:sz w:val="23"/>
          <w:szCs w:val="23"/>
        </w:rPr>
        <w:t xml:space="preserve"> el presupuesto destinado a minerales no ferrosos fue de 11 mil 400 millones de dólares contra 15 mil 200 millones del año anterior; esto representa una disminución del 26% respecto al año anterior</w:t>
      </w:r>
      <w:sdt>
        <w:sdtPr>
          <w:rPr>
            <w:sz w:val="23"/>
            <w:szCs w:val="23"/>
          </w:rPr>
          <w:id w:val="2065672247"/>
          <w:citation/>
        </w:sdtPr>
        <w:sdtContent>
          <w:r w:rsidR="007A4D01">
            <w:rPr>
              <w:sz w:val="23"/>
              <w:szCs w:val="23"/>
            </w:rPr>
            <w:fldChar w:fldCharType="begin"/>
          </w:r>
          <w:r w:rsidR="007A4D01">
            <w:rPr>
              <w:sz w:val="23"/>
              <w:szCs w:val="23"/>
            </w:rPr>
            <w:instrText xml:space="preserve"> CITATION CAM15 \l 2058 </w:instrText>
          </w:r>
          <w:r w:rsidR="007A4D01">
            <w:rPr>
              <w:sz w:val="23"/>
              <w:szCs w:val="23"/>
            </w:rPr>
            <w:fldChar w:fldCharType="separate"/>
          </w:r>
          <w:r w:rsidR="007A4D01">
            <w:rPr>
              <w:noProof/>
              <w:sz w:val="23"/>
              <w:szCs w:val="23"/>
            </w:rPr>
            <w:t xml:space="preserve"> </w:t>
          </w:r>
          <w:r w:rsidR="007A4D01" w:rsidRPr="007A4D01">
            <w:rPr>
              <w:noProof/>
              <w:sz w:val="23"/>
              <w:szCs w:val="23"/>
            </w:rPr>
            <w:t>(CAMIMEX, 2015)</w:t>
          </w:r>
          <w:r w:rsidR="007A4D01">
            <w:rPr>
              <w:sz w:val="23"/>
              <w:szCs w:val="23"/>
            </w:rPr>
            <w:fldChar w:fldCharType="end"/>
          </w:r>
        </w:sdtContent>
      </w:sdt>
      <w:r>
        <w:rPr>
          <w:sz w:val="23"/>
          <w:szCs w:val="23"/>
        </w:rPr>
        <w:t>.</w:t>
      </w:r>
    </w:p>
    <w:p w:rsidR="00E13B55" w:rsidRDefault="00E13B55" w:rsidP="006B68C7">
      <w:pPr>
        <w:pStyle w:val="Default"/>
      </w:pPr>
      <w:r>
        <w:br w:type="page"/>
      </w:r>
    </w:p>
    <w:p w:rsidR="006B68C7" w:rsidRDefault="006B68C7" w:rsidP="006B68C7">
      <w:pPr>
        <w:pStyle w:val="Default"/>
      </w:pPr>
    </w:p>
    <w:p w:rsidR="006B68C7" w:rsidRDefault="0051143C" w:rsidP="001328B5">
      <w:pPr>
        <w:pStyle w:val="Ttulo2"/>
        <w:ind w:firstLine="708"/>
      </w:pPr>
      <w:bookmarkStart w:id="9" w:name="_Toc440909652"/>
      <w:r>
        <w:rPr>
          <w:sz w:val="23"/>
          <w:szCs w:val="23"/>
        </w:rPr>
        <w:t>3.2. D</w:t>
      </w:r>
      <w:r>
        <w:t xml:space="preserve">efinición de acción </w:t>
      </w:r>
      <w:r w:rsidR="0048445A">
        <w:t>como activo financiero</w:t>
      </w:r>
      <w:r w:rsidR="00E13B55">
        <w:t xml:space="preserve"> de una empresa</w:t>
      </w:r>
      <w:bookmarkEnd w:id="9"/>
    </w:p>
    <w:p w:rsidR="00E13B55" w:rsidRDefault="00E13B55" w:rsidP="00762D11"/>
    <w:p w:rsidR="006B68C7" w:rsidRDefault="00E13B55" w:rsidP="00762D11">
      <w:r>
        <w:t>Para</w:t>
      </w:r>
      <w:r w:rsidR="006B68C7">
        <w:t xml:space="preserve"> conocer mejor el término de la palabra acción en cuestión de finanzas, se revisarán tres diferentes definiciones: </w:t>
      </w:r>
    </w:p>
    <w:p w:rsidR="00E13B55" w:rsidRDefault="00E13B55" w:rsidP="00762D11"/>
    <w:p w:rsidR="006B68C7" w:rsidRDefault="00E13B55" w:rsidP="00762D11">
      <w:r>
        <w:t xml:space="preserve">1) </w:t>
      </w:r>
      <w:r w:rsidR="00CA684E">
        <w:t>S</w:t>
      </w:r>
      <w:r w:rsidR="006B68C7">
        <w:t>e define como “</w:t>
      </w:r>
      <w:r w:rsidR="006B68C7">
        <w:rPr>
          <w:i/>
          <w:iCs/>
        </w:rPr>
        <w:t>la unidad de capital a nombre del poseedor y que indica propiedad sobre una empresa</w:t>
      </w:r>
      <w:r w:rsidR="00CA684E" w:rsidRPr="00CA684E">
        <w:t xml:space="preserve"> </w:t>
      </w:r>
      <w:sdt>
        <w:sdtPr>
          <w:id w:val="1178769117"/>
          <w:citation/>
        </w:sdtPr>
        <w:sdtContent>
          <w:r w:rsidR="00CA684E">
            <w:fldChar w:fldCharType="begin"/>
          </w:r>
          <w:r w:rsidR="001328B5">
            <w:instrText xml:space="preserve">CITATION ROS91 \l 2058 </w:instrText>
          </w:r>
          <w:r w:rsidR="00CA684E">
            <w:fldChar w:fldCharType="separate"/>
          </w:r>
          <w:r w:rsidR="00DA75EA">
            <w:rPr>
              <w:noProof/>
            </w:rPr>
            <w:t>(ROSENBERG, 1999)</w:t>
          </w:r>
          <w:r w:rsidR="00CA684E">
            <w:fldChar w:fldCharType="end"/>
          </w:r>
        </w:sdtContent>
      </w:sdt>
      <w:r w:rsidR="006B68C7">
        <w:rPr>
          <w:i/>
          <w:iCs/>
        </w:rPr>
        <w:t>.</w:t>
      </w:r>
      <w:r w:rsidR="006B68C7">
        <w:t xml:space="preserve">” En otras palabras, se refiere como una representación en porcentaje de determinada empresa que otorga el derecho a compartir tanto las utilidades como su valor total. A su vez, ésta expresa no únicamente el valor de los activos (máquinas, equipos, instalaciones, entre otros), sino la capacidad que dichos elementos tienen para generar riqueza cuando todo marcha adecuadamente. Este valor de la empresa se divide entre las acciones que tiene en circulación, por lo que el valor de cada acción varía en función de los activos y su capacidad para generar negocios, al igual que en el mercado accionario las acciones se cotizan libremente, de tal manera que es el propio mercado quien fija su precio a través de la oferta y la demanda. </w:t>
      </w:r>
    </w:p>
    <w:p w:rsidR="006B68C7" w:rsidRDefault="006B68C7" w:rsidP="00762D11"/>
    <w:p w:rsidR="006B68C7" w:rsidRDefault="006B68C7" w:rsidP="00762D11">
      <w:r>
        <w:t xml:space="preserve">2) </w:t>
      </w:r>
      <w:r w:rsidR="00CA684E">
        <w:t xml:space="preserve">Es </w:t>
      </w:r>
      <w:r>
        <w:t>el título que establece la participación proporcional que su poseedor tiene en el capital de una empresa.</w:t>
      </w:r>
      <w:r w:rsidR="00CA684E">
        <w:t xml:space="preserve"> </w:t>
      </w:r>
      <w:sdt>
        <w:sdtPr>
          <w:id w:val="368348208"/>
          <w:citation/>
        </w:sdtPr>
        <w:sdtContent>
          <w:r w:rsidR="001328B5">
            <w:fldChar w:fldCharType="begin"/>
          </w:r>
          <w:r w:rsidR="001328B5">
            <w:instrText xml:space="preserve"> CITATION SAB91 \l 2058 </w:instrText>
          </w:r>
          <w:r w:rsidR="001328B5">
            <w:fldChar w:fldCharType="separate"/>
          </w:r>
          <w:r w:rsidR="00DA75EA">
            <w:rPr>
              <w:noProof/>
            </w:rPr>
            <w:t>(SABINO, 1991)</w:t>
          </w:r>
          <w:r w:rsidR="001328B5">
            <w:fldChar w:fldCharType="end"/>
          </w:r>
        </w:sdtContent>
      </w:sdt>
      <w:r>
        <w:t xml:space="preserve"> Como tal, la acción convierte a su titular en propietario y socio capitalista de la firma en proporción al monto de </w:t>
      </w:r>
      <w:r w:rsidR="001328B5">
        <w:t xml:space="preserve">las </w:t>
      </w:r>
      <w:r>
        <w:t>acciones que ha suscrito. En la misma medida le confiere el derecho a votar en las asambleas generales de la empresa y a recibir los dividendos que le correspond</w:t>
      </w:r>
      <w:r w:rsidR="001328B5">
        <w:t>en de acuerdo con</w:t>
      </w:r>
      <w:r>
        <w:t xml:space="preserve"> las ganancias que se hayan obtenido. La clase y el número de acciones que posee una persona definen sus derechos y la magnitud de su propiedad. </w:t>
      </w:r>
    </w:p>
    <w:p w:rsidR="006B68C7" w:rsidRDefault="006B68C7" w:rsidP="00762D11"/>
    <w:p w:rsidR="006B68C7" w:rsidRDefault="006B68C7" w:rsidP="00762D11">
      <w:r>
        <w:t xml:space="preserve">3) </w:t>
      </w:r>
      <w:r w:rsidR="001328B5">
        <w:t>C</w:t>
      </w:r>
      <w:r>
        <w:t>ada una de las partes en que se divide el capital de una em</w:t>
      </w:r>
      <w:r w:rsidR="001328B5">
        <w:t>presa (particularmente en las sociedades anónimas</w:t>
      </w:r>
      <w:r>
        <w:t xml:space="preserve">), existiendo distintas categorías: de fundador, ordinarias, preferenciales, etc. </w:t>
      </w:r>
      <w:sdt>
        <w:sdtPr>
          <w:id w:val="-517920919"/>
          <w:citation/>
        </w:sdtPr>
        <w:sdtContent>
          <w:r w:rsidR="001328B5">
            <w:fldChar w:fldCharType="begin"/>
          </w:r>
          <w:r w:rsidR="001328B5">
            <w:instrText xml:space="preserve"> CITATION ROD15 \l 2058 </w:instrText>
          </w:r>
          <w:r w:rsidR="001328B5">
            <w:fldChar w:fldCharType="separate"/>
          </w:r>
          <w:r w:rsidR="00DA75EA">
            <w:rPr>
              <w:noProof/>
            </w:rPr>
            <w:t>(RODRÍGUEZ, 2015)</w:t>
          </w:r>
          <w:r w:rsidR="001328B5">
            <w:fldChar w:fldCharType="end"/>
          </w:r>
        </w:sdtContent>
      </w:sdt>
    </w:p>
    <w:p w:rsidR="001328B5" w:rsidRDefault="001328B5" w:rsidP="006B68C7">
      <w:pPr>
        <w:pStyle w:val="Default"/>
      </w:pPr>
      <w:r>
        <w:br w:type="page"/>
      </w:r>
    </w:p>
    <w:p w:rsidR="006B68C7" w:rsidRDefault="006B68C7" w:rsidP="006B68C7">
      <w:pPr>
        <w:pStyle w:val="Default"/>
      </w:pPr>
    </w:p>
    <w:p w:rsidR="006B68C7" w:rsidRDefault="0051143C" w:rsidP="001328B5">
      <w:pPr>
        <w:pStyle w:val="Ttulo2"/>
        <w:ind w:firstLine="708"/>
      </w:pPr>
      <w:bookmarkStart w:id="10" w:name="_Toc440909653"/>
      <w:r>
        <w:rPr>
          <w:sz w:val="23"/>
          <w:szCs w:val="23"/>
        </w:rPr>
        <w:t>3.3. T</w:t>
      </w:r>
      <w:r>
        <w:t>ipos de acciones y sus características</w:t>
      </w:r>
      <w:bookmarkEnd w:id="10"/>
      <w:r>
        <w:t xml:space="preserve"> </w:t>
      </w:r>
    </w:p>
    <w:p w:rsidR="00762D11" w:rsidRDefault="00762D11" w:rsidP="006B68C7">
      <w:pPr>
        <w:pStyle w:val="Default"/>
        <w:rPr>
          <w:sz w:val="23"/>
          <w:szCs w:val="23"/>
        </w:rPr>
      </w:pPr>
    </w:p>
    <w:p w:rsidR="006B68C7" w:rsidRDefault="006B68C7" w:rsidP="00762D11">
      <w:r>
        <w:t>A continuación se enuncian</w:t>
      </w:r>
      <w:r w:rsidR="0057055C">
        <w:t xml:space="preserve"> los diversos tipos</w:t>
      </w:r>
      <w:r w:rsidR="00670D54">
        <w:t xml:space="preserve"> de acciones </w:t>
      </w:r>
      <w:sdt>
        <w:sdtPr>
          <w:id w:val="301354259"/>
          <w:citation/>
        </w:sdtPr>
        <w:sdtContent>
          <w:r w:rsidR="00670D54">
            <w:fldChar w:fldCharType="begin"/>
          </w:r>
          <w:r w:rsidR="00670D54">
            <w:instrText xml:space="preserve"> CITATION Jor11 \l 2058 </w:instrText>
          </w:r>
          <w:r w:rsidR="00670D54">
            <w:fldChar w:fldCharType="separate"/>
          </w:r>
          <w:r w:rsidR="00DA75EA">
            <w:rPr>
              <w:noProof/>
            </w:rPr>
            <w:t>(Jornal Mexicano Gratuito, 2011)</w:t>
          </w:r>
          <w:r w:rsidR="00670D54">
            <w:fldChar w:fldCharType="end"/>
          </w:r>
        </w:sdtContent>
      </w:sdt>
      <w:r w:rsidR="00670D54">
        <w:t>:</w:t>
      </w:r>
      <w:r>
        <w:t xml:space="preserve"> </w:t>
      </w:r>
    </w:p>
    <w:p w:rsidR="0057055C" w:rsidRDefault="00670D54" w:rsidP="00670D54">
      <w:pPr>
        <w:tabs>
          <w:tab w:val="left" w:pos="3090"/>
        </w:tabs>
      </w:pPr>
      <w:r>
        <w:tab/>
      </w:r>
    </w:p>
    <w:p w:rsidR="006B68C7" w:rsidRDefault="006B68C7" w:rsidP="00762D11">
      <w:r>
        <w:t xml:space="preserve">• </w:t>
      </w:r>
      <w:r>
        <w:rPr>
          <w:b/>
          <w:bCs/>
        </w:rPr>
        <w:t>Ordinarias o comunes</w:t>
      </w:r>
      <w:r>
        <w:t>. Son las que confieren derechos como el de partic</w:t>
      </w:r>
      <w:r w:rsidR="00670D54">
        <w:t>ipar y votar en las asambleas,</w:t>
      </w:r>
      <w:r>
        <w:t xml:space="preserve"> recibir utilidades en el mismo</w:t>
      </w:r>
      <w:r w:rsidR="00670D54">
        <w:t xml:space="preserve"> momento que todos los demás y</w:t>
      </w:r>
      <w:r>
        <w:t xml:space="preserve"> obtener el dividendo mínimo obligatorio. </w:t>
      </w:r>
    </w:p>
    <w:p w:rsidR="006B68C7" w:rsidRDefault="006B68C7" w:rsidP="00762D11"/>
    <w:p w:rsidR="006B68C7" w:rsidRDefault="006B68C7" w:rsidP="00762D11">
      <w:r>
        <w:t xml:space="preserve">• </w:t>
      </w:r>
      <w:r>
        <w:rPr>
          <w:b/>
          <w:bCs/>
        </w:rPr>
        <w:t>De voto limitado</w:t>
      </w:r>
      <w:r w:rsidR="00670D54">
        <w:t>. Son aquellas que só</w:t>
      </w:r>
      <w:r>
        <w:t xml:space="preserve">lo confieren el derecho de votar en ciertos asuntos de la sociedad. Son una variante de las acciones preferentes. </w:t>
      </w:r>
    </w:p>
    <w:p w:rsidR="006B68C7" w:rsidRDefault="006B68C7" w:rsidP="00762D11"/>
    <w:p w:rsidR="006B68C7" w:rsidRDefault="006B68C7" w:rsidP="00762D11">
      <w:r>
        <w:t xml:space="preserve">• </w:t>
      </w:r>
      <w:r>
        <w:rPr>
          <w:b/>
          <w:bCs/>
        </w:rPr>
        <w:t>Preferentes</w:t>
      </w:r>
      <w:r>
        <w:t xml:space="preserve">. Título que representa un valor patrimonial que tiene prioridad sobre las acciones comunes en relación con el pago de dividendos. La tasa de dividendos de estas acciones puede ser fija o variable y se fija en el momento en el que se emiten. </w:t>
      </w:r>
    </w:p>
    <w:p w:rsidR="006B68C7" w:rsidRDefault="006B68C7" w:rsidP="00762D11"/>
    <w:p w:rsidR="006B68C7" w:rsidRDefault="006B68C7" w:rsidP="00762D11">
      <w:r>
        <w:t xml:space="preserve">• </w:t>
      </w:r>
      <w:r>
        <w:rPr>
          <w:b/>
          <w:bCs/>
        </w:rPr>
        <w:t>Convertibles</w:t>
      </w:r>
      <w:r>
        <w:t xml:space="preserve">. Son aquellas que tienen la capacidad de convertirse en bonos; de igual manera se les define así a los bonos que tienen la capacidad de convertirse en acciones. </w:t>
      </w:r>
    </w:p>
    <w:p w:rsidR="006B68C7" w:rsidRDefault="006B68C7" w:rsidP="00762D11"/>
    <w:p w:rsidR="006B68C7" w:rsidRDefault="006B68C7" w:rsidP="00762D11">
      <w:r>
        <w:t xml:space="preserve">• </w:t>
      </w:r>
      <w:r>
        <w:rPr>
          <w:b/>
          <w:bCs/>
        </w:rPr>
        <w:t>De industria</w:t>
      </w:r>
      <w:r>
        <w:t xml:space="preserve">. Son aquellas que establecen que el aporte de los accionistas sea ejecutado como un servicio o un trabajo. </w:t>
      </w:r>
    </w:p>
    <w:p w:rsidR="006B68C7" w:rsidRDefault="006B68C7" w:rsidP="00762D11"/>
    <w:p w:rsidR="006B68C7" w:rsidRDefault="006B68C7" w:rsidP="00762D11">
      <w:r>
        <w:t xml:space="preserve">• </w:t>
      </w:r>
      <w:r>
        <w:rPr>
          <w:b/>
          <w:bCs/>
        </w:rPr>
        <w:t>Liberadas de pago o crías</w:t>
      </w:r>
      <w:r>
        <w:t xml:space="preserve">. Son aquellas que son emitidas sin obligación de ser pagadas por el accionista, esto se debe a que fueron pagadas con cargo a las utilidades que debió percibir. </w:t>
      </w:r>
    </w:p>
    <w:p w:rsidR="006B68C7" w:rsidRDefault="006B68C7" w:rsidP="00762D11"/>
    <w:p w:rsidR="006B68C7" w:rsidRDefault="006B68C7" w:rsidP="00762D11">
      <w:r>
        <w:t xml:space="preserve">• </w:t>
      </w:r>
      <w:r>
        <w:rPr>
          <w:b/>
          <w:bCs/>
        </w:rPr>
        <w:t>Con valor nominal</w:t>
      </w:r>
      <w:r>
        <w:t xml:space="preserve">. Son aquellas en que se hace constar numéricamente el valor del aporte. </w:t>
      </w:r>
    </w:p>
    <w:p w:rsidR="006B68C7" w:rsidRDefault="006B68C7" w:rsidP="00762D11"/>
    <w:p w:rsidR="006B68C7" w:rsidRDefault="006B68C7" w:rsidP="00762D11">
      <w:r>
        <w:t xml:space="preserve">• </w:t>
      </w:r>
      <w:r>
        <w:rPr>
          <w:b/>
          <w:bCs/>
        </w:rPr>
        <w:t>Sin valor nominal</w:t>
      </w:r>
      <w:r>
        <w:t xml:space="preserve">. Son aquellas que no expresan el monto del aporte, tan solo establecen la parte proporcional que representan en el capital social. </w:t>
      </w:r>
    </w:p>
    <w:p w:rsidR="006B68C7" w:rsidRDefault="006B68C7" w:rsidP="0078244A"/>
    <w:p w:rsidR="0015294D" w:rsidRDefault="0015294D" w:rsidP="0015294D">
      <w:pPr>
        <w:pStyle w:val="Default"/>
      </w:pPr>
    </w:p>
    <w:p w:rsidR="0015294D" w:rsidRDefault="0015294D" w:rsidP="00081EF4">
      <w:pPr>
        <w:pStyle w:val="Ttulo2"/>
        <w:ind w:firstLine="708"/>
      </w:pPr>
      <w:bookmarkStart w:id="11" w:name="_Toc440909654"/>
      <w:r>
        <w:rPr>
          <w:sz w:val="23"/>
          <w:szCs w:val="23"/>
        </w:rPr>
        <w:t xml:space="preserve">3.4. </w:t>
      </w:r>
      <w:r w:rsidR="0051143C">
        <w:rPr>
          <w:sz w:val="23"/>
          <w:szCs w:val="23"/>
        </w:rPr>
        <w:t>I</w:t>
      </w:r>
      <w:r w:rsidR="0051143C">
        <w:t>nterpretación del valor de las acciones</w:t>
      </w:r>
      <w:bookmarkEnd w:id="11"/>
      <w:r w:rsidR="0051143C">
        <w:t xml:space="preserve"> </w:t>
      </w:r>
    </w:p>
    <w:p w:rsidR="00762D11" w:rsidRDefault="00762D11" w:rsidP="0015294D">
      <w:pPr>
        <w:pStyle w:val="Default"/>
        <w:rPr>
          <w:sz w:val="23"/>
          <w:szCs w:val="23"/>
        </w:rPr>
      </w:pPr>
    </w:p>
    <w:p w:rsidR="0015294D" w:rsidRDefault="0015294D" w:rsidP="00762D11">
      <w:r>
        <w:t>Existen varios conceptos en torno a cómo interpretar el valor de una acción</w:t>
      </w:r>
      <w:sdt>
        <w:sdtPr>
          <w:id w:val="345456257"/>
          <w:citation/>
        </w:sdtPr>
        <w:sdtContent>
          <w:r w:rsidR="00081EF4">
            <w:fldChar w:fldCharType="begin"/>
          </w:r>
          <w:r w:rsidR="00081EF4">
            <w:instrText xml:space="preserve"> CITATION Jua02 \l 2058 </w:instrText>
          </w:r>
          <w:r w:rsidR="00081EF4">
            <w:fldChar w:fldCharType="separate"/>
          </w:r>
          <w:r w:rsidR="00DA75EA">
            <w:rPr>
              <w:noProof/>
            </w:rPr>
            <w:t xml:space="preserve"> (Iranzo, 2002)</w:t>
          </w:r>
          <w:r w:rsidR="00081EF4">
            <w:fldChar w:fldCharType="end"/>
          </w:r>
        </w:sdtContent>
      </w:sdt>
      <w:r>
        <w:t xml:space="preserve">: </w:t>
      </w:r>
    </w:p>
    <w:p w:rsidR="00081EF4" w:rsidRDefault="00081EF4" w:rsidP="00762D11"/>
    <w:p w:rsidR="0015294D" w:rsidRDefault="0015294D" w:rsidP="00762D11">
      <w:r>
        <w:t xml:space="preserve">a) Valor nominal. Se obtiene al dividir el capital de una sociedad por el número de acciones de la misma. Por ejemplo, si se tiene una empresa con un capital de 100 pesos y se tienen 100 acciones, el valor de cada una será de 1 peso. </w:t>
      </w:r>
    </w:p>
    <w:p w:rsidR="0015294D" w:rsidRDefault="0015294D" w:rsidP="00762D11"/>
    <w:p w:rsidR="0015294D" w:rsidRDefault="0015294D" w:rsidP="00762D11">
      <w:r>
        <w:t xml:space="preserve">b) Valor teórico. Se conoce también como valor en libros o valor teórico según balance. Se obtiene al dividir la cifra del patrimonio neto entre el número de acciones. </w:t>
      </w:r>
    </w:p>
    <w:p w:rsidR="0015294D" w:rsidRDefault="0015294D" w:rsidP="00762D11"/>
    <w:p w:rsidR="0015294D" w:rsidRDefault="0015294D" w:rsidP="00762D11">
      <w:r>
        <w:t xml:space="preserve">c) Valor histórico. Es el precio de compra de una acción y que sirve de referencia para cuando posteriormente se procede a vender para determinar su plusvalía o minusvalía alcanzada por la diferencia entre el precio de venta y el de compra. </w:t>
      </w:r>
    </w:p>
    <w:p w:rsidR="0015294D" w:rsidRDefault="0015294D" w:rsidP="00762D11"/>
    <w:p w:rsidR="0015294D" w:rsidRDefault="0015294D" w:rsidP="00762D11">
      <w:r>
        <w:t xml:space="preserve">d) Valor de mercado o bursátil. Es el precio que tiene la acción en la bolsa y que depende de múltiples factores, entre los cuales los más importantes se fijan en función de la ley de oferta y demanda sobre ese valor. </w:t>
      </w:r>
    </w:p>
    <w:p w:rsidR="00D24126" w:rsidRDefault="007E2D4D" w:rsidP="00D24126">
      <w:pPr>
        <w:pStyle w:val="Default"/>
      </w:pPr>
      <w:r>
        <w:br w:type="page"/>
      </w:r>
    </w:p>
    <w:p w:rsidR="00D24126" w:rsidRDefault="0051143C" w:rsidP="007E2D4D">
      <w:pPr>
        <w:pStyle w:val="Ttulo2"/>
        <w:ind w:firstLine="708"/>
      </w:pPr>
      <w:bookmarkStart w:id="12" w:name="_Toc440909655"/>
      <w:r>
        <w:rPr>
          <w:sz w:val="23"/>
          <w:szCs w:val="23"/>
        </w:rPr>
        <w:lastRenderedPageBreak/>
        <w:t>3.5. F</w:t>
      </w:r>
      <w:r>
        <w:t>actores que afectan el precio de una acción</w:t>
      </w:r>
      <w:bookmarkEnd w:id="12"/>
      <w:r>
        <w:t xml:space="preserve"> </w:t>
      </w:r>
    </w:p>
    <w:p w:rsidR="007E2D4D" w:rsidRDefault="007E2D4D" w:rsidP="00762D11"/>
    <w:p w:rsidR="00D24126" w:rsidRDefault="00D24126" w:rsidP="007E2D4D">
      <w:r>
        <w:t>Los factores que influyen en la determinación de la</w:t>
      </w:r>
      <w:r w:rsidR="007E2D4D">
        <w:t xml:space="preserve"> cotización o precio de mercado </w:t>
      </w:r>
      <w:r>
        <w:t>son muy variados y deben de analizarse a detalle. Se pueden identificar dos tipos de factores</w:t>
      </w:r>
      <w:r w:rsidR="00442A09">
        <w:t xml:space="preserve"> </w:t>
      </w:r>
      <w:sdt>
        <w:sdtPr>
          <w:id w:val="-1614515279"/>
          <w:citation/>
        </w:sdtPr>
        <w:sdtContent>
          <w:r w:rsidR="00442A09">
            <w:fldChar w:fldCharType="begin"/>
          </w:r>
          <w:r w:rsidR="00442A09">
            <w:instrText xml:space="preserve"> CITATION MAR01 \l 2058 </w:instrText>
          </w:r>
          <w:r w:rsidR="00442A09">
            <w:fldChar w:fldCharType="separate"/>
          </w:r>
          <w:r w:rsidR="00DA75EA">
            <w:rPr>
              <w:noProof/>
            </w:rPr>
            <w:t>(MARTÍNEZ, 2001)</w:t>
          </w:r>
          <w:r w:rsidR="00442A09">
            <w:fldChar w:fldCharType="end"/>
          </w:r>
        </w:sdtContent>
      </w:sdt>
      <w:r>
        <w:t xml:space="preserve">: </w:t>
      </w:r>
    </w:p>
    <w:p w:rsidR="007E2D4D" w:rsidRDefault="007E2D4D" w:rsidP="007E2D4D"/>
    <w:p w:rsidR="00D24126" w:rsidRDefault="00D24126" w:rsidP="00442A09">
      <w:pPr>
        <w:pStyle w:val="Prrafodelista"/>
        <w:numPr>
          <w:ilvl w:val="0"/>
          <w:numId w:val="3"/>
        </w:numPr>
      </w:pPr>
      <w:r>
        <w:t xml:space="preserve">Factores extrínsecos. Son aquellos factores que se desarrollan dentro del propio mercado y que influyen directamente en él. A continuación se describen los más relevantes: </w:t>
      </w:r>
    </w:p>
    <w:p w:rsidR="00D24126" w:rsidRDefault="00D24126" w:rsidP="007E2D4D"/>
    <w:p w:rsidR="00D24126" w:rsidRDefault="00D24126" w:rsidP="00442A09">
      <w:pPr>
        <w:pStyle w:val="Prrafodelista"/>
        <w:numPr>
          <w:ilvl w:val="0"/>
          <w:numId w:val="4"/>
        </w:numPr>
      </w:pPr>
      <w:r>
        <w:t xml:space="preserve">Liquidez. Es la capacidad que tiene un activo de convertirse rápidamente en dinero en </w:t>
      </w:r>
      <w:r w:rsidR="00442A09">
        <w:t>efectivo. Para medir este factor</w:t>
      </w:r>
      <w:r>
        <w:t xml:space="preserve"> se utiliza la razón de liquidez, la cual sirve para hacer un análisis y conocer así la solvencia de la empresa y su capacidad de permanecer solvente. </w:t>
      </w:r>
    </w:p>
    <w:p w:rsidR="00D24126" w:rsidRDefault="00D24126" w:rsidP="007E2D4D"/>
    <w:p w:rsidR="00D24126" w:rsidRDefault="00D24126" w:rsidP="00442A09">
      <w:pPr>
        <w:pStyle w:val="Prrafodelista"/>
        <w:numPr>
          <w:ilvl w:val="0"/>
          <w:numId w:val="4"/>
        </w:numPr>
      </w:pPr>
      <w:r>
        <w:t xml:space="preserve">Expectativa y coyuntura económica. La expectativa sobre los riesgos nos conduce a poder determinar la rentabilidad de una decisión en torno a una inversión. Esto se logra obteniendo toda la información disponible en el mercado, conllevando a estimaciones a futuro que podrá pronosticar mejores precios de los activos frente a los partícipes del mercado. </w:t>
      </w:r>
    </w:p>
    <w:p w:rsidR="00D24126" w:rsidRDefault="00D24126" w:rsidP="007E2D4D"/>
    <w:p w:rsidR="00D24126" w:rsidRDefault="00442A09" w:rsidP="00442A09">
      <w:pPr>
        <w:pStyle w:val="Prrafodelista"/>
        <w:numPr>
          <w:ilvl w:val="0"/>
          <w:numId w:val="4"/>
        </w:numPr>
      </w:pPr>
      <w:r>
        <w:t>Tasa</w:t>
      </w:r>
      <w:r w:rsidR="00D24126">
        <w:t xml:space="preserve"> de interés. Se define como interés al precio pagado por una mercancía prestada, que por lo general es dinero; por lo que la tasa de interés es el porcentaje de interés pagado por el préstamo a una persona de una cantidad de dinero. Puede ser una tasa activa o pasiva. </w:t>
      </w:r>
    </w:p>
    <w:p w:rsidR="00442A09" w:rsidRDefault="00442A09" w:rsidP="007E2D4D"/>
    <w:p w:rsidR="00D24126" w:rsidRDefault="00D24126" w:rsidP="00442A09">
      <w:pPr>
        <w:pStyle w:val="Prrafodelista"/>
        <w:numPr>
          <w:ilvl w:val="0"/>
          <w:numId w:val="3"/>
        </w:numPr>
      </w:pPr>
      <w:r>
        <w:t xml:space="preserve">Factores intrínsecos. Se describen en dos fases: </w:t>
      </w:r>
    </w:p>
    <w:p w:rsidR="00D24126" w:rsidRDefault="00D24126" w:rsidP="007E2D4D"/>
    <w:p w:rsidR="00D24126" w:rsidRDefault="00D24126" w:rsidP="00442A09">
      <w:pPr>
        <w:pStyle w:val="Prrafodelista"/>
        <w:numPr>
          <w:ilvl w:val="0"/>
          <w:numId w:val="5"/>
        </w:numPr>
      </w:pPr>
      <w:r>
        <w:t xml:space="preserve">Los que se encuentran en la misma bolsa. Aquí entran los volúmenes y frecuencia de contratación, amplitud de mercado, rentabilidad, diversificación de la inversión, etc. </w:t>
      </w:r>
    </w:p>
    <w:p w:rsidR="00D24126" w:rsidRDefault="00D24126" w:rsidP="007E2D4D"/>
    <w:p w:rsidR="00D24126" w:rsidRDefault="00D24126" w:rsidP="00442A09">
      <w:pPr>
        <w:pStyle w:val="Prrafodelista"/>
        <w:numPr>
          <w:ilvl w:val="0"/>
          <w:numId w:val="5"/>
        </w:numPr>
      </w:pPr>
      <w:r>
        <w:t>Los propios del emisor. Es la solidez que refleja el emisor de la acción y el rendimiento estimad</w:t>
      </w:r>
      <w:r w:rsidR="00442A09">
        <w:t>o por la ganancia de la empresa así como su capacidad para generar negocios.</w:t>
      </w:r>
      <w:r>
        <w:t xml:space="preserve"> </w:t>
      </w:r>
    </w:p>
    <w:p w:rsidR="00442A09" w:rsidRDefault="00442A09" w:rsidP="007E2D4D"/>
    <w:p w:rsidR="00D24126" w:rsidRDefault="00D24126" w:rsidP="007E2D4D">
      <w:r>
        <w:t xml:space="preserve">Respecto a los factores puntuales que afectan el precio de las acciones de empresas mineras se tienen los siguientes: </w:t>
      </w:r>
    </w:p>
    <w:p w:rsidR="00442A09" w:rsidRDefault="00442A09" w:rsidP="007E2D4D"/>
    <w:p w:rsidR="0025405D" w:rsidRDefault="00442A09" w:rsidP="00CB21BD">
      <w:pPr>
        <w:pStyle w:val="Prrafodelista"/>
        <w:numPr>
          <w:ilvl w:val="0"/>
          <w:numId w:val="6"/>
        </w:numPr>
      </w:pPr>
      <w:r w:rsidRPr="00CB21BD">
        <w:rPr>
          <w:b/>
          <w:bCs/>
        </w:rPr>
        <w:t>Precio</w:t>
      </w:r>
      <w:r w:rsidR="00D24126" w:rsidRPr="00CB21BD">
        <w:rPr>
          <w:b/>
          <w:bCs/>
        </w:rPr>
        <w:t xml:space="preserve"> de los metales y volúmenes de producción. </w:t>
      </w:r>
      <w:r w:rsidR="00D24126">
        <w:t xml:space="preserve">El aumento o disminución de la producción de un mineral específico altera inmediatamente la relación de oferta y demanda, por lo que el valor de los metales también se ve afectado y por ende las acciones suben o bajan ante el interés de los inversionistas. </w:t>
      </w:r>
    </w:p>
    <w:p w:rsidR="00CB21BD" w:rsidRDefault="00CB21BD" w:rsidP="00CB21BD">
      <w:pPr>
        <w:ind w:left="360"/>
      </w:pPr>
    </w:p>
    <w:p w:rsidR="0025405D" w:rsidRDefault="0025405D" w:rsidP="0025405D">
      <w:pPr>
        <w:keepNext/>
        <w:jc w:val="center"/>
      </w:pPr>
      <w:r w:rsidRPr="0025405D">
        <w:rPr>
          <w:noProof/>
          <w:lang w:eastAsia="es-MX"/>
        </w:rPr>
        <w:drawing>
          <wp:inline distT="0" distB="0" distL="0" distR="0" wp14:anchorId="37188D63" wp14:editId="43F4D120">
            <wp:extent cx="5634613" cy="381952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2569" cy="3824918"/>
                    </a:xfrm>
                    <a:prstGeom prst="rect">
                      <a:avLst/>
                    </a:prstGeom>
                    <a:noFill/>
                    <a:ln>
                      <a:noFill/>
                    </a:ln>
                  </pic:spPr>
                </pic:pic>
              </a:graphicData>
            </a:graphic>
          </wp:inline>
        </w:drawing>
      </w:r>
    </w:p>
    <w:p w:rsidR="00D24126" w:rsidRDefault="0025405D" w:rsidP="0025405D">
      <w:pPr>
        <w:pStyle w:val="Descripcin"/>
        <w:jc w:val="center"/>
      </w:pPr>
      <w:r>
        <w:t xml:space="preserve">Figura </w:t>
      </w:r>
      <w:fldSimple w:instr=" SEQ Figura \* ARABIC ">
        <w:r w:rsidR="00590E71">
          <w:rPr>
            <w:noProof/>
          </w:rPr>
          <w:t>1</w:t>
        </w:r>
      </w:fldSimple>
      <w:r>
        <w:t>. Interacción entre oferta y demanda.</w:t>
      </w:r>
      <w:sdt>
        <w:sdtPr>
          <w:id w:val="1141781389"/>
          <w:citation/>
        </w:sdtPr>
        <w:sdtContent>
          <w:r>
            <w:fldChar w:fldCharType="begin"/>
          </w:r>
          <w:r w:rsidR="00CB21BD">
            <w:instrText xml:space="preserve">CITATION 05Fe \l 2058 </w:instrText>
          </w:r>
          <w:r>
            <w:fldChar w:fldCharType="separate"/>
          </w:r>
          <w:r w:rsidR="00DA75EA">
            <w:rPr>
              <w:noProof/>
            </w:rPr>
            <w:t xml:space="preserve"> (UO Virtual, 2005)</w:t>
          </w:r>
          <w:r>
            <w:fldChar w:fldCharType="end"/>
          </w:r>
        </w:sdtContent>
      </w:sdt>
    </w:p>
    <w:p w:rsidR="00CB21BD" w:rsidRDefault="00CB21BD" w:rsidP="007E2D4D">
      <w:r>
        <w:br w:type="page"/>
      </w:r>
    </w:p>
    <w:p w:rsidR="0025405D" w:rsidRDefault="00D24126" w:rsidP="007E2D4D">
      <w:r>
        <w:lastRenderedPageBreak/>
        <w:t>A continuación se muestra el comportamiento de los</w:t>
      </w:r>
      <w:r w:rsidR="00CB21BD">
        <w:t xml:space="preserve"> precios de los metales no ferrosos como</w:t>
      </w:r>
      <w:r>
        <w:t xml:space="preserve"> </w:t>
      </w:r>
      <w:r w:rsidR="00CB21BD">
        <w:t xml:space="preserve">el </w:t>
      </w:r>
      <w:r>
        <w:t xml:space="preserve">oro, </w:t>
      </w:r>
      <w:r w:rsidR="00CB21BD">
        <w:t xml:space="preserve">la </w:t>
      </w:r>
      <w:r>
        <w:t xml:space="preserve">plata, </w:t>
      </w:r>
      <w:r w:rsidR="00CB21BD">
        <w:t xml:space="preserve">el </w:t>
      </w:r>
      <w:r>
        <w:t xml:space="preserve">plomo, </w:t>
      </w:r>
      <w:r w:rsidR="00CB21BD">
        <w:t xml:space="preserve">el </w:t>
      </w:r>
      <w:r>
        <w:t xml:space="preserve">zinc, </w:t>
      </w:r>
      <w:r w:rsidR="00CB21BD">
        <w:t xml:space="preserve">el </w:t>
      </w:r>
      <w:r>
        <w:t xml:space="preserve">bismuto y </w:t>
      </w:r>
      <w:r w:rsidR="00CB21BD">
        <w:t xml:space="preserve">el </w:t>
      </w:r>
      <w:r>
        <w:t>molibdeno.</w:t>
      </w:r>
    </w:p>
    <w:p w:rsidR="00CB21BD" w:rsidRDefault="00CB21BD" w:rsidP="00995C9F">
      <w:pPr>
        <w:keepNext/>
        <w:jc w:val="center"/>
      </w:pPr>
      <w:r w:rsidRPr="00CB21BD">
        <w:rPr>
          <w:rFonts w:ascii="Symbol" w:hAnsi="Symbol" w:cs="Symbol"/>
          <w:noProof/>
          <w:color w:val="000000"/>
          <w:szCs w:val="24"/>
          <w:lang w:eastAsia="es-MX"/>
        </w:rPr>
        <w:drawing>
          <wp:inline distT="0" distB="0" distL="0" distR="0" wp14:anchorId="59938FBA" wp14:editId="0CFDC3CA">
            <wp:extent cx="3740785" cy="2798662"/>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6248" cy="2802749"/>
                    </a:xfrm>
                    <a:prstGeom prst="rect">
                      <a:avLst/>
                    </a:prstGeom>
                    <a:noFill/>
                    <a:ln>
                      <a:noFill/>
                    </a:ln>
                  </pic:spPr>
                </pic:pic>
              </a:graphicData>
            </a:graphic>
          </wp:inline>
        </w:drawing>
      </w:r>
    </w:p>
    <w:p w:rsidR="00D3653E" w:rsidRDefault="00CB21BD" w:rsidP="00CB21BD">
      <w:pPr>
        <w:pStyle w:val="Descripcin"/>
        <w:jc w:val="center"/>
        <w:rPr>
          <w:rFonts w:ascii="Symbol" w:hAnsi="Symbol" w:cs="Symbol"/>
          <w:color w:val="000000"/>
          <w:szCs w:val="24"/>
        </w:rPr>
      </w:pPr>
      <w:r>
        <w:t xml:space="preserve">Figura </w:t>
      </w:r>
      <w:fldSimple w:instr=" SEQ Figura \* ARABIC ">
        <w:r w:rsidR="00590E71">
          <w:rPr>
            <w:noProof/>
          </w:rPr>
          <w:t>2</w:t>
        </w:r>
      </w:fldSimple>
      <w:r>
        <w:t>. Índice de precios de metales no ferrosos.</w:t>
      </w:r>
      <w:sdt>
        <w:sdtPr>
          <w:id w:val="-57094940"/>
          <w:citation/>
        </w:sdtPr>
        <w:sdtContent>
          <w:r>
            <w:fldChar w:fldCharType="begin"/>
          </w:r>
          <w:r>
            <w:instrText xml:space="preserve"> CITATION CAM15 \l 2058 </w:instrText>
          </w:r>
          <w:r>
            <w:fldChar w:fldCharType="separate"/>
          </w:r>
          <w:r w:rsidR="00DA75EA">
            <w:rPr>
              <w:noProof/>
            </w:rPr>
            <w:t xml:space="preserve"> (CAMIMEX, 2015)</w:t>
          </w:r>
          <w:r>
            <w:fldChar w:fldCharType="end"/>
          </w:r>
        </w:sdtContent>
      </w:sdt>
    </w:p>
    <w:p w:rsidR="00995C9F" w:rsidRDefault="00995C9F" w:rsidP="00995C9F"/>
    <w:p w:rsidR="007362C5" w:rsidRDefault="00995C9F" w:rsidP="00995C9F">
      <w:r>
        <w:t>Los metales anteriormente mencionados estadísticamente han presentado desde 1950 un aumento en su precio en una perspectiva de largo plazo</w:t>
      </w:r>
      <w:sdt>
        <w:sdtPr>
          <w:id w:val="1862169217"/>
          <w:citation/>
        </w:sdtPr>
        <w:sdtContent>
          <w:r w:rsidR="00CF0A2F">
            <w:fldChar w:fldCharType="begin"/>
          </w:r>
          <w:r w:rsidR="00CF0A2F">
            <w:instrText xml:space="preserve"> CITATION JAC13 \l 2058 </w:instrText>
          </w:r>
          <w:r w:rsidR="00CF0A2F">
            <w:fldChar w:fldCharType="separate"/>
          </w:r>
          <w:r w:rsidR="00CF0A2F">
            <w:rPr>
              <w:noProof/>
            </w:rPr>
            <w:t xml:space="preserve"> (JACKS, 2013)</w:t>
          </w:r>
          <w:r w:rsidR="00CF0A2F">
            <w:fldChar w:fldCharType="end"/>
          </w:r>
        </w:sdtContent>
      </w:sdt>
      <w:r w:rsidR="0021687C">
        <w:t>. Se tiene también que hay un patrón constante en el ca</w:t>
      </w:r>
      <w:r w:rsidR="007362C5">
        <w:t>mbio de los precios, el cual se denota como súper ciclos de desvíos positivos visibles en lapsos de décadas. Esto puede generar dudas debido a que a lo largo de esos periodos se tienen subidas y bajadas de precios que parecieran interrumpir el alza; pero esto se debe a que se ve desde una perspectiva de corto o mediano plazo. A continuación se presenta una gráfica del oro y la plata que demuestran la gran tendencia al alza a través de los años:</w:t>
      </w:r>
    </w:p>
    <w:p w:rsidR="007362C5" w:rsidRDefault="007362C5" w:rsidP="007362C5">
      <w:pPr>
        <w:keepNext/>
        <w:jc w:val="center"/>
      </w:pPr>
      <w:r>
        <w:rPr>
          <w:noProof/>
          <w:lang w:eastAsia="es-MX"/>
        </w:rPr>
        <w:drawing>
          <wp:inline distT="0" distB="0" distL="0" distR="0" wp14:anchorId="572C1843" wp14:editId="51AB9C7A">
            <wp:extent cx="3659800" cy="224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123" t="22037" r="50441" b="41437"/>
                    <a:stretch/>
                  </pic:blipFill>
                  <pic:spPr bwMode="auto">
                    <a:xfrm>
                      <a:off x="0" y="0"/>
                      <a:ext cx="3688936" cy="2265796"/>
                    </a:xfrm>
                    <a:prstGeom prst="rect">
                      <a:avLst/>
                    </a:prstGeom>
                    <a:ln>
                      <a:noFill/>
                    </a:ln>
                    <a:extLst>
                      <a:ext uri="{53640926-AAD7-44D8-BBD7-CCE9431645EC}">
                        <a14:shadowObscured xmlns:a14="http://schemas.microsoft.com/office/drawing/2010/main"/>
                      </a:ext>
                    </a:extLst>
                  </pic:spPr>
                </pic:pic>
              </a:graphicData>
            </a:graphic>
          </wp:inline>
        </w:drawing>
      </w:r>
    </w:p>
    <w:p w:rsidR="007362C5" w:rsidRDefault="007362C5" w:rsidP="007362C5">
      <w:pPr>
        <w:pStyle w:val="Descripcin"/>
        <w:jc w:val="center"/>
      </w:pPr>
      <w:r>
        <w:t xml:space="preserve">Figura </w:t>
      </w:r>
      <w:fldSimple w:instr=" SEQ Figura \* ARABIC ">
        <w:r w:rsidR="00590E71">
          <w:rPr>
            <w:noProof/>
          </w:rPr>
          <w:t>3</w:t>
        </w:r>
      </w:fldSimple>
      <w:r>
        <w:t xml:space="preserve">. Precios reales de los metales: oro y plata. </w:t>
      </w:r>
      <w:sdt>
        <w:sdtPr>
          <w:id w:val="-548617968"/>
          <w:citation/>
        </w:sdtPr>
        <w:sdtContent>
          <w:r>
            <w:fldChar w:fldCharType="begin"/>
          </w:r>
          <w:r>
            <w:instrText xml:space="preserve"> CITATION JAC13 \l 2058 </w:instrText>
          </w:r>
          <w:r>
            <w:fldChar w:fldCharType="separate"/>
          </w:r>
          <w:r w:rsidR="00DA75EA">
            <w:rPr>
              <w:noProof/>
            </w:rPr>
            <w:t>(JACKS, 2013)</w:t>
          </w:r>
          <w:r>
            <w:fldChar w:fldCharType="end"/>
          </w:r>
        </w:sdtContent>
      </w:sdt>
    </w:p>
    <w:p w:rsidR="007362C5" w:rsidRDefault="007362C5" w:rsidP="00995C9F"/>
    <w:p w:rsidR="00D3653E" w:rsidRDefault="00D3653E" w:rsidP="00CB21BD">
      <w:pPr>
        <w:pStyle w:val="Prrafodelista"/>
        <w:numPr>
          <w:ilvl w:val="0"/>
          <w:numId w:val="6"/>
        </w:numPr>
      </w:pPr>
      <w:r w:rsidRPr="00CB21BD">
        <w:rPr>
          <w:b/>
          <w:bCs/>
        </w:rPr>
        <w:t xml:space="preserve">Tipo de cambio. </w:t>
      </w:r>
      <w:r w:rsidRPr="0051143C">
        <w:t>Actualmente la solidez del dólar prov</w:t>
      </w:r>
      <w:r w:rsidR="00CB21BD">
        <w:t>oca que los precios de los met</w:t>
      </w:r>
      <w:r w:rsidRPr="0051143C">
        <w:t xml:space="preserve">ales pierdan valor debido a una depreciación en torno a un reajuste derivado de la relación entre la oferta y la demanda. </w:t>
      </w:r>
    </w:p>
    <w:p w:rsidR="00BA4A61" w:rsidRPr="0051143C" w:rsidRDefault="00BA4A61" w:rsidP="00BA4A61">
      <w:pPr>
        <w:pStyle w:val="Prrafodelista"/>
      </w:pPr>
    </w:p>
    <w:p w:rsidR="00801828" w:rsidRDefault="00D3653E" w:rsidP="00801828">
      <w:pPr>
        <w:pStyle w:val="Prrafodelista"/>
        <w:numPr>
          <w:ilvl w:val="0"/>
          <w:numId w:val="6"/>
        </w:numPr>
      </w:pPr>
      <w:r w:rsidRPr="00CB21BD">
        <w:rPr>
          <w:b/>
          <w:bCs/>
        </w:rPr>
        <w:t xml:space="preserve">Problemáticas socioeconómicas. </w:t>
      </w:r>
      <w:r w:rsidRPr="00CB21BD">
        <w:t>Desde un problema sindical o comunitario que provoca el cierre de una unidad minera hasta la posibilidad de una guerra, los precios de los metales se ve</w:t>
      </w:r>
      <w:r w:rsidR="00CB21BD">
        <w:t>n</w:t>
      </w:r>
      <w:r w:rsidRPr="00CB21BD">
        <w:t xml:space="preserve"> afectados y con ello la decisión de inv</w:t>
      </w:r>
      <w:r w:rsidR="00801828">
        <w:t>ertir o no en acciones mineras.</w:t>
      </w:r>
    </w:p>
    <w:p w:rsidR="00801828" w:rsidRPr="00801828" w:rsidRDefault="00801828" w:rsidP="00801828">
      <w:pPr>
        <w:pStyle w:val="Prrafodelista"/>
        <w:rPr>
          <w:b/>
          <w:bCs/>
        </w:rPr>
      </w:pPr>
    </w:p>
    <w:p w:rsidR="00D3653E" w:rsidRPr="00D3653E" w:rsidRDefault="00D3653E" w:rsidP="00801828">
      <w:pPr>
        <w:pStyle w:val="Prrafodelista"/>
        <w:numPr>
          <w:ilvl w:val="0"/>
          <w:numId w:val="6"/>
        </w:numPr>
      </w:pPr>
      <w:r w:rsidRPr="00801828">
        <w:rPr>
          <w:b/>
          <w:bCs/>
        </w:rPr>
        <w:t xml:space="preserve">Decisiones gubernamentales. </w:t>
      </w:r>
      <w:r w:rsidRPr="00D3653E">
        <w:t xml:space="preserve">En el contexto nacional, los pagos de impuestos son los que más han afectado a la industria minero-metalúrgica provocando que los accionistas pierdan interés en invertir en operaciones mineras. </w:t>
      </w:r>
    </w:p>
    <w:p w:rsidR="00D3653E" w:rsidRPr="00D3653E" w:rsidRDefault="00D3653E" w:rsidP="00D3653E">
      <w:pPr>
        <w:autoSpaceDE w:val="0"/>
        <w:autoSpaceDN w:val="0"/>
        <w:adjustRightInd w:val="0"/>
        <w:spacing w:after="0" w:line="240" w:lineRule="auto"/>
        <w:rPr>
          <w:rFonts w:cs="Arial"/>
          <w:color w:val="000000"/>
          <w:sz w:val="23"/>
          <w:szCs w:val="23"/>
        </w:rPr>
      </w:pPr>
    </w:p>
    <w:p w:rsidR="00D3653E" w:rsidRPr="00D3653E" w:rsidRDefault="0051143C" w:rsidP="00BA4A61">
      <w:pPr>
        <w:pStyle w:val="Ttulo2"/>
        <w:ind w:firstLine="360"/>
      </w:pPr>
      <w:bookmarkStart w:id="13" w:name="_Toc440909656"/>
      <w:r>
        <w:rPr>
          <w:sz w:val="23"/>
          <w:szCs w:val="23"/>
        </w:rPr>
        <w:t>3.6. B</w:t>
      </w:r>
      <w:r w:rsidRPr="00D3653E">
        <w:t>eneficio de tener una acción</w:t>
      </w:r>
      <w:bookmarkEnd w:id="13"/>
      <w:r w:rsidRPr="00D3653E">
        <w:t xml:space="preserve"> </w:t>
      </w:r>
    </w:p>
    <w:p w:rsidR="00762D11" w:rsidRDefault="00762D11" w:rsidP="00D3653E">
      <w:pPr>
        <w:autoSpaceDE w:val="0"/>
        <w:autoSpaceDN w:val="0"/>
        <w:adjustRightInd w:val="0"/>
        <w:spacing w:after="0" w:line="240" w:lineRule="auto"/>
        <w:rPr>
          <w:rFonts w:cs="Arial"/>
          <w:color w:val="000000"/>
          <w:sz w:val="23"/>
          <w:szCs w:val="23"/>
        </w:rPr>
      </w:pPr>
    </w:p>
    <w:p w:rsidR="00801828" w:rsidRDefault="00801828" w:rsidP="00762D11"/>
    <w:p w:rsidR="00D3653E" w:rsidRDefault="00D3653E" w:rsidP="00762D11">
      <w:r w:rsidRPr="00D3653E">
        <w:t xml:space="preserve">La compra de una acción puede generar ingresos al portador de tres diferentes maneras: </w:t>
      </w:r>
    </w:p>
    <w:p w:rsidR="00801828" w:rsidRPr="00D3653E" w:rsidRDefault="00801828" w:rsidP="00762D11"/>
    <w:p w:rsidR="00801828" w:rsidRDefault="00D3653E" w:rsidP="00762D11">
      <w:pPr>
        <w:pStyle w:val="Prrafodelista"/>
        <w:numPr>
          <w:ilvl w:val="0"/>
          <w:numId w:val="7"/>
        </w:numPr>
      </w:pPr>
      <w:r w:rsidRPr="00D3653E">
        <w:t>Plusvalías. Cuando se vende la acción a un precio m</w:t>
      </w:r>
      <w:r w:rsidR="00801828">
        <w:t>ayor al cual fue adquirida.</w:t>
      </w:r>
    </w:p>
    <w:p w:rsidR="00801828" w:rsidRDefault="00801828" w:rsidP="00801828">
      <w:pPr>
        <w:pStyle w:val="Prrafodelista"/>
      </w:pPr>
    </w:p>
    <w:p w:rsidR="00801828" w:rsidRDefault="00D3653E" w:rsidP="00762D11">
      <w:pPr>
        <w:pStyle w:val="Prrafodelista"/>
        <w:numPr>
          <w:ilvl w:val="0"/>
          <w:numId w:val="7"/>
        </w:numPr>
      </w:pPr>
      <w:r w:rsidRPr="00D3653E">
        <w:t xml:space="preserve">Dividendos. Se obtienen ganancias a partir de la distribución de los beneficios de la empresa durante el tiempo que se tiene la propiedad de la acción. </w:t>
      </w:r>
    </w:p>
    <w:p w:rsidR="00801828" w:rsidRDefault="00801828" w:rsidP="00801828">
      <w:pPr>
        <w:pStyle w:val="Prrafodelista"/>
      </w:pPr>
    </w:p>
    <w:p w:rsidR="00D3653E" w:rsidRPr="00D3653E" w:rsidRDefault="00D3653E" w:rsidP="00762D11">
      <w:pPr>
        <w:pStyle w:val="Prrafodelista"/>
        <w:numPr>
          <w:ilvl w:val="0"/>
          <w:numId w:val="7"/>
        </w:numPr>
      </w:pPr>
      <w:r w:rsidRPr="00D3653E">
        <w:t xml:space="preserve">Derechos de suscripción preferentes. En las ampliaciones de capital los accionistas tienen derecho preferente de suscribir la nueva emisión. Si no van a suscribir estas acciones nuevas, pueden vender estos derechos en el mercado. </w:t>
      </w:r>
    </w:p>
    <w:p w:rsidR="00D3653E" w:rsidRDefault="00D3653E" w:rsidP="00D3653E">
      <w:pPr>
        <w:pStyle w:val="Default"/>
      </w:pPr>
    </w:p>
    <w:p w:rsidR="00801828" w:rsidRDefault="00801828">
      <w:pPr>
        <w:jc w:val="left"/>
        <w:rPr>
          <w:rFonts w:eastAsiaTheme="majorEastAsia" w:cstheme="majorBidi"/>
          <w:smallCaps/>
          <w:color w:val="000000" w:themeColor="text1"/>
          <w:sz w:val="23"/>
          <w:szCs w:val="23"/>
        </w:rPr>
      </w:pPr>
      <w:r>
        <w:rPr>
          <w:sz w:val="23"/>
          <w:szCs w:val="23"/>
        </w:rPr>
        <w:br w:type="page"/>
      </w:r>
    </w:p>
    <w:p w:rsidR="00D3653E" w:rsidRDefault="0051143C" w:rsidP="00801828">
      <w:pPr>
        <w:pStyle w:val="Ttulo2"/>
        <w:ind w:firstLine="360"/>
      </w:pPr>
      <w:bookmarkStart w:id="14" w:name="_Toc440909657"/>
      <w:r>
        <w:rPr>
          <w:sz w:val="23"/>
          <w:szCs w:val="23"/>
        </w:rPr>
        <w:lastRenderedPageBreak/>
        <w:t>3.7. P</w:t>
      </w:r>
      <w:r>
        <w:t>rocesos estocásticos</w:t>
      </w:r>
      <w:bookmarkEnd w:id="14"/>
      <w:r>
        <w:t xml:space="preserve"> </w:t>
      </w:r>
    </w:p>
    <w:p w:rsidR="00762D11" w:rsidRDefault="00762D11" w:rsidP="00D3653E">
      <w:pPr>
        <w:rPr>
          <w:sz w:val="23"/>
          <w:szCs w:val="23"/>
        </w:rPr>
      </w:pPr>
    </w:p>
    <w:p w:rsidR="00D3653E" w:rsidRDefault="00801828" w:rsidP="00762D11">
      <w:pPr>
        <w:rPr>
          <w:color w:val="1E1E1E"/>
        </w:rPr>
      </w:pPr>
      <w:r>
        <w:t>S</w:t>
      </w:r>
      <w:r w:rsidR="00D3653E">
        <w:t>e define como una colección de variables aleatorias {</w:t>
      </w:r>
      <w:proofErr w:type="spellStart"/>
      <w:r w:rsidR="00D3653E">
        <w:t>X</w:t>
      </w:r>
      <w:r w:rsidR="00D3653E">
        <w:rPr>
          <w:sz w:val="16"/>
          <w:szCs w:val="16"/>
        </w:rPr>
        <w:t>t</w:t>
      </w:r>
      <w:proofErr w:type="spellEnd"/>
      <w:r w:rsidR="00D3653E">
        <w:t xml:space="preserve">: t ϵ T} parametrizada por un conjunto T, llamado espacio </w:t>
      </w:r>
      <w:proofErr w:type="spellStart"/>
      <w:r w:rsidR="00D3653E">
        <w:t>parametral</w:t>
      </w:r>
      <w:proofErr w:type="spellEnd"/>
      <w:r w:rsidR="00D3653E">
        <w:t xml:space="preserve">, y con valores en un conjunto S llamado </w:t>
      </w:r>
      <w:r>
        <w:rPr>
          <w:i/>
          <w:iCs/>
        </w:rPr>
        <w:t>espacio de estados</w:t>
      </w:r>
      <w:r w:rsidR="00D3653E">
        <w:rPr>
          <w:i/>
          <w:iCs/>
        </w:rPr>
        <w:t xml:space="preserve"> </w:t>
      </w:r>
      <w:sdt>
        <w:sdtPr>
          <w:rPr>
            <w:i/>
            <w:iCs/>
          </w:rPr>
          <w:id w:val="-1958020956"/>
          <w:citation/>
        </w:sdtPr>
        <w:sdtContent>
          <w:r>
            <w:rPr>
              <w:i/>
              <w:iCs/>
            </w:rPr>
            <w:fldChar w:fldCharType="begin"/>
          </w:r>
          <w:r>
            <w:rPr>
              <w:i/>
              <w:iCs/>
            </w:rPr>
            <w:instrText xml:space="preserve"> CITATION RIN11 \l 2058 </w:instrText>
          </w:r>
          <w:r>
            <w:rPr>
              <w:i/>
              <w:iCs/>
            </w:rPr>
            <w:fldChar w:fldCharType="separate"/>
          </w:r>
          <w:r w:rsidR="00DA75EA">
            <w:rPr>
              <w:noProof/>
            </w:rPr>
            <w:t>(RINCÓN, 2011)</w:t>
          </w:r>
          <w:r>
            <w:rPr>
              <w:i/>
              <w:iCs/>
            </w:rPr>
            <w:fldChar w:fldCharType="end"/>
          </w:r>
        </w:sdtContent>
      </w:sdt>
      <w:r>
        <w:rPr>
          <w:i/>
          <w:iCs/>
        </w:rPr>
        <w:t xml:space="preserve">. </w:t>
      </w:r>
      <w:r w:rsidR="00D3653E">
        <w:t xml:space="preserve">En los casos más sencillos se toma como espacio </w:t>
      </w:r>
      <w:proofErr w:type="spellStart"/>
      <w:r w:rsidR="00D3653E">
        <w:t>parametral</w:t>
      </w:r>
      <w:proofErr w:type="spellEnd"/>
      <w:r w:rsidR="00D3653E">
        <w:t xml:space="preserve"> el conjunto discreto T= {0, 1</w:t>
      </w:r>
      <w:r w:rsidR="00E53C3B">
        <w:t>, 2,3</w:t>
      </w:r>
      <w:r w:rsidR="00D3653E">
        <w:t>,…}, o bien el conjunto continuo T= [0</w:t>
      </w:r>
      <w:r w:rsidR="00E53C3B">
        <w:t>, ∞</w:t>
      </w:r>
      <w:r w:rsidR="00D3653E">
        <w:t xml:space="preserve">) y estos se interpretan como tiempos. Se dice que el proceso es a tiempo discreto cuando utiliza el primer conjunto y de tiempo continuo cuando utiliza el segundo conjunto. Los posibles espacios de estados que se consideran son subconjuntos de números enteros </w:t>
      </w:r>
      <w:r w:rsidR="00D3653E">
        <w:rPr>
          <w:rFonts w:ascii="Cambria Math" w:hAnsi="Cambria Math" w:cs="Cambria Math"/>
          <w:color w:val="1E1E1E"/>
          <w:sz w:val="26"/>
          <w:szCs w:val="26"/>
        </w:rPr>
        <w:t>ℤ</w:t>
      </w:r>
      <w:r w:rsidR="00D3653E">
        <w:rPr>
          <w:color w:val="1E1E1E"/>
        </w:rPr>
        <w:t>.</w:t>
      </w:r>
    </w:p>
    <w:p w:rsidR="00D3653E" w:rsidRDefault="00D3653E" w:rsidP="00D3653E">
      <w:pPr>
        <w:pStyle w:val="Default"/>
      </w:pPr>
    </w:p>
    <w:p w:rsidR="00D3653E" w:rsidRDefault="0051143C" w:rsidP="00801828">
      <w:pPr>
        <w:pStyle w:val="Ttulo2"/>
        <w:ind w:firstLine="708"/>
      </w:pPr>
      <w:bookmarkStart w:id="15" w:name="_Toc440909658"/>
      <w:r>
        <w:rPr>
          <w:sz w:val="23"/>
          <w:szCs w:val="23"/>
        </w:rPr>
        <w:t>3.7.1. T</w:t>
      </w:r>
      <w:r>
        <w:t>ipos de procesos estocásticos</w:t>
      </w:r>
      <w:bookmarkEnd w:id="15"/>
      <w:r>
        <w:t xml:space="preserve"> </w:t>
      </w:r>
    </w:p>
    <w:p w:rsidR="00762D11" w:rsidRDefault="00762D11" w:rsidP="00D3653E">
      <w:pPr>
        <w:pStyle w:val="Default"/>
        <w:rPr>
          <w:sz w:val="23"/>
          <w:szCs w:val="23"/>
        </w:rPr>
      </w:pPr>
    </w:p>
    <w:p w:rsidR="00D3653E" w:rsidRDefault="00D3653E" w:rsidP="00762D11">
      <w:r>
        <w:t xml:space="preserve">Los diferentes tipos de procesos estocásticos se obtienen al considerar las distintas posibilidades para el espacio </w:t>
      </w:r>
      <w:proofErr w:type="spellStart"/>
      <w:r>
        <w:t>parametral</w:t>
      </w:r>
      <w:proofErr w:type="spellEnd"/>
      <w:r>
        <w:t>, el espacio de estados, las características de las trayectorias y principalmente la dependencia entre las variables aleatorias que conforman el proceso. A continuación se enuncian algunos ejemplos de procesos estocásticos</w:t>
      </w:r>
      <w:sdt>
        <w:sdtPr>
          <w:id w:val="-885716371"/>
          <w:citation/>
        </w:sdtPr>
        <w:sdtContent>
          <w:r w:rsidR="00CD513A">
            <w:fldChar w:fldCharType="begin"/>
          </w:r>
          <w:r w:rsidR="00CD513A">
            <w:instrText xml:space="preserve"> CITATION RIN11 \l 2058 </w:instrText>
          </w:r>
          <w:r w:rsidR="00CD513A">
            <w:fldChar w:fldCharType="separate"/>
          </w:r>
          <w:r w:rsidR="00CD513A">
            <w:rPr>
              <w:noProof/>
            </w:rPr>
            <w:t xml:space="preserve"> (RINCÓN, 2011)</w:t>
          </w:r>
          <w:r w:rsidR="00CD513A">
            <w:fldChar w:fldCharType="end"/>
          </w:r>
        </w:sdtContent>
      </w:sdt>
      <w:r>
        <w:t xml:space="preserve">: </w:t>
      </w:r>
    </w:p>
    <w:p w:rsidR="00801828" w:rsidRDefault="00801828" w:rsidP="00762D11">
      <w:pPr>
        <w:rPr>
          <w:b/>
          <w:bCs/>
          <w:i/>
          <w:iCs/>
        </w:rPr>
      </w:pPr>
    </w:p>
    <w:p w:rsidR="00D3653E" w:rsidRDefault="00D3653E" w:rsidP="007F63CC">
      <w:r>
        <w:rPr>
          <w:b/>
          <w:bCs/>
          <w:i/>
          <w:iCs/>
        </w:rPr>
        <w:t>Procesos de ensayos independientes</w:t>
      </w:r>
      <w:r>
        <w:t xml:space="preserve">. Este modelo representa una sucesión de ensayos independientes de un mismo experimento aleatorio, como puede ser tirar un dado o lanzar una moneda en varias ocasiones. El resultado del proceso en un momento cualquiera es independiente de cualquier situación pasada o futura del mismo. </w:t>
      </w:r>
    </w:p>
    <w:p w:rsidR="00801828" w:rsidRDefault="00801828" w:rsidP="007F63CC">
      <w:pPr>
        <w:rPr>
          <w:b/>
          <w:bCs/>
          <w:i/>
          <w:iCs/>
        </w:rPr>
      </w:pPr>
    </w:p>
    <w:p w:rsidR="00D3653E" w:rsidRDefault="00D3653E" w:rsidP="007F63CC">
      <w:r>
        <w:rPr>
          <w:b/>
          <w:bCs/>
          <w:i/>
          <w:iCs/>
        </w:rPr>
        <w:t xml:space="preserve">Procesos de </w:t>
      </w:r>
      <w:proofErr w:type="spellStart"/>
      <w:r>
        <w:rPr>
          <w:b/>
          <w:bCs/>
          <w:i/>
          <w:iCs/>
        </w:rPr>
        <w:t>Markov</w:t>
      </w:r>
      <w:proofErr w:type="spellEnd"/>
      <w:r>
        <w:t xml:space="preserve">. Es un tipo de proceso donde los estados anteriores no tienen influencia en los estados futuros del sistema, lo cual representa la propiedad </w:t>
      </w:r>
      <w:proofErr w:type="spellStart"/>
      <w:r>
        <w:t>markoviana</w:t>
      </w:r>
      <w:proofErr w:type="spellEnd"/>
      <w:r>
        <w:t>. En este tipo de procesos la pro</w:t>
      </w:r>
      <w:r w:rsidR="00483BF9">
        <w:t>babilidad de un evento futuro só</w:t>
      </w:r>
      <w:r>
        <w:t>lo depende del evento inmediato.</w:t>
      </w:r>
    </w:p>
    <w:p w:rsidR="00801828" w:rsidRDefault="00801828" w:rsidP="007F63CC">
      <w:pPr>
        <w:rPr>
          <w:b/>
          <w:bCs/>
          <w:i/>
          <w:iCs/>
        </w:rPr>
      </w:pPr>
    </w:p>
    <w:p w:rsidR="00D3653E" w:rsidRDefault="00D3653E" w:rsidP="007F63CC">
      <w:r>
        <w:rPr>
          <w:b/>
          <w:bCs/>
          <w:i/>
          <w:iCs/>
        </w:rPr>
        <w:t xml:space="preserve">Procesos con incrementos independientes. </w:t>
      </w:r>
      <w:r>
        <w:t>Se dice que un proceso</w:t>
      </w:r>
      <w:r w:rsidR="00901F49">
        <w:t xml:space="preserve"> </w:t>
      </w:r>
      <w:r>
        <w:t>{</w:t>
      </w:r>
      <w:proofErr w:type="spellStart"/>
      <w:r>
        <w:t>X</w:t>
      </w:r>
      <w:r w:rsidR="00483BF9">
        <w:rPr>
          <w:i/>
          <w:iCs/>
          <w:sz w:val="14"/>
          <w:szCs w:val="14"/>
        </w:rPr>
        <w:t>t</w:t>
      </w:r>
      <w:proofErr w:type="spellEnd"/>
      <w:r w:rsidR="00483BF9">
        <w:rPr>
          <w:i/>
          <w:iCs/>
          <w:sz w:val="14"/>
          <w:szCs w:val="14"/>
        </w:rPr>
        <w:t xml:space="preserve"> </w:t>
      </w:r>
      <w:r>
        <w:t>= t</w:t>
      </w:r>
      <w:r w:rsidR="00483BF9">
        <w:t>≥</w:t>
      </w:r>
      <w:r>
        <w:t>0} tiene incrementos independientes si para cualesquiera tiempos 0</w:t>
      </w:r>
      <w:r w:rsidR="00483BF9">
        <w:t>≤</w:t>
      </w:r>
      <w:r w:rsidR="00483BF9">
        <w:rPr>
          <w:i/>
          <w:iCs/>
        </w:rPr>
        <w:t>t</w:t>
      </w:r>
      <w:r w:rsidR="00483BF9">
        <w:rPr>
          <w:sz w:val="14"/>
          <w:szCs w:val="14"/>
        </w:rPr>
        <w:t>1</w:t>
      </w:r>
      <w:r w:rsidR="00483BF9">
        <w:t>&lt;</w:t>
      </w:r>
      <w:r w:rsidR="00483BF9">
        <w:rPr>
          <w:i/>
          <w:iCs/>
        </w:rPr>
        <w:t>t</w:t>
      </w:r>
      <w:r w:rsidR="00483BF9">
        <w:rPr>
          <w:sz w:val="14"/>
          <w:szCs w:val="14"/>
        </w:rPr>
        <w:t>2</w:t>
      </w:r>
      <w:r w:rsidR="00483BF9">
        <w:t>&lt;</w:t>
      </w:r>
      <w:r>
        <w:t>...</w:t>
      </w:r>
      <w:r w:rsidR="00483BF9">
        <w:t>&lt;</w:t>
      </w:r>
      <w:proofErr w:type="spellStart"/>
      <w:r>
        <w:rPr>
          <w:i/>
          <w:iCs/>
        </w:rPr>
        <w:t>t</w:t>
      </w:r>
      <w:r w:rsidR="00483BF9">
        <w:rPr>
          <w:i/>
          <w:iCs/>
          <w:sz w:val="14"/>
          <w:szCs w:val="14"/>
        </w:rPr>
        <w:t>n</w:t>
      </w:r>
      <w:proofErr w:type="spellEnd"/>
      <w:r>
        <w:rPr>
          <w:rFonts w:ascii="Calibri" w:hAnsi="Calibri" w:cs="Calibri"/>
          <w:sz w:val="22"/>
        </w:rPr>
        <w:t xml:space="preserve">, </w:t>
      </w:r>
      <w:r>
        <w:t xml:space="preserve">las variables </w:t>
      </w:r>
      <w:r w:rsidR="00483BF9">
        <w:rPr>
          <w:i/>
          <w:iCs/>
        </w:rPr>
        <w:t>X</w:t>
      </w:r>
      <w:r w:rsidR="00901F49">
        <w:rPr>
          <w:i/>
          <w:iCs/>
          <w:sz w:val="13"/>
          <w:szCs w:val="13"/>
        </w:rPr>
        <w:t>t</w:t>
      </w:r>
      <w:r>
        <w:rPr>
          <w:sz w:val="10"/>
          <w:szCs w:val="10"/>
        </w:rPr>
        <w:t>1</w:t>
      </w:r>
      <w:r w:rsidR="00901F49">
        <w:t>,</w:t>
      </w:r>
      <w:r w:rsidR="00483BF9">
        <w:rPr>
          <w:sz w:val="10"/>
          <w:szCs w:val="10"/>
        </w:rPr>
        <w:t xml:space="preserve"> </w:t>
      </w:r>
      <w:r w:rsidR="00483BF9">
        <w:rPr>
          <w:i/>
          <w:iCs/>
        </w:rPr>
        <w:t>X</w:t>
      </w:r>
      <w:r w:rsidR="00901F49">
        <w:rPr>
          <w:i/>
          <w:iCs/>
          <w:sz w:val="13"/>
          <w:szCs w:val="13"/>
        </w:rPr>
        <w:t>t</w:t>
      </w:r>
      <w:r>
        <w:rPr>
          <w:sz w:val="10"/>
          <w:szCs w:val="10"/>
        </w:rPr>
        <w:t>2</w:t>
      </w:r>
      <w:r w:rsidR="00901F49">
        <w:t>−</w:t>
      </w:r>
      <w:r w:rsidR="00901F49">
        <w:rPr>
          <w:i/>
          <w:iCs/>
        </w:rPr>
        <w:t>X</w:t>
      </w:r>
      <w:r w:rsidR="00901F49">
        <w:rPr>
          <w:i/>
          <w:iCs/>
          <w:sz w:val="13"/>
          <w:szCs w:val="13"/>
        </w:rPr>
        <w:t>t</w:t>
      </w:r>
      <w:r w:rsidR="00901F49">
        <w:rPr>
          <w:sz w:val="10"/>
          <w:szCs w:val="10"/>
        </w:rPr>
        <w:t>1</w:t>
      </w:r>
      <w:r w:rsidR="00C77A1A">
        <w:t>,</w:t>
      </w:r>
      <w:r w:rsidR="00C77A1A">
        <w:rPr>
          <w:sz w:val="10"/>
          <w:szCs w:val="10"/>
        </w:rPr>
        <w:t>…</w:t>
      </w:r>
      <w:r w:rsidR="00901F49">
        <w:rPr>
          <w:i/>
          <w:iCs/>
          <w:sz w:val="10"/>
          <w:szCs w:val="10"/>
        </w:rPr>
        <w:t xml:space="preserve"> </w:t>
      </w:r>
      <w:r>
        <w:rPr>
          <w:i/>
          <w:iCs/>
        </w:rPr>
        <w:t>X</w:t>
      </w:r>
      <w:r w:rsidR="00901F49">
        <w:rPr>
          <w:i/>
          <w:iCs/>
          <w:sz w:val="13"/>
          <w:szCs w:val="13"/>
        </w:rPr>
        <w:t>t</w:t>
      </w:r>
      <w:r w:rsidR="00901F49">
        <w:rPr>
          <w:i/>
          <w:iCs/>
          <w:sz w:val="10"/>
          <w:szCs w:val="10"/>
        </w:rPr>
        <w:t>n</w:t>
      </w:r>
      <w:r w:rsidR="00901F49">
        <w:t>−</w:t>
      </w:r>
      <w:r>
        <w:rPr>
          <w:i/>
          <w:iCs/>
        </w:rPr>
        <w:t>X</w:t>
      </w:r>
      <w:r w:rsidR="00901F49">
        <w:rPr>
          <w:i/>
          <w:iCs/>
          <w:sz w:val="13"/>
          <w:szCs w:val="13"/>
        </w:rPr>
        <w:t>t</w:t>
      </w:r>
      <w:r w:rsidR="00901F49">
        <w:rPr>
          <w:i/>
          <w:iCs/>
          <w:sz w:val="10"/>
          <w:szCs w:val="10"/>
        </w:rPr>
        <w:t>n</w:t>
      </w:r>
      <w:r>
        <w:rPr>
          <w:sz w:val="10"/>
          <w:szCs w:val="10"/>
        </w:rPr>
        <w:t>−</w:t>
      </w:r>
      <w:r w:rsidR="00901F49">
        <w:rPr>
          <w:sz w:val="10"/>
          <w:szCs w:val="10"/>
        </w:rPr>
        <w:t>1</w:t>
      </w:r>
      <w:r>
        <w:t xml:space="preserve"> son independientes.</w:t>
      </w:r>
    </w:p>
    <w:p w:rsidR="00801828" w:rsidRDefault="00801828" w:rsidP="007F63CC">
      <w:pPr>
        <w:rPr>
          <w:b/>
          <w:bCs/>
          <w:i/>
          <w:iCs/>
        </w:rPr>
      </w:pPr>
    </w:p>
    <w:p w:rsidR="00801828" w:rsidRDefault="00801828" w:rsidP="007F63CC">
      <w:pPr>
        <w:rPr>
          <w:b/>
          <w:bCs/>
          <w:i/>
          <w:iCs/>
        </w:rPr>
      </w:pPr>
      <w:r>
        <w:rPr>
          <w:b/>
          <w:bCs/>
          <w:i/>
          <w:iCs/>
        </w:rPr>
        <w:br w:type="page"/>
      </w:r>
    </w:p>
    <w:p w:rsidR="00721102" w:rsidRDefault="00721102" w:rsidP="00721102">
      <w:r>
        <w:rPr>
          <w:b/>
          <w:bCs/>
          <w:i/>
          <w:iCs/>
        </w:rPr>
        <w:lastRenderedPageBreak/>
        <w:t xml:space="preserve">Procesos estacionarios. </w:t>
      </w:r>
      <w:r w:rsidRPr="008D3C73">
        <w:rPr>
          <w:rFonts w:cs="Arial"/>
          <w:szCs w:val="24"/>
        </w:rPr>
        <w:t xml:space="preserve">Se dice que un proceso </w:t>
      </w:r>
      <w:r w:rsidRPr="00C00C45">
        <w:rPr>
          <w:position w:val="-12"/>
        </w:rPr>
        <w:object w:dxaOrig="11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5pt;height:18.8pt" o:ole="">
            <v:imagedata r:id="rId13" o:title=""/>
          </v:shape>
          <o:OLEObject Type="Embed" ProgID="Equation.DSMT4" ShapeID="_x0000_i1025" DrawAspect="Content" ObjectID="_1514651643" r:id="rId14"/>
        </w:object>
      </w:r>
      <w:r w:rsidRPr="008D3C73">
        <w:rPr>
          <w:rFonts w:eastAsia="CMSY10" w:cs="Arial"/>
          <w:szCs w:val="24"/>
        </w:rPr>
        <w:t xml:space="preserve"> </w:t>
      </w:r>
      <w:r>
        <w:rPr>
          <w:rFonts w:cs="Arial"/>
          <w:szCs w:val="24"/>
        </w:rPr>
        <w:t xml:space="preserve">es estacionario (en el </w:t>
      </w:r>
      <w:r w:rsidRPr="008D3C73">
        <w:rPr>
          <w:rFonts w:cs="Arial"/>
          <w:szCs w:val="24"/>
        </w:rPr>
        <w:t>sentido estricto) si para cualesquiera tiempos</w:t>
      </w:r>
      <w:r>
        <w:rPr>
          <w:rFonts w:eastAsia="CMMI10" w:cs="Arial"/>
          <w:szCs w:val="24"/>
        </w:rPr>
        <w:t xml:space="preserve"> </w:t>
      </w:r>
      <w:r w:rsidRPr="00C00C45">
        <w:rPr>
          <w:position w:val="-12"/>
        </w:rPr>
        <w:object w:dxaOrig="740" w:dyaOrig="360">
          <v:shape id="_x0000_i1026" type="#_x0000_t75" style="width:37.55pt;height:18.8pt" o:ole="">
            <v:imagedata r:id="rId15" o:title=""/>
          </v:shape>
          <o:OLEObject Type="Embed" ProgID="Equation.DSMT4" ShapeID="_x0000_i1026" DrawAspect="Content" ObjectID="_1514651644" r:id="rId16"/>
        </w:object>
      </w:r>
      <w:r>
        <w:rPr>
          <w:rFonts w:cs="Arial"/>
          <w:szCs w:val="24"/>
        </w:rPr>
        <w:t>, la distribución del vector             (</w:t>
      </w:r>
      <w:r w:rsidRPr="00C00C45">
        <w:rPr>
          <w:position w:val="-14"/>
        </w:rPr>
        <w:object w:dxaOrig="1020" w:dyaOrig="380">
          <v:shape id="_x0000_i1027" type="#_x0000_t75" style="width:50.7pt;height:18.8pt" o:ole="">
            <v:imagedata r:id="rId17" o:title=""/>
          </v:shape>
          <o:OLEObject Type="Embed" ProgID="Equation.DSMT4" ShapeID="_x0000_i1027" DrawAspect="Content" ObjectID="_1514651645" r:id="rId18"/>
        </w:object>
      </w:r>
      <w:r w:rsidRPr="008D3C73">
        <w:rPr>
          <w:rFonts w:cs="Arial"/>
          <w:szCs w:val="24"/>
        </w:rPr>
        <w:t>) es la misma que la del vector (</w:t>
      </w:r>
      <w:r w:rsidRPr="00C00C45">
        <w:rPr>
          <w:position w:val="-14"/>
        </w:rPr>
        <w:object w:dxaOrig="1340" w:dyaOrig="380">
          <v:shape id="_x0000_i1028" type="#_x0000_t75" style="width:67pt;height:18.8pt" o:ole="">
            <v:imagedata r:id="rId19" o:title=""/>
          </v:shape>
          <o:OLEObject Type="Embed" ProgID="Equation.DSMT4" ShapeID="_x0000_i1028" DrawAspect="Content" ObjectID="_1514651646" r:id="rId20"/>
        </w:object>
      </w:r>
      <w:r>
        <w:rPr>
          <w:rFonts w:cs="Arial"/>
          <w:szCs w:val="24"/>
        </w:rPr>
        <w:t xml:space="preserve">) para cualquier </w:t>
      </w:r>
      <w:r w:rsidRPr="008D3C73">
        <w:rPr>
          <w:rFonts w:cs="Arial"/>
          <w:szCs w:val="24"/>
        </w:rPr>
        <w:t xml:space="preserve">valor de </w:t>
      </w:r>
      <w:r>
        <w:rPr>
          <w:rFonts w:cs="Arial"/>
          <w:szCs w:val="24"/>
        </w:rPr>
        <w:t xml:space="preserve">         </w:t>
      </w:r>
      <w:r w:rsidRPr="008D3C73">
        <w:rPr>
          <w:rFonts w:eastAsia="CMMI10" w:cs="Arial"/>
          <w:szCs w:val="24"/>
        </w:rPr>
        <w:t xml:space="preserve">h &gt; </w:t>
      </w:r>
      <w:r w:rsidRPr="008D3C73">
        <w:rPr>
          <w:rFonts w:cs="Arial"/>
          <w:szCs w:val="24"/>
        </w:rPr>
        <w:t>0</w:t>
      </w:r>
      <w:r>
        <w:rPr>
          <w:rFonts w:cs="Arial"/>
          <w:szCs w:val="24"/>
        </w:rPr>
        <w:t>, donde h representa un incremento dado. En particular, la distribució</w:t>
      </w:r>
      <w:r w:rsidRPr="008D3C73">
        <w:rPr>
          <w:rFonts w:cs="Arial"/>
          <w:szCs w:val="24"/>
        </w:rPr>
        <w:t xml:space="preserve">n de </w:t>
      </w:r>
      <w:r w:rsidRPr="00C00C45">
        <w:rPr>
          <w:position w:val="-12"/>
        </w:rPr>
        <w:object w:dxaOrig="300" w:dyaOrig="360">
          <v:shape id="_x0000_i1029" type="#_x0000_t75" style="width:15.05pt;height:18.8pt" o:ole="">
            <v:imagedata r:id="rId21" o:title=""/>
          </v:shape>
          <o:OLEObject Type="Embed" ProgID="Equation.DSMT4" ShapeID="_x0000_i1029" DrawAspect="Content" ObjectID="_1514651647" r:id="rId22"/>
        </w:object>
      </w:r>
      <w:r w:rsidRPr="008D3C73">
        <w:rPr>
          <w:rFonts w:eastAsia="CMMI7" w:cs="Arial"/>
          <w:szCs w:val="24"/>
        </w:rPr>
        <w:t xml:space="preserve"> </w:t>
      </w:r>
      <w:r w:rsidRPr="008D3C73">
        <w:rPr>
          <w:rFonts w:cs="Arial"/>
          <w:szCs w:val="24"/>
        </w:rPr>
        <w:t xml:space="preserve">es la misma que la de </w:t>
      </w:r>
      <w:r w:rsidRPr="00C00C45">
        <w:rPr>
          <w:position w:val="-12"/>
        </w:rPr>
        <w:object w:dxaOrig="480" w:dyaOrig="360">
          <v:shape id="_x0000_i1030" type="#_x0000_t75" style="width:23.8pt;height:18.8pt" o:ole="">
            <v:imagedata r:id="rId23" o:title=""/>
          </v:shape>
          <o:OLEObject Type="Embed" ProgID="Equation.DSMT4" ShapeID="_x0000_i1030" DrawAspect="Content" ObjectID="_1514651648" r:id="rId24"/>
        </w:object>
      </w:r>
      <w:r>
        <w:rPr>
          <w:rFonts w:cs="Arial"/>
          <w:szCs w:val="24"/>
        </w:rPr>
        <w:t xml:space="preserve"> </w:t>
      </w:r>
      <w:r w:rsidRPr="008D3C73">
        <w:rPr>
          <w:rFonts w:cs="Arial"/>
          <w:szCs w:val="24"/>
        </w:rPr>
        <w:t xml:space="preserve">para cualquier </w:t>
      </w:r>
      <w:r w:rsidRPr="008D3C73">
        <w:rPr>
          <w:rFonts w:eastAsia="CMMI10" w:cs="Arial"/>
          <w:szCs w:val="24"/>
        </w:rPr>
        <w:t xml:space="preserve">h &gt; </w:t>
      </w:r>
      <w:r>
        <w:rPr>
          <w:rFonts w:cs="Arial"/>
          <w:szCs w:val="24"/>
        </w:rPr>
        <w:t>0, y entonces esta distribució</w:t>
      </w:r>
      <w:r w:rsidRPr="008D3C73">
        <w:rPr>
          <w:rFonts w:cs="Arial"/>
          <w:szCs w:val="24"/>
        </w:rPr>
        <w:t>n e</w:t>
      </w:r>
      <w:r>
        <w:rPr>
          <w:rFonts w:cs="Arial"/>
          <w:szCs w:val="24"/>
        </w:rPr>
        <w:t xml:space="preserve">s la misma para cualquier valor </w:t>
      </w:r>
      <w:r w:rsidRPr="008D3C73">
        <w:rPr>
          <w:rFonts w:cs="Arial"/>
          <w:szCs w:val="24"/>
        </w:rPr>
        <w:t xml:space="preserve">de </w:t>
      </w:r>
      <w:r w:rsidRPr="008D3C73">
        <w:rPr>
          <w:rFonts w:eastAsia="CMMI10" w:cs="Arial"/>
          <w:szCs w:val="24"/>
        </w:rPr>
        <w:t>t</w:t>
      </w:r>
      <w:r w:rsidRPr="008D3C73">
        <w:rPr>
          <w:rFonts w:cs="Arial"/>
          <w:szCs w:val="24"/>
        </w:rPr>
        <w:t>.</w:t>
      </w:r>
    </w:p>
    <w:p w:rsidR="00721102" w:rsidRDefault="00721102" w:rsidP="007F63CC">
      <w:pPr>
        <w:autoSpaceDE w:val="0"/>
        <w:autoSpaceDN w:val="0"/>
        <w:adjustRightInd w:val="0"/>
        <w:spacing w:after="0" w:line="240" w:lineRule="auto"/>
        <w:rPr>
          <w:b/>
          <w:bCs/>
          <w:i/>
          <w:iCs/>
        </w:rPr>
      </w:pPr>
    </w:p>
    <w:p w:rsidR="00D3653E" w:rsidRPr="007F63CC" w:rsidRDefault="00D3653E" w:rsidP="007F63CC">
      <w:pPr>
        <w:autoSpaceDE w:val="0"/>
        <w:autoSpaceDN w:val="0"/>
        <w:adjustRightInd w:val="0"/>
        <w:spacing w:after="0" w:line="240" w:lineRule="auto"/>
        <w:rPr>
          <w:rFonts w:cs="Arial"/>
          <w:szCs w:val="24"/>
        </w:rPr>
      </w:pPr>
      <w:r>
        <w:rPr>
          <w:b/>
          <w:bCs/>
          <w:i/>
          <w:iCs/>
        </w:rPr>
        <w:t xml:space="preserve">Procesos con incrementos estacionarios. </w:t>
      </w:r>
      <w:r w:rsidR="007F63CC" w:rsidRPr="00654637">
        <w:rPr>
          <w:rFonts w:cs="Arial"/>
          <w:szCs w:val="24"/>
        </w:rPr>
        <w:t xml:space="preserve">Se dice que un proceso </w:t>
      </w:r>
      <w:r w:rsidR="007F63CC" w:rsidRPr="00C00C45">
        <w:rPr>
          <w:position w:val="-12"/>
        </w:rPr>
        <w:object w:dxaOrig="1160" w:dyaOrig="360">
          <v:shape id="_x0000_i1031" type="#_x0000_t75" style="width:58.25pt;height:18.8pt" o:ole="">
            <v:imagedata r:id="rId25" o:title=""/>
          </v:shape>
          <o:OLEObject Type="Embed" ProgID="Equation.DSMT4" ShapeID="_x0000_i1031" DrawAspect="Content" ObjectID="_1514651649" r:id="rId26"/>
        </w:object>
      </w:r>
      <w:r w:rsidR="007F63CC" w:rsidRPr="00654637">
        <w:rPr>
          <w:rFonts w:eastAsia="CMSY10" w:cs="Arial"/>
          <w:szCs w:val="24"/>
        </w:rPr>
        <w:t xml:space="preserve"> </w:t>
      </w:r>
      <w:r w:rsidR="007F63CC" w:rsidRPr="00654637">
        <w:rPr>
          <w:rFonts w:cs="Arial"/>
          <w:szCs w:val="24"/>
        </w:rPr>
        <w:t xml:space="preserve">tiene incrementos estacionarios si para cualesquiera tiempos </w:t>
      </w:r>
      <w:r w:rsidR="007F63CC" w:rsidRPr="00654637">
        <w:rPr>
          <w:rFonts w:eastAsia="CMMI10" w:cs="Arial"/>
          <w:szCs w:val="24"/>
        </w:rPr>
        <w:t>s &lt; t</w:t>
      </w:r>
      <w:r w:rsidR="007F63CC" w:rsidRPr="00654637">
        <w:rPr>
          <w:rFonts w:cs="Arial"/>
          <w:szCs w:val="24"/>
        </w:rPr>
        <w:t xml:space="preserve">, y para cualquier </w:t>
      </w:r>
      <w:r w:rsidR="007F63CC" w:rsidRPr="00654637">
        <w:rPr>
          <w:rFonts w:eastAsia="CMMI10" w:cs="Arial"/>
          <w:szCs w:val="24"/>
        </w:rPr>
        <w:t xml:space="preserve">h &gt; </w:t>
      </w:r>
      <w:r w:rsidR="007F63CC" w:rsidRPr="00654637">
        <w:rPr>
          <w:rFonts w:cs="Arial"/>
          <w:szCs w:val="24"/>
        </w:rPr>
        <w:t xml:space="preserve">0, las variables </w:t>
      </w:r>
      <w:r w:rsidR="007F63CC" w:rsidRPr="00C00C45">
        <w:rPr>
          <w:position w:val="-12"/>
        </w:rPr>
        <w:object w:dxaOrig="2320" w:dyaOrig="360">
          <v:shape id="_x0000_i1032" type="#_x0000_t75" style="width:116.45pt;height:18.8pt" o:ole="">
            <v:imagedata r:id="rId27" o:title=""/>
          </v:shape>
          <o:OLEObject Type="Embed" ProgID="Equation.DSMT4" ShapeID="_x0000_i1032" DrawAspect="Content" ObjectID="_1514651650" r:id="rId28"/>
        </w:object>
      </w:r>
      <w:r w:rsidR="007F63CC" w:rsidRPr="00654637">
        <w:rPr>
          <w:rFonts w:cs="Arial"/>
          <w:szCs w:val="24"/>
        </w:rPr>
        <w:t xml:space="preserve"> tienen la misma distribución de probabilidad. Es decir, el incremento que sufre el proceso entre los tiempos </w:t>
      </w:r>
      <w:r w:rsidR="007F63CC" w:rsidRPr="00654637">
        <w:rPr>
          <w:rFonts w:eastAsia="CMMI10" w:cs="Arial"/>
          <w:szCs w:val="24"/>
        </w:rPr>
        <w:t xml:space="preserve">s </w:t>
      </w:r>
      <w:r w:rsidR="007F63CC" w:rsidRPr="00654637">
        <w:rPr>
          <w:rFonts w:cs="Arial"/>
          <w:szCs w:val="24"/>
        </w:rPr>
        <w:t xml:space="preserve">y </w:t>
      </w:r>
      <w:r w:rsidR="007F63CC" w:rsidRPr="00654637">
        <w:rPr>
          <w:rFonts w:eastAsia="CMMI10" w:cs="Arial"/>
          <w:szCs w:val="24"/>
        </w:rPr>
        <w:t xml:space="preserve">t </w:t>
      </w:r>
      <w:r w:rsidR="007F63CC" w:rsidRPr="00654637">
        <w:rPr>
          <w:rFonts w:cs="Arial"/>
          <w:szCs w:val="24"/>
        </w:rPr>
        <w:t xml:space="preserve">solo depende de estos tiempos a través de la diferencia </w:t>
      </w:r>
      <w:r w:rsidR="007F63CC" w:rsidRPr="00654637">
        <w:rPr>
          <w:rFonts w:eastAsia="CMMI10" w:cs="Arial"/>
          <w:szCs w:val="24"/>
        </w:rPr>
        <w:t xml:space="preserve">t </w:t>
      </w:r>
      <w:r w:rsidR="007F63CC" w:rsidRPr="00654637">
        <w:rPr>
          <w:rFonts w:eastAsia="CMSY10" w:cs="Arial"/>
          <w:szCs w:val="24"/>
        </w:rPr>
        <w:t xml:space="preserve">− </w:t>
      </w:r>
      <w:r w:rsidR="007F63CC" w:rsidRPr="00654637">
        <w:rPr>
          <w:rFonts w:eastAsia="CMMI10" w:cs="Arial"/>
          <w:szCs w:val="24"/>
        </w:rPr>
        <w:t>s</w:t>
      </w:r>
      <w:r w:rsidR="007F63CC" w:rsidRPr="00654637">
        <w:rPr>
          <w:rFonts w:cs="Arial"/>
          <w:szCs w:val="24"/>
        </w:rPr>
        <w:t>, y no de los valores</w:t>
      </w:r>
      <w:r w:rsidR="007F63CC">
        <w:rPr>
          <w:rFonts w:eastAsia="CMSY10" w:cs="Arial"/>
          <w:szCs w:val="24"/>
        </w:rPr>
        <w:t xml:space="preserve"> </w:t>
      </w:r>
      <w:r w:rsidR="007F63CC" w:rsidRPr="00654637">
        <w:rPr>
          <w:rFonts w:cs="Arial"/>
          <w:szCs w:val="24"/>
        </w:rPr>
        <w:t xml:space="preserve">específicos de </w:t>
      </w:r>
      <w:r w:rsidR="007F63CC" w:rsidRPr="00654637">
        <w:rPr>
          <w:rFonts w:eastAsia="CMMI10" w:cs="Arial"/>
          <w:szCs w:val="24"/>
        </w:rPr>
        <w:t xml:space="preserve">s </w:t>
      </w:r>
      <w:r w:rsidR="007F63CC" w:rsidRPr="00654637">
        <w:rPr>
          <w:rFonts w:cs="Arial"/>
          <w:szCs w:val="24"/>
        </w:rPr>
        <w:t xml:space="preserve">y </w:t>
      </w:r>
      <w:r w:rsidR="007F63CC" w:rsidRPr="00654637">
        <w:rPr>
          <w:rFonts w:eastAsia="CMMI10" w:cs="Arial"/>
          <w:szCs w:val="24"/>
        </w:rPr>
        <w:t>t</w:t>
      </w:r>
      <w:r w:rsidR="007F63CC" w:rsidRPr="00654637">
        <w:rPr>
          <w:rFonts w:cs="Arial"/>
          <w:szCs w:val="24"/>
        </w:rPr>
        <w:t>.</w:t>
      </w:r>
    </w:p>
    <w:p w:rsidR="00801828" w:rsidRDefault="00801828" w:rsidP="007F63CC">
      <w:pPr>
        <w:rPr>
          <w:b/>
          <w:bCs/>
          <w:i/>
          <w:iCs/>
        </w:rPr>
      </w:pPr>
    </w:p>
    <w:p w:rsidR="007F63CC" w:rsidRPr="00340699" w:rsidRDefault="00D3653E" w:rsidP="007F63CC">
      <w:pPr>
        <w:autoSpaceDE w:val="0"/>
        <w:autoSpaceDN w:val="0"/>
        <w:adjustRightInd w:val="0"/>
        <w:spacing w:after="0" w:line="240" w:lineRule="auto"/>
        <w:rPr>
          <w:rFonts w:cs="Arial"/>
          <w:szCs w:val="24"/>
        </w:rPr>
      </w:pPr>
      <w:r>
        <w:rPr>
          <w:b/>
          <w:bCs/>
          <w:i/>
          <w:iCs/>
        </w:rPr>
        <w:t xml:space="preserve">Martingalas. </w:t>
      </w:r>
      <w:r w:rsidR="007F63CC" w:rsidRPr="00340699">
        <w:rPr>
          <w:rFonts w:cs="Arial"/>
          <w:szCs w:val="24"/>
        </w:rPr>
        <w:t>Una martingala a tiempo discreto es, en términos generales, un</w:t>
      </w:r>
      <w:r w:rsidR="007F63CC">
        <w:rPr>
          <w:rFonts w:cs="Arial"/>
          <w:szCs w:val="24"/>
        </w:rPr>
        <w:t xml:space="preserve"> p</w:t>
      </w:r>
      <w:r w:rsidR="007F63CC" w:rsidRPr="00340699">
        <w:rPr>
          <w:rFonts w:cs="Arial"/>
          <w:szCs w:val="24"/>
        </w:rPr>
        <w:t>roceso {</w:t>
      </w:r>
      <w:r w:rsidR="007F63CC" w:rsidRPr="00340699">
        <w:rPr>
          <w:rFonts w:cs="Arial"/>
          <w:position w:val="-12"/>
          <w:szCs w:val="24"/>
        </w:rPr>
        <w:object w:dxaOrig="1380" w:dyaOrig="360">
          <v:shape id="_x0000_i1033" type="#_x0000_t75" style="width:69.5pt;height:18.8pt" o:ole="">
            <v:imagedata r:id="rId29" o:title=""/>
          </v:shape>
          <o:OLEObject Type="Embed" ProgID="Equation.DSMT4" ShapeID="_x0000_i1033" DrawAspect="Content" ObjectID="_1514651651" r:id="rId30"/>
        </w:object>
      </w:r>
      <w:r w:rsidR="007F63CC" w:rsidRPr="00340699">
        <w:rPr>
          <w:rFonts w:cs="Arial"/>
          <w:szCs w:val="24"/>
        </w:rPr>
        <w:t>} que cumple la condición</w:t>
      </w:r>
      <w:r w:rsidR="007F63CC">
        <w:rPr>
          <w:rFonts w:cs="Arial"/>
          <w:szCs w:val="24"/>
        </w:rPr>
        <w:t xml:space="preserve"> </w:t>
      </w:r>
    </w:p>
    <w:p w:rsidR="007F63CC" w:rsidRDefault="007F63CC" w:rsidP="007F63CC">
      <w:pPr>
        <w:spacing w:line="276" w:lineRule="auto"/>
        <w:ind w:firstLine="708"/>
        <w:jc w:val="center"/>
      </w:pPr>
      <w:r w:rsidRPr="00C00C45">
        <w:rPr>
          <w:position w:val="-12"/>
        </w:rPr>
        <w:object w:dxaOrig="3400" w:dyaOrig="360">
          <v:shape id="_x0000_i1034" type="#_x0000_t75" style="width:170.3pt;height:18.8pt" o:ole="">
            <v:imagedata r:id="rId31" o:title=""/>
          </v:shape>
          <o:OLEObject Type="Embed" ProgID="Equation.DSMT4" ShapeID="_x0000_i1034" DrawAspect="Content" ObjectID="_1514651652" r:id="rId32"/>
        </w:object>
      </w:r>
    </w:p>
    <w:p w:rsidR="00D3653E" w:rsidRPr="007F63CC" w:rsidRDefault="007F63CC" w:rsidP="007F63CC">
      <w:pPr>
        <w:autoSpaceDE w:val="0"/>
        <w:autoSpaceDN w:val="0"/>
        <w:adjustRightInd w:val="0"/>
        <w:spacing w:after="0" w:line="240" w:lineRule="auto"/>
        <w:rPr>
          <w:rFonts w:cs="Arial"/>
          <w:szCs w:val="24"/>
        </w:rPr>
      </w:pPr>
      <w:r w:rsidRPr="008F0DEB">
        <w:rPr>
          <w:rFonts w:cs="Arial"/>
          <w:szCs w:val="24"/>
        </w:rPr>
        <w:t xml:space="preserve">En </w:t>
      </w:r>
      <w:r w:rsidR="00721102">
        <w:rPr>
          <w:rFonts w:cs="Arial"/>
          <w:szCs w:val="24"/>
        </w:rPr>
        <w:t xml:space="preserve">otras </w:t>
      </w:r>
      <w:r w:rsidRPr="008F0DEB">
        <w:rPr>
          <w:rFonts w:cs="Arial"/>
          <w:szCs w:val="24"/>
        </w:rPr>
        <w:t>palabras, esta igualdad significa que el estado promedio del proceso al tiempo</w:t>
      </w:r>
      <w:r>
        <w:rPr>
          <w:rFonts w:cs="Arial"/>
          <w:szCs w:val="24"/>
        </w:rPr>
        <w:t xml:space="preserve"> </w:t>
      </w:r>
      <w:r w:rsidRPr="008F0DEB">
        <w:rPr>
          <w:rFonts w:cs="Arial"/>
          <w:szCs w:val="24"/>
        </w:rPr>
        <w:t xml:space="preserve">futuro </w:t>
      </w:r>
      <w:r w:rsidRPr="008F0DEB">
        <w:rPr>
          <w:rFonts w:eastAsia="CMMI10" w:cs="Arial"/>
          <w:szCs w:val="24"/>
        </w:rPr>
        <w:t xml:space="preserve">n </w:t>
      </w:r>
      <w:r w:rsidRPr="008F0DEB">
        <w:rPr>
          <w:rFonts w:cs="Arial"/>
          <w:szCs w:val="24"/>
        </w:rPr>
        <w:t xml:space="preserve">+ 1 </w:t>
      </w:r>
      <w:r>
        <w:rPr>
          <w:rFonts w:cs="Arial"/>
          <w:szCs w:val="24"/>
        </w:rPr>
        <w:t>es el valor del proceso en su ú</w:t>
      </w:r>
      <w:r w:rsidRPr="008F0DEB">
        <w:rPr>
          <w:rFonts w:cs="Arial"/>
          <w:szCs w:val="24"/>
        </w:rPr>
        <w:t xml:space="preserve">ltimo momento observado, es decir, </w:t>
      </w:r>
      <w:proofErr w:type="spellStart"/>
      <w:r w:rsidRPr="008F0DEB">
        <w:rPr>
          <w:rFonts w:eastAsia="CMMI10" w:cs="Arial"/>
          <w:szCs w:val="24"/>
        </w:rPr>
        <w:t>x</w:t>
      </w:r>
      <w:r>
        <w:rPr>
          <w:rFonts w:eastAsia="CMMI7" w:cs="Arial"/>
          <w:szCs w:val="24"/>
          <w:vertAlign w:val="subscript"/>
        </w:rPr>
        <w:t>n</w:t>
      </w:r>
      <w:proofErr w:type="spellEnd"/>
      <w:r>
        <w:rPr>
          <w:rFonts w:cs="Arial"/>
          <w:szCs w:val="24"/>
        </w:rPr>
        <w:t xml:space="preserve">. </w:t>
      </w:r>
      <w:r w:rsidRPr="008F0DEB">
        <w:rPr>
          <w:rFonts w:cs="Arial"/>
          <w:szCs w:val="24"/>
        </w:rPr>
        <w:t>Esto es, se trata de una ley de movimiento aleat</w:t>
      </w:r>
      <w:r>
        <w:rPr>
          <w:rFonts w:cs="Arial"/>
          <w:szCs w:val="24"/>
        </w:rPr>
        <w:t xml:space="preserve">orio que es equilibrada pues en </w:t>
      </w:r>
      <w:r w:rsidRPr="008F0DEB">
        <w:rPr>
          <w:rFonts w:cs="Arial"/>
          <w:szCs w:val="24"/>
        </w:rPr>
        <w:t>promed</w:t>
      </w:r>
      <w:r>
        <w:rPr>
          <w:rFonts w:cs="Arial"/>
          <w:szCs w:val="24"/>
        </w:rPr>
        <w:t>io el sistema no se mueve del ú</w:t>
      </w:r>
      <w:r w:rsidRPr="008F0DEB">
        <w:rPr>
          <w:rFonts w:cs="Arial"/>
          <w:szCs w:val="24"/>
        </w:rPr>
        <w:t>l</w:t>
      </w:r>
      <w:r>
        <w:rPr>
          <w:rFonts w:cs="Arial"/>
          <w:szCs w:val="24"/>
        </w:rPr>
        <w:t>timo momento observado. A estos procesos tambié</w:t>
      </w:r>
      <w:r w:rsidRPr="008F0DEB">
        <w:rPr>
          <w:rFonts w:cs="Arial"/>
          <w:szCs w:val="24"/>
        </w:rPr>
        <w:t xml:space="preserve">n se les conoce como procesos de juegos </w:t>
      </w:r>
      <w:r>
        <w:rPr>
          <w:rFonts w:cs="Arial"/>
          <w:szCs w:val="24"/>
        </w:rPr>
        <w:t>justos pues si se considera una sucesió</w:t>
      </w:r>
      <w:r w:rsidRPr="008F0DEB">
        <w:rPr>
          <w:rFonts w:cs="Arial"/>
          <w:szCs w:val="24"/>
        </w:rPr>
        <w:t xml:space="preserve">n infinita de apuestas sucesivas y si </w:t>
      </w:r>
      <w:proofErr w:type="spellStart"/>
      <w:r w:rsidRPr="008F0DEB">
        <w:rPr>
          <w:rFonts w:eastAsia="CMMI10" w:cs="Arial"/>
          <w:szCs w:val="24"/>
        </w:rPr>
        <w:t>X</w:t>
      </w:r>
      <w:r>
        <w:rPr>
          <w:rFonts w:eastAsia="CMMI7" w:cs="Arial"/>
          <w:szCs w:val="24"/>
          <w:vertAlign w:val="subscript"/>
        </w:rPr>
        <w:t>n</w:t>
      </w:r>
      <w:proofErr w:type="spellEnd"/>
      <w:r w:rsidRPr="008F0DEB">
        <w:rPr>
          <w:rFonts w:eastAsia="CMMI7" w:cs="Arial"/>
          <w:szCs w:val="24"/>
        </w:rPr>
        <w:t xml:space="preserve"> </w:t>
      </w:r>
      <w:r>
        <w:rPr>
          <w:rFonts w:cs="Arial"/>
          <w:szCs w:val="24"/>
        </w:rPr>
        <w:t xml:space="preserve">denota el capital de uno de los </w:t>
      </w:r>
      <w:r w:rsidRPr="008F0DEB">
        <w:rPr>
          <w:rFonts w:cs="Arial"/>
          <w:szCs w:val="24"/>
        </w:rPr>
        <w:t xml:space="preserve">jugadores al tiempo </w:t>
      </w:r>
      <w:r w:rsidRPr="008F0DEB">
        <w:rPr>
          <w:rFonts w:eastAsia="CMMI10" w:cs="Arial"/>
          <w:szCs w:val="24"/>
        </w:rPr>
        <w:t>n</w:t>
      </w:r>
      <w:r w:rsidRPr="008F0DEB">
        <w:rPr>
          <w:rFonts w:cs="Arial"/>
          <w:szCs w:val="24"/>
        </w:rPr>
        <w:t xml:space="preserve">, entonces la propiedad de martingala </w:t>
      </w:r>
      <w:r>
        <w:rPr>
          <w:rFonts w:cs="Arial"/>
          <w:szCs w:val="24"/>
        </w:rPr>
        <w:t xml:space="preserve">establece que el </w:t>
      </w:r>
      <w:r w:rsidRPr="008F0DEB">
        <w:rPr>
          <w:rFonts w:cs="Arial"/>
          <w:szCs w:val="24"/>
        </w:rPr>
        <w:t>juego es justo pues en promedio el jugador no pierde ni gana en cada apuesta.</w:t>
      </w:r>
    </w:p>
    <w:p w:rsidR="00801828" w:rsidRDefault="00801828" w:rsidP="007F63CC">
      <w:pPr>
        <w:rPr>
          <w:b/>
          <w:bCs/>
          <w:i/>
          <w:iCs/>
        </w:rPr>
      </w:pPr>
    </w:p>
    <w:p w:rsidR="007F63CC" w:rsidRPr="008F0DEB" w:rsidRDefault="00D3653E" w:rsidP="007F63CC">
      <w:pPr>
        <w:autoSpaceDE w:val="0"/>
        <w:autoSpaceDN w:val="0"/>
        <w:adjustRightInd w:val="0"/>
        <w:spacing w:after="0" w:line="240" w:lineRule="auto"/>
        <w:rPr>
          <w:rFonts w:cs="Arial"/>
          <w:szCs w:val="24"/>
        </w:rPr>
      </w:pPr>
      <w:r>
        <w:rPr>
          <w:b/>
          <w:bCs/>
          <w:i/>
          <w:iCs/>
        </w:rPr>
        <w:t xml:space="preserve">Procesos de </w:t>
      </w:r>
      <w:proofErr w:type="spellStart"/>
      <w:r>
        <w:rPr>
          <w:b/>
          <w:bCs/>
          <w:i/>
          <w:iCs/>
        </w:rPr>
        <w:t>Lèvy</w:t>
      </w:r>
      <w:proofErr w:type="spellEnd"/>
      <w:r>
        <w:rPr>
          <w:b/>
          <w:bCs/>
          <w:i/>
          <w:iCs/>
        </w:rPr>
        <w:t xml:space="preserve">. </w:t>
      </w:r>
      <w:r w:rsidR="007F63CC" w:rsidRPr="008F0DEB">
        <w:rPr>
          <w:rFonts w:cs="Arial"/>
          <w:szCs w:val="24"/>
        </w:rPr>
        <w:t xml:space="preserve">Se dice que un proceso a tiempo continuo  </w:t>
      </w:r>
      <w:r w:rsidR="007F63CC" w:rsidRPr="008F0DEB">
        <w:rPr>
          <w:rFonts w:cs="Arial"/>
          <w:position w:val="-12"/>
          <w:szCs w:val="24"/>
        </w:rPr>
        <w:object w:dxaOrig="1160" w:dyaOrig="360">
          <v:shape id="_x0000_i1035" type="#_x0000_t75" style="width:58.25pt;height:18.8pt" o:ole="">
            <v:imagedata r:id="rId13" o:title=""/>
          </v:shape>
          <o:OLEObject Type="Embed" ProgID="Equation.DSMT4" ShapeID="_x0000_i1035" DrawAspect="Content" ObjectID="_1514651653" r:id="rId33"/>
        </w:object>
      </w:r>
      <w:r w:rsidR="007F63CC" w:rsidRPr="008F0DEB">
        <w:rPr>
          <w:rFonts w:cs="Arial"/>
          <w:szCs w:val="24"/>
        </w:rPr>
        <w:t xml:space="preserve">es un proceso de </w:t>
      </w:r>
      <w:proofErr w:type="spellStart"/>
      <w:r w:rsidR="007F63CC" w:rsidRPr="008F0DEB">
        <w:rPr>
          <w:rFonts w:cs="Arial"/>
          <w:szCs w:val="24"/>
        </w:rPr>
        <w:t>Lèvy</w:t>
      </w:r>
      <w:proofErr w:type="spellEnd"/>
      <w:r w:rsidR="007F63CC" w:rsidRPr="008F0DEB">
        <w:rPr>
          <w:rFonts w:cs="Arial"/>
          <w:szCs w:val="24"/>
        </w:rPr>
        <w:t xml:space="preserve"> si sus incrementos son independientes y estacionarios. El proceso de </w:t>
      </w:r>
      <w:proofErr w:type="spellStart"/>
      <w:r w:rsidR="007F63CC" w:rsidRPr="008F0DEB">
        <w:rPr>
          <w:rFonts w:cs="Arial"/>
          <w:szCs w:val="24"/>
        </w:rPr>
        <w:t>Poisson</w:t>
      </w:r>
      <w:proofErr w:type="spellEnd"/>
      <w:r w:rsidR="007F63CC" w:rsidRPr="008F0DEB">
        <w:rPr>
          <w:rFonts w:cs="Arial"/>
          <w:szCs w:val="24"/>
        </w:rPr>
        <w:t xml:space="preserve"> y el movimiento Browniano son ejemplos de este tipo de procesos.</w:t>
      </w:r>
    </w:p>
    <w:p w:rsidR="00801828" w:rsidRDefault="00801828" w:rsidP="007F63CC">
      <w:pPr>
        <w:rPr>
          <w:b/>
          <w:bCs/>
          <w:i/>
          <w:iCs/>
        </w:rPr>
      </w:pPr>
    </w:p>
    <w:p w:rsidR="00D3653E" w:rsidRDefault="00D3653E" w:rsidP="007F63CC">
      <w:r>
        <w:rPr>
          <w:b/>
          <w:bCs/>
          <w:i/>
          <w:iCs/>
        </w:rPr>
        <w:t xml:space="preserve">Procesos </w:t>
      </w:r>
      <w:proofErr w:type="spellStart"/>
      <w:r>
        <w:rPr>
          <w:b/>
          <w:bCs/>
          <w:i/>
          <w:iCs/>
        </w:rPr>
        <w:t>gausianos</w:t>
      </w:r>
      <w:proofErr w:type="spellEnd"/>
      <w:r>
        <w:rPr>
          <w:b/>
          <w:bCs/>
          <w:i/>
          <w:iCs/>
        </w:rPr>
        <w:t xml:space="preserve">. </w:t>
      </w:r>
      <w:r w:rsidR="007F63CC" w:rsidRPr="008F0DEB">
        <w:rPr>
          <w:rFonts w:cs="Arial"/>
          <w:szCs w:val="24"/>
        </w:rPr>
        <w:t xml:space="preserve">Se dice que un proceso a tiempo continuo </w:t>
      </w:r>
      <w:r w:rsidR="007F63CC" w:rsidRPr="008F0DEB">
        <w:rPr>
          <w:rFonts w:cs="Arial"/>
          <w:position w:val="-12"/>
          <w:szCs w:val="24"/>
        </w:rPr>
        <w:object w:dxaOrig="1160" w:dyaOrig="360">
          <v:shape id="_x0000_i1036" type="#_x0000_t75" style="width:58.25pt;height:18.8pt" o:ole="">
            <v:imagedata r:id="rId13" o:title=""/>
          </v:shape>
          <o:OLEObject Type="Embed" ProgID="Equation.DSMT4" ShapeID="_x0000_i1036" DrawAspect="Content" ObjectID="_1514651654" r:id="rId34"/>
        </w:object>
      </w:r>
      <w:r w:rsidR="007F63CC" w:rsidRPr="008F0DEB">
        <w:rPr>
          <w:rFonts w:eastAsia="CMSY10" w:cs="Arial"/>
          <w:szCs w:val="24"/>
        </w:rPr>
        <w:t xml:space="preserve"> </w:t>
      </w:r>
      <w:r w:rsidR="007F63CC" w:rsidRPr="008F0DEB">
        <w:rPr>
          <w:rFonts w:cs="Arial"/>
          <w:szCs w:val="24"/>
        </w:rPr>
        <w:t>es</w:t>
      </w:r>
      <w:r w:rsidR="007F63CC">
        <w:rPr>
          <w:rFonts w:cs="Arial"/>
          <w:szCs w:val="24"/>
        </w:rPr>
        <w:t xml:space="preserve"> </w:t>
      </w:r>
      <w:r w:rsidR="007F63CC" w:rsidRPr="008F0DEB">
        <w:rPr>
          <w:rFonts w:cs="Arial"/>
          <w:szCs w:val="24"/>
        </w:rPr>
        <w:t xml:space="preserve">un proceso </w:t>
      </w:r>
      <w:proofErr w:type="spellStart"/>
      <w:r w:rsidR="007F63CC" w:rsidRPr="008F0DEB">
        <w:rPr>
          <w:rFonts w:cs="Arial"/>
          <w:szCs w:val="24"/>
        </w:rPr>
        <w:t>Gausian</w:t>
      </w:r>
      <w:r w:rsidR="007F63CC">
        <w:rPr>
          <w:rFonts w:cs="Arial"/>
          <w:szCs w:val="24"/>
        </w:rPr>
        <w:t>o</w:t>
      </w:r>
      <w:proofErr w:type="spellEnd"/>
      <w:r w:rsidR="007F63CC">
        <w:rPr>
          <w:rFonts w:cs="Arial"/>
          <w:szCs w:val="24"/>
        </w:rPr>
        <w:t xml:space="preserve"> si para cualesquiera colecció</w:t>
      </w:r>
      <w:r w:rsidR="007F63CC" w:rsidRPr="008F0DEB">
        <w:rPr>
          <w:rFonts w:cs="Arial"/>
          <w:szCs w:val="24"/>
        </w:rPr>
        <w:t>n finita de tiempos</w:t>
      </w:r>
      <w:r w:rsidR="007F63CC">
        <w:rPr>
          <w:rFonts w:cs="Arial"/>
          <w:szCs w:val="24"/>
        </w:rPr>
        <w:t xml:space="preserve"> </w:t>
      </w:r>
      <w:r w:rsidR="007F63CC" w:rsidRPr="00C00C45">
        <w:rPr>
          <w:position w:val="-12"/>
        </w:rPr>
        <w:object w:dxaOrig="740" w:dyaOrig="360">
          <v:shape id="_x0000_i1037" type="#_x0000_t75" style="width:37.55pt;height:18.8pt" o:ole="">
            <v:imagedata r:id="rId35" o:title=""/>
          </v:shape>
          <o:OLEObject Type="Embed" ProgID="Equation.DSMT4" ShapeID="_x0000_i1037" DrawAspect="Content" ObjectID="_1514651655" r:id="rId36"/>
        </w:object>
      </w:r>
      <w:r w:rsidR="007F63CC">
        <w:rPr>
          <w:rFonts w:cs="Arial"/>
          <w:szCs w:val="24"/>
        </w:rPr>
        <w:t xml:space="preserve">, el </w:t>
      </w:r>
      <w:r w:rsidR="007F63CC" w:rsidRPr="008F0DEB">
        <w:rPr>
          <w:rFonts w:cs="Arial"/>
          <w:szCs w:val="24"/>
        </w:rPr>
        <w:t>vector (</w:t>
      </w:r>
      <w:r w:rsidR="007F63CC" w:rsidRPr="00C00C45">
        <w:rPr>
          <w:position w:val="-14"/>
        </w:rPr>
        <w:object w:dxaOrig="1020" w:dyaOrig="380">
          <v:shape id="_x0000_i1038" type="#_x0000_t75" style="width:50.7pt;height:18.8pt" o:ole="">
            <v:imagedata r:id="rId37" o:title=""/>
          </v:shape>
          <o:OLEObject Type="Embed" ProgID="Equation.DSMT4" ShapeID="_x0000_i1038" DrawAspect="Content" ObjectID="_1514651656" r:id="rId38"/>
        </w:object>
      </w:r>
      <w:r w:rsidR="007F63CC">
        <w:rPr>
          <w:rFonts w:cs="Arial"/>
          <w:szCs w:val="24"/>
        </w:rPr>
        <w:t>) tiene distribució</w:t>
      </w:r>
      <w:r w:rsidR="007F63CC" w:rsidRPr="008F0DEB">
        <w:rPr>
          <w:rFonts w:cs="Arial"/>
          <w:szCs w:val="24"/>
        </w:rPr>
        <w:t xml:space="preserve">n normal o </w:t>
      </w:r>
      <w:proofErr w:type="spellStart"/>
      <w:r w:rsidR="007F63CC" w:rsidRPr="008F0DEB">
        <w:rPr>
          <w:rFonts w:cs="Arial"/>
          <w:szCs w:val="24"/>
        </w:rPr>
        <w:t>Gaus</w:t>
      </w:r>
      <w:r w:rsidR="007F63CC">
        <w:rPr>
          <w:rFonts w:cs="Arial"/>
          <w:szCs w:val="24"/>
        </w:rPr>
        <w:t>iana</w:t>
      </w:r>
      <w:proofErr w:type="spellEnd"/>
      <w:r w:rsidR="007F63CC">
        <w:rPr>
          <w:rFonts w:cs="Arial"/>
          <w:szCs w:val="24"/>
        </w:rPr>
        <w:t xml:space="preserve">. Nuevamente, el movimiento </w:t>
      </w:r>
      <w:r w:rsidR="007F63CC" w:rsidRPr="008F0DEB">
        <w:rPr>
          <w:rFonts w:cs="Arial"/>
          <w:szCs w:val="24"/>
        </w:rPr>
        <w:t>Browniano es un ejemplo de este tipo de procesos.</w:t>
      </w:r>
    </w:p>
    <w:p w:rsidR="00762D11" w:rsidRDefault="00801828" w:rsidP="00577AEA">
      <w:pPr>
        <w:jc w:val="left"/>
      </w:pPr>
      <w:r>
        <w:br w:type="page"/>
      </w:r>
    </w:p>
    <w:p w:rsidR="00577AEA" w:rsidRPr="00CF0A2F" w:rsidRDefault="00D3653E" w:rsidP="00CF0A2F">
      <w:pPr>
        <w:pStyle w:val="Ttulo2"/>
        <w:ind w:firstLine="708"/>
      </w:pPr>
      <w:bookmarkStart w:id="16" w:name="_Toc440909659"/>
      <w:r w:rsidRPr="00CF0A2F">
        <w:lastRenderedPageBreak/>
        <w:t>3.8.</w:t>
      </w:r>
      <w:r w:rsidR="00762D11" w:rsidRPr="00CF0A2F">
        <w:t xml:space="preserve"> </w:t>
      </w:r>
      <w:r w:rsidRPr="00CF0A2F">
        <w:t>C</w:t>
      </w:r>
      <w:r w:rsidR="00CF0A2F">
        <w:t xml:space="preserve">adenas de </w:t>
      </w:r>
      <w:proofErr w:type="spellStart"/>
      <w:r w:rsidR="00CF0A2F">
        <w:t>Markov</w:t>
      </w:r>
      <w:bookmarkEnd w:id="16"/>
      <w:proofErr w:type="spellEnd"/>
      <w:r w:rsidRPr="00CF0A2F">
        <w:t xml:space="preserve"> </w:t>
      </w:r>
    </w:p>
    <w:p w:rsidR="00D3653E" w:rsidRDefault="00D3653E" w:rsidP="00D3653E">
      <w:pPr>
        <w:pStyle w:val="Default"/>
        <w:rPr>
          <w:sz w:val="19"/>
          <w:szCs w:val="19"/>
        </w:rPr>
      </w:pPr>
    </w:p>
    <w:p w:rsidR="00D3653E" w:rsidRDefault="0051143C" w:rsidP="00801828">
      <w:pPr>
        <w:pStyle w:val="Ttulo2"/>
        <w:ind w:left="708" w:firstLine="708"/>
      </w:pPr>
      <w:bookmarkStart w:id="17" w:name="_Toc440909660"/>
      <w:r>
        <w:rPr>
          <w:sz w:val="23"/>
          <w:szCs w:val="23"/>
        </w:rPr>
        <w:t>3.8.1. A</w:t>
      </w:r>
      <w:r>
        <w:t>ntecedentes históricos</w:t>
      </w:r>
      <w:bookmarkEnd w:id="17"/>
      <w:r>
        <w:t xml:space="preserve"> </w:t>
      </w:r>
    </w:p>
    <w:p w:rsidR="00577AEA" w:rsidRPr="00577AEA" w:rsidRDefault="00577AEA" w:rsidP="00577AEA"/>
    <w:p w:rsidR="00D3653E" w:rsidRDefault="00D3653E" w:rsidP="00D3653E">
      <w:pPr>
        <w:pStyle w:val="Default"/>
        <w:rPr>
          <w:sz w:val="19"/>
          <w:szCs w:val="19"/>
        </w:rPr>
      </w:pPr>
    </w:p>
    <w:p w:rsidR="00D3653E" w:rsidRDefault="00D3653E" w:rsidP="00762D11">
      <w:r>
        <w:t xml:space="preserve">El concepto de cadenas de </w:t>
      </w:r>
      <w:proofErr w:type="spellStart"/>
      <w:r>
        <w:t>Markov</w:t>
      </w:r>
      <w:proofErr w:type="spellEnd"/>
      <w:r>
        <w:t xml:space="preserve"> fue introducido en el año de 1</w:t>
      </w:r>
      <w:r w:rsidR="00721102">
        <w:t xml:space="preserve">905 por el matemático ruso </w:t>
      </w:r>
      <w:proofErr w:type="spellStart"/>
      <w:r w:rsidR="00721102">
        <w:t>Andre</w:t>
      </w:r>
      <w:r>
        <w:t>y</w:t>
      </w:r>
      <w:proofErr w:type="spellEnd"/>
      <w:r>
        <w:t xml:space="preserve"> </w:t>
      </w:r>
      <w:proofErr w:type="spellStart"/>
      <w:r w:rsidR="00721102">
        <w:t>Andreyevich</w:t>
      </w:r>
      <w:proofErr w:type="spellEnd"/>
      <w:r w:rsidR="00721102">
        <w:t xml:space="preserve"> </w:t>
      </w:r>
      <w:proofErr w:type="spellStart"/>
      <w:r>
        <w:t>Markov</w:t>
      </w:r>
      <w:proofErr w:type="spellEnd"/>
      <w:sdt>
        <w:sdtPr>
          <w:id w:val="-1665088338"/>
          <w:citation/>
        </w:sdtPr>
        <w:sdtContent>
          <w:r w:rsidR="00CD513A">
            <w:fldChar w:fldCharType="begin"/>
          </w:r>
          <w:r w:rsidR="00CD513A">
            <w:instrText xml:space="preserve"> CITATION TIR14 \l 2058 </w:instrText>
          </w:r>
          <w:r w:rsidR="00CD513A">
            <w:fldChar w:fldCharType="separate"/>
          </w:r>
          <w:r w:rsidR="00CD513A">
            <w:rPr>
              <w:noProof/>
            </w:rPr>
            <w:t xml:space="preserve"> (TIRADOS, 2014)</w:t>
          </w:r>
          <w:r w:rsidR="00CD513A">
            <w:fldChar w:fldCharType="end"/>
          </w:r>
        </w:sdtContent>
      </w:sdt>
      <w:r>
        <w:t xml:space="preserve">. Nacido en Riazán, Rusia en 1856 fue ampliamente conocido por sus trabajos en la teoría de números y teoría de probabilidades. Fue discípulo de </w:t>
      </w:r>
      <w:proofErr w:type="spellStart"/>
      <w:r>
        <w:t>Chevyshov</w:t>
      </w:r>
      <w:proofErr w:type="spellEnd"/>
      <w:r>
        <w:t xml:space="preserve"> y entre las diversas actividades académicas que realizó se destacó por la formulación de un modelo de procesos estocásticos. Este modelo fue desarrollado con la intención de analizar la frecuencia con la que aparecían vocales en poemas y textos literarios. La primera construcción correcta de un proceso de </w:t>
      </w:r>
      <w:proofErr w:type="spellStart"/>
      <w:r>
        <w:t>Markov</w:t>
      </w:r>
      <w:proofErr w:type="spellEnd"/>
      <w:r>
        <w:t xml:space="preserve"> con</w:t>
      </w:r>
      <w:r w:rsidR="00721102">
        <w:t xml:space="preserve"> trayectorias continuas fue logra</w:t>
      </w:r>
      <w:r>
        <w:t>da por N. Wiener en 1923, mientras que la teoría general de</w:t>
      </w:r>
      <w:r w:rsidR="00721102">
        <w:t xml:space="preserve"> los procesos </w:t>
      </w:r>
      <w:proofErr w:type="spellStart"/>
      <w:r w:rsidR="00721102">
        <w:t>markovianos</w:t>
      </w:r>
      <w:proofErr w:type="spellEnd"/>
      <w:r w:rsidR="00721102">
        <w:t xml:space="preserve"> fue</w:t>
      </w:r>
      <w:r>
        <w:t xml:space="preserve"> desarr</w:t>
      </w:r>
      <w:r w:rsidR="00721102">
        <w:t>ollada</w:t>
      </w:r>
      <w:r>
        <w:t xml:space="preserve"> en los años 30 por A. </w:t>
      </w:r>
      <w:proofErr w:type="spellStart"/>
      <w:r>
        <w:t>Kolmagorov</w:t>
      </w:r>
      <w:proofErr w:type="spellEnd"/>
      <w:r>
        <w:t xml:space="preserve">, W. </w:t>
      </w:r>
      <w:proofErr w:type="spellStart"/>
      <w:r>
        <w:t>Feller</w:t>
      </w:r>
      <w:proofErr w:type="spellEnd"/>
      <w:r>
        <w:t xml:space="preserve">, W. </w:t>
      </w:r>
      <w:proofErr w:type="spellStart"/>
      <w:r>
        <w:t>Doeblin</w:t>
      </w:r>
      <w:proofErr w:type="spellEnd"/>
      <w:r>
        <w:t xml:space="preserve">, entre otros. Actualmente se le considera como herramienta esencial para los siguientes casos: </w:t>
      </w:r>
    </w:p>
    <w:p w:rsidR="00721102" w:rsidRDefault="00721102" w:rsidP="00762D11"/>
    <w:p w:rsidR="00D3653E" w:rsidRDefault="00D3653E" w:rsidP="00577AEA">
      <w:pPr>
        <w:pStyle w:val="Prrafodelista"/>
        <w:numPr>
          <w:ilvl w:val="0"/>
          <w:numId w:val="8"/>
        </w:numPr>
      </w:pPr>
      <w:r>
        <w:t xml:space="preserve">Investigación de operaciones </w:t>
      </w:r>
    </w:p>
    <w:p w:rsidR="00D3653E" w:rsidRDefault="00D3653E" w:rsidP="00577AEA">
      <w:pPr>
        <w:pStyle w:val="Prrafodelista"/>
        <w:numPr>
          <w:ilvl w:val="0"/>
          <w:numId w:val="8"/>
        </w:numPr>
      </w:pPr>
      <w:r>
        <w:t xml:space="preserve">Predicciones meteorológicas </w:t>
      </w:r>
    </w:p>
    <w:p w:rsidR="00D3653E" w:rsidRDefault="00D3653E" w:rsidP="00577AEA">
      <w:pPr>
        <w:pStyle w:val="Prrafodelista"/>
        <w:numPr>
          <w:ilvl w:val="0"/>
          <w:numId w:val="8"/>
        </w:numPr>
      </w:pPr>
      <w:r>
        <w:t xml:space="preserve">Optimizar precios de productos y servicios </w:t>
      </w:r>
    </w:p>
    <w:p w:rsidR="00D3653E" w:rsidRDefault="00D3653E" w:rsidP="00577AEA">
      <w:pPr>
        <w:pStyle w:val="Prrafodelista"/>
        <w:numPr>
          <w:ilvl w:val="0"/>
          <w:numId w:val="8"/>
        </w:numPr>
      </w:pPr>
      <w:r>
        <w:t xml:space="preserve">Marketing </w:t>
      </w:r>
    </w:p>
    <w:p w:rsidR="00D3653E" w:rsidRDefault="00D3653E" w:rsidP="00577AEA">
      <w:pPr>
        <w:pStyle w:val="Prrafodelista"/>
        <w:numPr>
          <w:ilvl w:val="0"/>
          <w:numId w:val="8"/>
        </w:numPr>
      </w:pPr>
      <w:r>
        <w:t xml:space="preserve">Análisis de ciclo de negocio </w:t>
      </w:r>
    </w:p>
    <w:p w:rsidR="00D3653E" w:rsidRDefault="00D3653E" w:rsidP="00577AEA">
      <w:pPr>
        <w:pStyle w:val="Prrafodelista"/>
        <w:numPr>
          <w:ilvl w:val="0"/>
          <w:numId w:val="8"/>
        </w:numPr>
      </w:pPr>
      <w:r>
        <w:t xml:space="preserve">Análisis de producto </w:t>
      </w:r>
    </w:p>
    <w:p w:rsidR="00D3653E" w:rsidRDefault="00D3653E" w:rsidP="00577AEA">
      <w:pPr>
        <w:pStyle w:val="Prrafodelista"/>
        <w:numPr>
          <w:ilvl w:val="0"/>
          <w:numId w:val="8"/>
        </w:numPr>
      </w:pPr>
      <w:r>
        <w:t xml:space="preserve">Optimización de los modelos de planificación </w:t>
      </w:r>
    </w:p>
    <w:p w:rsidR="00D3653E" w:rsidRDefault="00D3653E" w:rsidP="00577AEA">
      <w:pPr>
        <w:pStyle w:val="Prrafodelista"/>
        <w:numPr>
          <w:ilvl w:val="0"/>
          <w:numId w:val="8"/>
        </w:numPr>
      </w:pPr>
      <w:r>
        <w:t xml:space="preserve">Optimización de calidad de servicio al cliente </w:t>
      </w:r>
    </w:p>
    <w:p w:rsidR="00D3653E" w:rsidRDefault="00D3653E" w:rsidP="00577AEA">
      <w:pPr>
        <w:pStyle w:val="Prrafodelista"/>
        <w:numPr>
          <w:ilvl w:val="0"/>
          <w:numId w:val="8"/>
        </w:numPr>
      </w:pPr>
      <w:r>
        <w:t xml:space="preserve">Predicción de pérdida de clientes </w:t>
      </w:r>
    </w:p>
    <w:p w:rsidR="00D3653E" w:rsidRDefault="00D3653E" w:rsidP="00577AEA">
      <w:pPr>
        <w:pStyle w:val="Prrafodelista"/>
        <w:numPr>
          <w:ilvl w:val="0"/>
          <w:numId w:val="8"/>
        </w:numPr>
      </w:pPr>
      <w:r>
        <w:t xml:space="preserve">Predicción del comportamiento de los consumidores </w:t>
      </w:r>
    </w:p>
    <w:p w:rsidR="00D3653E" w:rsidRDefault="00D3653E" w:rsidP="00577AEA">
      <w:pPr>
        <w:pStyle w:val="Prrafodelista"/>
        <w:numPr>
          <w:ilvl w:val="0"/>
          <w:numId w:val="8"/>
        </w:numPr>
      </w:pPr>
      <w:r>
        <w:t xml:space="preserve">Optimización de las relaciones con </w:t>
      </w:r>
      <w:r w:rsidR="00721102">
        <w:t xml:space="preserve">los </w:t>
      </w:r>
      <w:r>
        <w:t xml:space="preserve">clientes </w:t>
      </w:r>
    </w:p>
    <w:p w:rsidR="00D3653E" w:rsidRDefault="00D3653E" w:rsidP="00577AEA">
      <w:pPr>
        <w:pStyle w:val="Prrafodelista"/>
        <w:numPr>
          <w:ilvl w:val="0"/>
          <w:numId w:val="8"/>
        </w:numPr>
      </w:pPr>
      <w:r>
        <w:t xml:space="preserve">Optimización del rendimiento de los trabajadores </w:t>
      </w:r>
    </w:p>
    <w:p w:rsidR="00D3653E" w:rsidRDefault="00D3653E" w:rsidP="00577AEA">
      <w:pPr>
        <w:pStyle w:val="Prrafodelista"/>
        <w:numPr>
          <w:ilvl w:val="0"/>
          <w:numId w:val="8"/>
        </w:numPr>
      </w:pPr>
      <w:r>
        <w:t xml:space="preserve">Modelos financieros para la optimización de acciones </w:t>
      </w:r>
    </w:p>
    <w:p w:rsidR="00D3653E" w:rsidRDefault="00D3653E" w:rsidP="00577AEA">
      <w:pPr>
        <w:pStyle w:val="Prrafodelista"/>
        <w:numPr>
          <w:ilvl w:val="0"/>
          <w:numId w:val="8"/>
        </w:numPr>
      </w:pPr>
      <w:r>
        <w:t xml:space="preserve">Análisis de juegos como el béisbol </w:t>
      </w:r>
    </w:p>
    <w:p w:rsidR="00D3653E" w:rsidRDefault="00D3653E" w:rsidP="00577AEA">
      <w:pPr>
        <w:pStyle w:val="Prrafodelista"/>
        <w:numPr>
          <w:ilvl w:val="0"/>
          <w:numId w:val="8"/>
        </w:numPr>
      </w:pPr>
      <w:r>
        <w:t xml:space="preserve">Reconocimientos de patrones </w:t>
      </w:r>
    </w:p>
    <w:p w:rsidR="00D3653E" w:rsidRDefault="00D3653E" w:rsidP="00D3653E">
      <w:pPr>
        <w:pStyle w:val="Prrafodelista"/>
        <w:numPr>
          <w:ilvl w:val="0"/>
          <w:numId w:val="8"/>
        </w:numPr>
      </w:pPr>
      <w:r>
        <w:t xml:space="preserve">Optimización de inventarios </w:t>
      </w:r>
    </w:p>
    <w:p w:rsidR="00577AEA" w:rsidRDefault="00577AEA" w:rsidP="00577AEA">
      <w:pPr>
        <w:jc w:val="center"/>
        <w:rPr>
          <w:rFonts w:eastAsiaTheme="majorEastAsia" w:cstheme="majorBidi"/>
          <w:smallCaps/>
          <w:color w:val="000000" w:themeColor="text1"/>
          <w:sz w:val="23"/>
          <w:szCs w:val="23"/>
        </w:rPr>
      </w:pPr>
      <w:r>
        <w:rPr>
          <w:sz w:val="23"/>
          <w:szCs w:val="23"/>
        </w:rPr>
        <w:br w:type="page"/>
      </w:r>
    </w:p>
    <w:p w:rsidR="00721102" w:rsidRDefault="00721102" w:rsidP="00577AEA">
      <w:pPr>
        <w:pStyle w:val="Ttulo2"/>
        <w:ind w:firstLine="360"/>
        <w:rPr>
          <w:sz w:val="23"/>
          <w:szCs w:val="23"/>
        </w:rPr>
      </w:pPr>
    </w:p>
    <w:p w:rsidR="00D3653E" w:rsidRDefault="0051143C" w:rsidP="00577AEA">
      <w:pPr>
        <w:pStyle w:val="Ttulo2"/>
        <w:ind w:firstLine="360"/>
      </w:pPr>
      <w:bookmarkStart w:id="18" w:name="_Toc440909661"/>
      <w:r>
        <w:rPr>
          <w:sz w:val="23"/>
          <w:szCs w:val="23"/>
        </w:rPr>
        <w:t>3.8.2. D</w:t>
      </w:r>
      <w:r>
        <w:t>efinición del concepto</w:t>
      </w:r>
      <w:bookmarkEnd w:id="18"/>
      <w:r>
        <w:t xml:space="preserve"> </w:t>
      </w:r>
    </w:p>
    <w:p w:rsidR="00577AEA" w:rsidRPr="00577AEA" w:rsidRDefault="00577AEA" w:rsidP="00577AEA"/>
    <w:p w:rsidR="00D3653E" w:rsidRDefault="00D3653E" w:rsidP="00762D11">
      <w:r>
        <w:t xml:space="preserve">Una cadena de </w:t>
      </w:r>
      <w:proofErr w:type="spellStart"/>
      <w:r>
        <w:t>Markov</w:t>
      </w:r>
      <w:proofErr w:type="spellEnd"/>
      <w:r>
        <w:t xml:space="preserve"> es una sucesión de ensayos similares u observaciones en la cual cada ensayo tiene el mismo número finito de resultados posibles y en donde la probabilidad de cada resultado para un ensayo dado depende sólo del resultado del ensayo inmediatamente precedente y no de cualquier resultado previo. Del mismo modo, el análisis a través de las cadenas de </w:t>
      </w:r>
      <w:proofErr w:type="spellStart"/>
      <w:r>
        <w:t>Markov</w:t>
      </w:r>
      <w:proofErr w:type="spellEnd"/>
      <w:r>
        <w:t xml:space="preserve"> se puede definir como una manera de examinar el comportamiento actual de alguna variable en un esfuerzo por pronosticar el comportamiento futuro de ésa misma variable. Representa un sistema que varía su estado a lo largo del tiempo, siendo cada cambio una transición del sistema. Estos cambios no están predeterminados, aunque sí lo está la probabilidad del próximo estado en función de los anteriores, siendo esta constante a lo largo del tiempo. </w:t>
      </w:r>
    </w:p>
    <w:p w:rsidR="00762D11" w:rsidRDefault="00762D11" w:rsidP="00762D11"/>
    <w:p w:rsidR="00D3653E" w:rsidRDefault="0051143C" w:rsidP="00577AEA">
      <w:pPr>
        <w:pStyle w:val="Ttulo2"/>
        <w:ind w:firstLine="708"/>
      </w:pPr>
      <w:bookmarkStart w:id="19" w:name="_Toc440909662"/>
      <w:r>
        <w:rPr>
          <w:sz w:val="23"/>
          <w:szCs w:val="23"/>
        </w:rPr>
        <w:t>3.8.3. P</w:t>
      </w:r>
      <w:r>
        <w:t xml:space="preserve">ropiedad de </w:t>
      </w:r>
      <w:proofErr w:type="spellStart"/>
      <w:r>
        <w:rPr>
          <w:sz w:val="23"/>
          <w:szCs w:val="23"/>
        </w:rPr>
        <w:t>M</w:t>
      </w:r>
      <w:r>
        <w:t>arkov</w:t>
      </w:r>
      <w:bookmarkEnd w:id="19"/>
      <w:proofErr w:type="spellEnd"/>
      <w:r>
        <w:t xml:space="preserve"> </w:t>
      </w:r>
    </w:p>
    <w:p w:rsidR="00D3653E" w:rsidRDefault="00D3653E" w:rsidP="00D3653E">
      <w:pPr>
        <w:pStyle w:val="Default"/>
        <w:rPr>
          <w:sz w:val="19"/>
          <w:szCs w:val="19"/>
        </w:rPr>
      </w:pPr>
    </w:p>
    <w:p w:rsidR="00FA30A7" w:rsidRDefault="00D3653E" w:rsidP="002F4DFD">
      <w:r>
        <w:t>Dada una se</w:t>
      </w:r>
      <w:r w:rsidR="002F4DFD">
        <w:t xml:space="preserve">cuencia de variables aleatorias </w:t>
      </w:r>
      <w:r w:rsidR="002F4DFD" w:rsidRPr="00F14A9F">
        <w:rPr>
          <w:position w:val="-12"/>
        </w:rPr>
        <w:object w:dxaOrig="1320" w:dyaOrig="360">
          <v:shape id="_x0000_i1039" type="#_x0000_t75" style="width:65.75pt;height:18.8pt" o:ole="">
            <v:imagedata r:id="rId39" o:title=""/>
          </v:shape>
          <o:OLEObject Type="Embed" ProgID="Equation.DSMT4" ShapeID="_x0000_i1039" DrawAspect="Content" ObjectID="_1514651657" r:id="rId40"/>
        </w:object>
      </w:r>
      <w:r w:rsidR="002F4DFD">
        <w:t xml:space="preserve"> </w:t>
      </w:r>
      <w:r>
        <w:t xml:space="preserve">tales que el valor de </w:t>
      </w:r>
      <w:proofErr w:type="spellStart"/>
      <w:r>
        <w:rPr>
          <w:rFonts w:ascii="Times New Roman" w:hAnsi="Times New Roman" w:cs="Times New Roman"/>
          <w:i/>
          <w:iCs/>
        </w:rPr>
        <w:t>X</w:t>
      </w:r>
      <w:r w:rsidR="002F4DFD">
        <w:rPr>
          <w:rFonts w:ascii="Times New Roman" w:hAnsi="Times New Roman" w:cs="Times New Roman"/>
          <w:i/>
          <w:iCs/>
          <w:sz w:val="14"/>
          <w:szCs w:val="14"/>
        </w:rPr>
        <w:t>n</w:t>
      </w:r>
      <w:proofErr w:type="spellEnd"/>
      <w:r>
        <w:rPr>
          <w:rFonts w:ascii="Times New Roman" w:hAnsi="Times New Roman" w:cs="Times New Roman"/>
          <w:i/>
          <w:iCs/>
        </w:rPr>
        <w:t xml:space="preserve"> </w:t>
      </w:r>
      <w:r>
        <w:t xml:space="preserve">es el estado del proceso en el tiempo n. </w:t>
      </w:r>
      <w:r w:rsidR="002F4DFD">
        <w:t xml:space="preserve">Se dice que un proceso estocástico </w:t>
      </w:r>
      <w:r w:rsidR="00FA30A7">
        <w:t>{</w:t>
      </w:r>
      <w:r w:rsidR="00FA30A7" w:rsidRPr="00F14A9F">
        <w:rPr>
          <w:position w:val="-12"/>
        </w:rPr>
        <w:object w:dxaOrig="320" w:dyaOrig="360">
          <v:shape id="_x0000_i1040" type="#_x0000_t75" style="width:16.3pt;height:18.8pt" o:ole="">
            <v:imagedata r:id="rId41" o:title=""/>
          </v:shape>
          <o:OLEObject Type="Embed" ProgID="Equation.DSMT4" ShapeID="_x0000_i1040" DrawAspect="Content" ObjectID="_1514651658" r:id="rId42"/>
        </w:object>
      </w:r>
      <w:r w:rsidR="00FA30A7">
        <w:t xml:space="preserve">} tiene la propiedad </w:t>
      </w:r>
      <w:proofErr w:type="spellStart"/>
      <w:r w:rsidR="00FA30A7">
        <w:t>markoviana</w:t>
      </w:r>
      <w:proofErr w:type="spellEnd"/>
      <w:r w:rsidR="00FA30A7">
        <w:t xml:space="preserve"> si: </w:t>
      </w:r>
    </w:p>
    <w:p w:rsidR="008B7F2B" w:rsidRDefault="008B7F2B" w:rsidP="002F4DFD"/>
    <w:p w:rsidR="002F4DFD" w:rsidRDefault="00FA30A7" w:rsidP="00FA30A7">
      <w:pPr>
        <w:jc w:val="center"/>
      </w:pPr>
      <w:r w:rsidRPr="00F14A9F">
        <w:rPr>
          <w:position w:val="-12"/>
        </w:rPr>
        <w:object w:dxaOrig="6820" w:dyaOrig="360">
          <v:shape id="_x0000_i1041" type="#_x0000_t75" style="width:341.2pt;height:18.8pt" o:ole="">
            <v:imagedata r:id="rId43" o:title=""/>
          </v:shape>
          <o:OLEObject Type="Embed" ProgID="Equation.DSMT4" ShapeID="_x0000_i1041" DrawAspect="Content" ObjectID="_1514651659" r:id="rId44"/>
        </w:object>
      </w:r>
    </w:p>
    <w:p w:rsidR="008B7F2B" w:rsidRDefault="008B7F2B" w:rsidP="00762D11"/>
    <w:p w:rsidR="00D3653E" w:rsidRDefault="00FA30A7" w:rsidP="00762D11">
      <w:r>
        <w:t xml:space="preserve">Para t=0,1,… </w:t>
      </w:r>
      <w:r w:rsidR="00E53C3B">
        <w:t>y toda sucesión i, j,</w:t>
      </w:r>
      <w:r w:rsidRPr="00F14A9F">
        <w:rPr>
          <w:position w:val="-12"/>
        </w:rPr>
        <w:object w:dxaOrig="260" w:dyaOrig="360">
          <v:shape id="_x0000_i1042" type="#_x0000_t75" style="width:12.5pt;height:18.8pt" o:ole="">
            <v:imagedata r:id="rId45" o:title=""/>
          </v:shape>
          <o:OLEObject Type="Embed" ProgID="Equation.DSMT4" ShapeID="_x0000_i1042" DrawAspect="Content" ObjectID="_1514651660" r:id="rId46"/>
        </w:object>
      </w:r>
      <w:r>
        <w:t xml:space="preserve"> </w:t>
      </w:r>
      <w:r w:rsidRPr="00F14A9F">
        <w:rPr>
          <w:position w:val="-12"/>
        </w:rPr>
        <w:object w:dxaOrig="600" w:dyaOrig="360">
          <v:shape id="_x0000_i1043" type="#_x0000_t75" style="width:30.05pt;height:18.8pt" o:ole="">
            <v:imagedata r:id="rId47" o:title=""/>
          </v:shape>
          <o:OLEObject Type="Embed" ProgID="Equation.DSMT4" ShapeID="_x0000_i1043" DrawAspect="Content" ObjectID="_1514651661" r:id="rId48"/>
        </w:object>
      </w:r>
      <w:r>
        <w:t xml:space="preserve"> </w:t>
      </w:r>
      <w:r w:rsidR="008B7F2B" w:rsidRPr="00F14A9F">
        <w:rPr>
          <w:position w:val="-12"/>
        </w:rPr>
        <w:object w:dxaOrig="480" w:dyaOrig="360">
          <v:shape id="_x0000_i1044" type="#_x0000_t75" style="width:23.8pt;height:18.8pt" o:ole="">
            <v:imagedata r:id="rId49" o:title=""/>
          </v:shape>
          <o:OLEObject Type="Embed" ProgID="Equation.DSMT4" ShapeID="_x0000_i1044" DrawAspect="Content" ObjectID="_1514651662" r:id="rId50"/>
        </w:object>
      </w:r>
    </w:p>
    <w:p w:rsidR="008B7F2B" w:rsidRDefault="008B7F2B" w:rsidP="00762D11"/>
    <w:p w:rsidR="00D3653E" w:rsidRDefault="00FA30A7" w:rsidP="00FA30A7">
      <w:pPr>
        <w:pStyle w:val="Default"/>
        <w:jc w:val="both"/>
      </w:pPr>
      <w:r>
        <w:t xml:space="preserve">En otras palabras, esta propiedad establece que la probabilidad condicional de cualquier evento futuro dados cualquier evento pasado y el actual </w:t>
      </w:r>
      <w:r w:rsidRPr="00F14A9F">
        <w:rPr>
          <w:position w:val="-12"/>
        </w:rPr>
        <w:object w:dxaOrig="320" w:dyaOrig="360">
          <v:shape id="_x0000_i1045" type="#_x0000_t75" style="width:16.3pt;height:18.8pt" o:ole="">
            <v:imagedata r:id="rId41" o:title=""/>
          </v:shape>
          <o:OLEObject Type="Embed" ProgID="Equation.DSMT4" ShapeID="_x0000_i1045" DrawAspect="Content" ObjectID="_1514651663" r:id="rId51"/>
        </w:object>
      </w:r>
      <w:r>
        <w:t>=i, es independiente de los eventos pasados y solo depende del estado actual del proceso.</w:t>
      </w:r>
    </w:p>
    <w:p w:rsidR="00FA30A7" w:rsidRDefault="00FA30A7" w:rsidP="00FA30A7">
      <w:pPr>
        <w:pStyle w:val="Default"/>
        <w:jc w:val="both"/>
      </w:pPr>
    </w:p>
    <w:p w:rsidR="008B7F2B" w:rsidRDefault="008B7F2B">
      <w:pPr>
        <w:jc w:val="left"/>
        <w:rPr>
          <w:rFonts w:eastAsiaTheme="majorEastAsia" w:cstheme="majorBidi"/>
          <w:smallCaps/>
          <w:color w:val="000000" w:themeColor="text1"/>
          <w:sz w:val="23"/>
          <w:szCs w:val="23"/>
        </w:rPr>
      </w:pPr>
      <w:r>
        <w:rPr>
          <w:sz w:val="23"/>
          <w:szCs w:val="23"/>
        </w:rPr>
        <w:br w:type="page"/>
      </w:r>
    </w:p>
    <w:p w:rsidR="008B7F2B" w:rsidRDefault="008B7F2B" w:rsidP="008B7F2B">
      <w:pPr>
        <w:pStyle w:val="Ttulo2"/>
        <w:ind w:firstLine="708"/>
        <w:rPr>
          <w:sz w:val="23"/>
          <w:szCs w:val="23"/>
        </w:rPr>
      </w:pPr>
    </w:p>
    <w:p w:rsidR="00D3653E" w:rsidRDefault="0051143C" w:rsidP="008B7F2B">
      <w:pPr>
        <w:pStyle w:val="Ttulo2"/>
        <w:ind w:firstLine="708"/>
      </w:pPr>
      <w:bookmarkStart w:id="20" w:name="_Toc440909663"/>
      <w:r>
        <w:rPr>
          <w:sz w:val="23"/>
          <w:szCs w:val="23"/>
        </w:rPr>
        <w:t>3.8.4. E</w:t>
      </w:r>
      <w:r>
        <w:t xml:space="preserve">lementos clave de una cadena de </w:t>
      </w:r>
      <w:proofErr w:type="spellStart"/>
      <w:r>
        <w:rPr>
          <w:sz w:val="23"/>
          <w:szCs w:val="23"/>
        </w:rPr>
        <w:t>M</w:t>
      </w:r>
      <w:r>
        <w:t>arkov</w:t>
      </w:r>
      <w:bookmarkEnd w:id="20"/>
      <w:proofErr w:type="spellEnd"/>
      <w:r>
        <w:t xml:space="preserve"> </w:t>
      </w:r>
    </w:p>
    <w:p w:rsidR="00762D11" w:rsidRDefault="00762D11" w:rsidP="00D3653E">
      <w:pPr>
        <w:pStyle w:val="Default"/>
        <w:rPr>
          <w:b/>
          <w:bCs/>
          <w:i/>
          <w:iCs/>
          <w:sz w:val="23"/>
          <w:szCs w:val="23"/>
        </w:rPr>
      </w:pPr>
    </w:p>
    <w:p w:rsidR="008B7F2B" w:rsidRDefault="008B7F2B" w:rsidP="00762D11">
      <w:pPr>
        <w:rPr>
          <w:b/>
          <w:bCs/>
          <w:i/>
          <w:iCs/>
        </w:rPr>
      </w:pPr>
    </w:p>
    <w:p w:rsidR="00D3653E" w:rsidRDefault="00D3653E" w:rsidP="00762D11">
      <w:r>
        <w:rPr>
          <w:b/>
          <w:bCs/>
          <w:i/>
          <w:iCs/>
        </w:rPr>
        <w:t>Estados</w:t>
      </w:r>
      <w:r>
        <w:t xml:space="preserve">. Se define como una caracterización cualitativa o cuantitativa de una situación en que se halla el sistema en un instante dado. </w:t>
      </w:r>
    </w:p>
    <w:p w:rsidR="008B7F2B" w:rsidRDefault="008B7F2B" w:rsidP="00762D11"/>
    <w:p w:rsidR="00D3653E" w:rsidRDefault="00D3653E" w:rsidP="00762D11">
      <w:r>
        <w:rPr>
          <w:b/>
          <w:bCs/>
          <w:i/>
          <w:iCs/>
        </w:rPr>
        <w:t>Matriz de transición (T)</w:t>
      </w:r>
      <w:r>
        <w:t>. Matriz cuadrada con tantas filas y columnas como estados tiene el sistema. Sus elementos representan las probabilidades de que un estado (fila) permanezca en el mismo o cambie a los siguientes estados (columnas). La suma de probabilidades por fila debe ser igual a 1.</w:t>
      </w:r>
    </w:p>
    <w:p w:rsidR="008B7F2B" w:rsidRDefault="008B7F2B" w:rsidP="008B7F2B">
      <w:pPr>
        <w:keepNext/>
        <w:jc w:val="center"/>
      </w:pPr>
      <w:r w:rsidRPr="00F14A9F">
        <w:rPr>
          <w:position w:val="-86"/>
        </w:rPr>
        <w:object w:dxaOrig="2700" w:dyaOrig="1840">
          <v:shape id="_x0000_i1046" type="#_x0000_t75" style="width:274.25pt;height:187.2pt" o:ole="">
            <v:imagedata r:id="rId52" o:title=""/>
          </v:shape>
          <o:OLEObject Type="Embed" ProgID="Equation.DSMT4" ShapeID="_x0000_i1046" DrawAspect="Content" ObjectID="_1514651664" r:id="rId53"/>
        </w:object>
      </w:r>
    </w:p>
    <w:p w:rsidR="008B7F2B" w:rsidRDefault="008B7F2B" w:rsidP="008B7F2B">
      <w:pPr>
        <w:pStyle w:val="Descripcin"/>
        <w:jc w:val="center"/>
      </w:pPr>
      <w:r>
        <w:t xml:space="preserve">Figura </w:t>
      </w:r>
      <w:fldSimple w:instr=" SEQ Figura \* ARABIC ">
        <w:r w:rsidR="00590E71">
          <w:rPr>
            <w:noProof/>
          </w:rPr>
          <w:t>4</w:t>
        </w:r>
      </w:fldSimple>
      <w:r w:rsidR="00434A0A">
        <w:t>. Matriz de transición de orden n</w:t>
      </w:r>
    </w:p>
    <w:p w:rsidR="00D3653E" w:rsidRDefault="00D3653E" w:rsidP="00762D11">
      <w:r>
        <w:rPr>
          <w:b/>
          <w:bCs/>
          <w:i/>
          <w:iCs/>
        </w:rPr>
        <w:t>Composición actual de los estados</w:t>
      </w:r>
      <w:r w:rsidR="008B7F2B">
        <w:t>. Se utiliza para encontra</w:t>
      </w:r>
      <w:r>
        <w:t>r la composición de dichos estados proyectada en un periodo n. Los e</w:t>
      </w:r>
      <w:r w:rsidR="008B7F2B">
        <w:t>stados que pueden ocurrir llegan a</w:t>
      </w:r>
      <w:r>
        <w:t xml:space="preserve"> ser de diferentes tipos, como son: </w:t>
      </w:r>
    </w:p>
    <w:p w:rsidR="008B7F2B" w:rsidRDefault="008B7F2B" w:rsidP="00762D11"/>
    <w:p w:rsidR="00D3653E" w:rsidRDefault="00D3653E" w:rsidP="008B7F2B">
      <w:pPr>
        <w:pStyle w:val="Prrafodelista"/>
        <w:numPr>
          <w:ilvl w:val="0"/>
          <w:numId w:val="9"/>
        </w:numPr>
      </w:pPr>
      <w:r w:rsidRPr="008B7F2B">
        <w:rPr>
          <w:b/>
          <w:bCs/>
          <w:i/>
          <w:iCs/>
        </w:rPr>
        <w:t>Estado absorbente</w:t>
      </w:r>
      <w:r>
        <w:t xml:space="preserve">. Una vez que el proceso entra en este estado, permanecerá ahí indefinidamente. Es decir, la probabilidad de hacer una transición fuera de ese estado es igual a cero. </w:t>
      </w:r>
    </w:p>
    <w:p w:rsidR="008B7F2B" w:rsidRDefault="008B7F2B" w:rsidP="00762D11">
      <w:pPr>
        <w:rPr>
          <w:b/>
          <w:bCs/>
          <w:i/>
          <w:iCs/>
        </w:rPr>
      </w:pPr>
    </w:p>
    <w:p w:rsidR="00D3653E" w:rsidRDefault="00D3653E" w:rsidP="008B7F2B">
      <w:pPr>
        <w:pStyle w:val="Prrafodelista"/>
        <w:numPr>
          <w:ilvl w:val="0"/>
          <w:numId w:val="9"/>
        </w:numPr>
      </w:pPr>
      <w:r w:rsidRPr="008B7F2B">
        <w:rPr>
          <w:b/>
          <w:bCs/>
          <w:i/>
          <w:iCs/>
        </w:rPr>
        <w:t>Estado de transición</w:t>
      </w:r>
      <w:r>
        <w:t>. Sus probabilidades están cambiando constantemente respecto al periodo anterior.</w:t>
      </w:r>
    </w:p>
    <w:p w:rsidR="008B7F2B" w:rsidRDefault="008B7F2B" w:rsidP="00D3653E">
      <w:pPr>
        <w:pStyle w:val="Default"/>
      </w:pPr>
      <w:r>
        <w:br w:type="page"/>
      </w:r>
    </w:p>
    <w:p w:rsidR="00D3653E" w:rsidRDefault="00D3653E" w:rsidP="00D3653E">
      <w:pPr>
        <w:pStyle w:val="Default"/>
      </w:pPr>
    </w:p>
    <w:p w:rsidR="00D3653E" w:rsidRDefault="0051143C" w:rsidP="008B7F2B">
      <w:pPr>
        <w:pStyle w:val="Ttulo2"/>
        <w:ind w:firstLine="360"/>
      </w:pPr>
      <w:bookmarkStart w:id="21" w:name="_Toc440909664"/>
      <w:r>
        <w:rPr>
          <w:sz w:val="23"/>
          <w:szCs w:val="23"/>
        </w:rPr>
        <w:t>3.8.5. E</w:t>
      </w:r>
      <w:r>
        <w:t xml:space="preserve">cuaciones de </w:t>
      </w:r>
      <w:r>
        <w:rPr>
          <w:sz w:val="23"/>
          <w:szCs w:val="23"/>
        </w:rPr>
        <w:t>C</w:t>
      </w:r>
      <w:r>
        <w:t>hapman</w:t>
      </w:r>
      <w:r>
        <w:rPr>
          <w:sz w:val="23"/>
          <w:szCs w:val="23"/>
        </w:rPr>
        <w:t>-</w:t>
      </w:r>
      <w:proofErr w:type="spellStart"/>
      <w:r>
        <w:rPr>
          <w:sz w:val="23"/>
          <w:szCs w:val="23"/>
        </w:rPr>
        <w:t>K</w:t>
      </w:r>
      <w:r>
        <w:t>olmogorov</w:t>
      </w:r>
      <w:bookmarkEnd w:id="21"/>
      <w:proofErr w:type="spellEnd"/>
      <w:r>
        <w:t xml:space="preserve"> </w:t>
      </w:r>
    </w:p>
    <w:p w:rsidR="00762D11" w:rsidRDefault="00762D11" w:rsidP="00762D11"/>
    <w:p w:rsidR="00D3653E" w:rsidRDefault="00D3653E" w:rsidP="00762D11">
      <w:r>
        <w:t>Las ecuaciones de Chapman-</w:t>
      </w:r>
      <w:proofErr w:type="spellStart"/>
      <w:r>
        <w:t>Kolmogorov</w:t>
      </w:r>
      <w:proofErr w:type="spellEnd"/>
      <w:r>
        <w:t xml:space="preserve"> proporcionan un método para calcular las probabilidades de transición de n pasos: </w:t>
      </w:r>
    </w:p>
    <w:p w:rsidR="008B7F2B" w:rsidRDefault="008B7F2B" w:rsidP="008B7F2B">
      <w:pPr>
        <w:ind w:left="1416" w:firstLine="708"/>
      </w:pPr>
      <w:r w:rsidRPr="00F14A9F">
        <w:rPr>
          <w:position w:val="-28"/>
        </w:rPr>
        <w:object w:dxaOrig="1920" w:dyaOrig="680">
          <v:shape id="_x0000_i1047" type="#_x0000_t75" style="width:95.8pt;height:33.2pt" o:ole="">
            <v:imagedata r:id="rId54" o:title=""/>
          </v:shape>
          <o:OLEObject Type="Embed" ProgID="Equation.DSMT4" ShapeID="_x0000_i1047" DrawAspect="Content" ObjectID="_1514651665" r:id="rId55"/>
        </w:object>
      </w:r>
      <w:r w:rsidR="00D3653E">
        <w:t>, para toda j=0, 1,…, M,</w:t>
      </w:r>
    </w:p>
    <w:p w:rsidR="00D3653E" w:rsidRDefault="008B7F2B" w:rsidP="008B7F2B">
      <w:pPr>
        <w:ind w:left="4956"/>
      </w:pPr>
      <w:r>
        <w:t xml:space="preserve">   </w:t>
      </w:r>
      <w:r w:rsidR="00D3653E">
        <w:t xml:space="preserve"> i=0, 1,…, M, </w:t>
      </w:r>
    </w:p>
    <w:p w:rsidR="00D3653E" w:rsidRDefault="008B7F2B" w:rsidP="008B7F2B">
      <w:pPr>
        <w:ind w:left="2832" w:firstLine="708"/>
      </w:pPr>
      <w:r>
        <w:t xml:space="preserve">   </w:t>
      </w:r>
      <w:proofErr w:type="gramStart"/>
      <w:r w:rsidR="00D3653E">
        <w:t>y</w:t>
      </w:r>
      <w:proofErr w:type="gramEnd"/>
      <w:r w:rsidR="00D3653E">
        <w:t xml:space="preserve"> cualquier m=1, 2,… n-1, </w:t>
      </w:r>
    </w:p>
    <w:p w:rsidR="00D3653E" w:rsidRDefault="008B7F2B" w:rsidP="008B7F2B">
      <w:pPr>
        <w:ind w:left="4248"/>
      </w:pPr>
      <w:r>
        <w:t xml:space="preserve">         </w:t>
      </w:r>
      <w:r w:rsidR="00D3653E">
        <w:t xml:space="preserve">n=m+1, m+2,… </w:t>
      </w:r>
    </w:p>
    <w:p w:rsidR="00D3653E" w:rsidRDefault="00D3653E" w:rsidP="00762D11">
      <w:r>
        <w:t>Estas ecuaciones dictan que al ir del estado i al estado j en n pasos, el proceso estará en algún estado k después de m pasos, siendo m menor que n. De manera sencilla, se puede enunciar que la probabilidad de que dos hechos debidos al azar y que cumplen ciertas condiciones pasen conjuntamente es muy reducida</w:t>
      </w:r>
      <w:sdt>
        <w:sdtPr>
          <w:id w:val="-102270345"/>
          <w:citation/>
        </w:sdtPr>
        <w:sdtContent>
          <w:r w:rsidR="00B57022">
            <w:fldChar w:fldCharType="begin"/>
          </w:r>
          <w:r w:rsidR="00B57022">
            <w:instrText xml:space="preserve"> CITATION HIL10 \l 2058 </w:instrText>
          </w:r>
          <w:r w:rsidR="00B57022">
            <w:fldChar w:fldCharType="separate"/>
          </w:r>
          <w:r w:rsidR="00DA75EA">
            <w:rPr>
              <w:noProof/>
            </w:rPr>
            <w:t xml:space="preserve"> (HILLIER, 2010)</w:t>
          </w:r>
          <w:r w:rsidR="00B57022">
            <w:fldChar w:fldCharType="end"/>
          </w:r>
        </w:sdtContent>
      </w:sdt>
      <w:r>
        <w:t xml:space="preserve">. </w:t>
      </w:r>
    </w:p>
    <w:p w:rsidR="00762D11" w:rsidRDefault="00762D11" w:rsidP="00762D11"/>
    <w:p w:rsidR="00D3653E" w:rsidRDefault="0051143C" w:rsidP="008B7F2B">
      <w:pPr>
        <w:pStyle w:val="Ttulo2"/>
        <w:ind w:firstLine="708"/>
      </w:pPr>
      <w:bookmarkStart w:id="22" w:name="_Toc440909665"/>
      <w:r>
        <w:rPr>
          <w:sz w:val="23"/>
          <w:szCs w:val="23"/>
        </w:rPr>
        <w:t>3.8.6. C</w:t>
      </w:r>
      <w:r>
        <w:t xml:space="preserve">lasificación de estados en una cadena de </w:t>
      </w:r>
      <w:proofErr w:type="spellStart"/>
      <w:r w:rsidR="00CF0A2F">
        <w:rPr>
          <w:sz w:val="23"/>
          <w:szCs w:val="23"/>
        </w:rPr>
        <w:t>M</w:t>
      </w:r>
      <w:r>
        <w:t>arkov</w:t>
      </w:r>
      <w:bookmarkEnd w:id="22"/>
      <w:proofErr w:type="spellEnd"/>
      <w:r>
        <w:t xml:space="preserve"> </w:t>
      </w:r>
    </w:p>
    <w:p w:rsidR="008B7F2B" w:rsidRDefault="008B7F2B" w:rsidP="00762D11"/>
    <w:p w:rsidR="008B7F2B" w:rsidRDefault="00D3653E" w:rsidP="00762D11">
      <w:r>
        <w:t xml:space="preserve">Dentro de los diferentes estados que se pueden observar en una cadena de </w:t>
      </w:r>
      <w:proofErr w:type="spellStart"/>
      <w:r>
        <w:t>Markov</w:t>
      </w:r>
      <w:proofErr w:type="spellEnd"/>
      <w:r>
        <w:t>,</w:t>
      </w:r>
      <w:r w:rsidR="008B7F2B">
        <w:t xml:space="preserve"> se tienen los siguientes</w:t>
      </w:r>
      <w:sdt>
        <w:sdtPr>
          <w:id w:val="-1037200177"/>
          <w:citation/>
        </w:sdtPr>
        <w:sdtContent>
          <w:r w:rsidR="00B57022">
            <w:fldChar w:fldCharType="begin"/>
          </w:r>
          <w:r w:rsidR="00B57022">
            <w:instrText xml:space="preserve"> CITATION HIL10 \l 2058 </w:instrText>
          </w:r>
          <w:r w:rsidR="00B57022">
            <w:fldChar w:fldCharType="separate"/>
          </w:r>
          <w:r w:rsidR="00DA75EA">
            <w:rPr>
              <w:noProof/>
            </w:rPr>
            <w:t xml:space="preserve"> (HILLIER, 2010)</w:t>
          </w:r>
          <w:r w:rsidR="00B57022">
            <w:fldChar w:fldCharType="end"/>
          </w:r>
        </w:sdtContent>
      </w:sdt>
      <w:r w:rsidR="008B7F2B">
        <w:t xml:space="preserve">: </w:t>
      </w:r>
    </w:p>
    <w:p w:rsidR="008B7F2B" w:rsidRDefault="00D3653E" w:rsidP="00762D11">
      <w:pPr>
        <w:pStyle w:val="Prrafodelista"/>
        <w:numPr>
          <w:ilvl w:val="0"/>
          <w:numId w:val="10"/>
        </w:numPr>
      </w:pPr>
      <w:r>
        <w:t xml:space="preserve">Estado accesible. Se dice que el estado j es accesible desde el estado i si </w:t>
      </w:r>
      <w:r w:rsidR="008B7F2B" w:rsidRPr="00F14A9F">
        <w:rPr>
          <w:position w:val="-14"/>
        </w:rPr>
        <w:object w:dxaOrig="800" w:dyaOrig="400">
          <v:shape id="_x0000_i1048" type="#_x0000_t75" style="width:39.45pt;height:20.05pt" o:ole="">
            <v:imagedata r:id="rId56" o:title=""/>
          </v:shape>
          <o:OLEObject Type="Embed" ProgID="Equation.DSMT4" ShapeID="_x0000_i1048" DrawAspect="Content" ObjectID="_1514651666" r:id="rId57"/>
        </w:object>
      </w:r>
      <w:r w:rsidR="008B7F2B">
        <w:t xml:space="preserve"> </w:t>
      </w:r>
      <w:r>
        <w:t>para alguna</w:t>
      </w:r>
      <w:r w:rsidR="008B7F2B">
        <w:t xml:space="preserve"> </w:t>
      </w:r>
      <w:r w:rsidR="008B7F2B" w:rsidRPr="00F14A9F">
        <w:rPr>
          <w:position w:val="-6"/>
        </w:rPr>
        <w:object w:dxaOrig="560" w:dyaOrig="279">
          <v:shape id="_x0000_i1049" type="#_x0000_t75" style="width:27.55pt;height:13.75pt" o:ole="">
            <v:imagedata r:id="rId58" o:title=""/>
          </v:shape>
          <o:OLEObject Type="Embed" ProgID="Equation.DSMT4" ShapeID="_x0000_i1049" DrawAspect="Content" ObjectID="_1514651667" r:id="rId59"/>
        </w:object>
      </w:r>
      <w:r w:rsidRPr="008B7F2B">
        <w:rPr>
          <w:rFonts w:ascii="Calibri" w:hAnsi="Calibri" w:cs="Calibri"/>
          <w:sz w:val="22"/>
        </w:rPr>
        <w:t xml:space="preserve">. </w:t>
      </w:r>
      <w:r>
        <w:t>Esto quiere decir que es posible que el sistema llegue al estad</w:t>
      </w:r>
      <w:r w:rsidR="008B7F2B">
        <w:t>o j si comienza en el estado i.</w:t>
      </w:r>
    </w:p>
    <w:p w:rsidR="008B7F2B" w:rsidRDefault="008B7F2B" w:rsidP="008B7F2B">
      <w:pPr>
        <w:pStyle w:val="Prrafodelista"/>
      </w:pPr>
    </w:p>
    <w:p w:rsidR="00D01C5F" w:rsidRDefault="00D3653E" w:rsidP="00762D11">
      <w:pPr>
        <w:pStyle w:val="Prrafodelista"/>
        <w:numPr>
          <w:ilvl w:val="0"/>
          <w:numId w:val="10"/>
        </w:numPr>
      </w:pPr>
      <w:r>
        <w:t xml:space="preserve">Estado recurrente. Si un proceso entra a cierto estado y existe la posibilidad de que regresará al mismo se le conoce como estado recurrente. </w:t>
      </w:r>
    </w:p>
    <w:p w:rsidR="00D01C5F" w:rsidRDefault="00D01C5F" w:rsidP="00D01C5F">
      <w:pPr>
        <w:pStyle w:val="Prrafodelista"/>
      </w:pPr>
    </w:p>
    <w:p w:rsidR="00D01C5F" w:rsidRDefault="00D3653E" w:rsidP="00762D11">
      <w:pPr>
        <w:pStyle w:val="Prrafodelista"/>
        <w:numPr>
          <w:ilvl w:val="0"/>
          <w:numId w:val="10"/>
        </w:numPr>
      </w:pPr>
      <w:r>
        <w:t xml:space="preserve">Estado transitorio. Ocurre cuando un proceso, después de haber entrado en un estado nunca regresa a él. Por ello, el estado i es transitorio si y sólo si existe un estado j que es accesible desde el estado i, pero no viceversa. </w:t>
      </w:r>
    </w:p>
    <w:p w:rsidR="00D01C5F" w:rsidRDefault="00D01C5F" w:rsidP="00D01C5F">
      <w:pPr>
        <w:pStyle w:val="Prrafodelista"/>
      </w:pPr>
    </w:p>
    <w:p w:rsidR="00D3653E" w:rsidRDefault="00D3653E" w:rsidP="00762D11">
      <w:pPr>
        <w:pStyle w:val="Prrafodelista"/>
        <w:numPr>
          <w:ilvl w:val="0"/>
          <w:numId w:val="10"/>
        </w:numPr>
      </w:pPr>
      <w:r>
        <w:t xml:space="preserve">Estado absorbente. Un estado es absorbente si, después de haber entrado ahí, el proceso nunca sale de él. </w:t>
      </w:r>
    </w:p>
    <w:p w:rsidR="00D3653E" w:rsidRDefault="00D3653E" w:rsidP="00D3653E"/>
    <w:p w:rsidR="00D3653E" w:rsidRDefault="00D3653E" w:rsidP="00D3653E">
      <w:pPr>
        <w:pStyle w:val="Default"/>
      </w:pPr>
    </w:p>
    <w:p w:rsidR="00D01C5F" w:rsidRDefault="00D01C5F" w:rsidP="00D3653E">
      <w:pPr>
        <w:pStyle w:val="Default"/>
      </w:pPr>
    </w:p>
    <w:p w:rsidR="00D3653E" w:rsidRDefault="0051143C" w:rsidP="00D01C5F">
      <w:pPr>
        <w:pStyle w:val="Ttulo2"/>
        <w:ind w:firstLine="360"/>
      </w:pPr>
      <w:bookmarkStart w:id="23" w:name="_Toc440909666"/>
      <w:r>
        <w:rPr>
          <w:sz w:val="23"/>
          <w:szCs w:val="23"/>
        </w:rPr>
        <w:lastRenderedPageBreak/>
        <w:t>3.8.7. P</w:t>
      </w:r>
      <w:r>
        <w:t>robabilidades de estado estable</w:t>
      </w:r>
      <w:bookmarkEnd w:id="23"/>
      <w:r w:rsidR="00D3653E">
        <w:t xml:space="preserve"> </w:t>
      </w:r>
    </w:p>
    <w:p w:rsidR="00762D11" w:rsidRDefault="00762D11" w:rsidP="00D3653E">
      <w:pPr>
        <w:pStyle w:val="Default"/>
        <w:rPr>
          <w:sz w:val="23"/>
          <w:szCs w:val="23"/>
        </w:rPr>
      </w:pPr>
    </w:p>
    <w:p w:rsidR="00401C35" w:rsidRDefault="00401C35" w:rsidP="00762D11"/>
    <w:p w:rsidR="00B57022" w:rsidRDefault="00401C35" w:rsidP="00762D11">
      <w:r>
        <w:t xml:space="preserve">Existe una característica interesante en las matrices de transición de n pasos. Cuando n es lo suficientemente grande se llega a notar que todos los renglones de una matriz determinada poseen elementos idénticos, lo que significa </w:t>
      </w:r>
      <w:r w:rsidR="00B57022">
        <w:t>que la probabilidad de que el sistema esté en cada estado j ya no depende del estado inicial del sistema. Se deduce entonces que existe una probabilidad límite de que el sistema se encuentre en el estado j después de un número grande de transiciones y es independiente del estado inicial</w:t>
      </w:r>
      <w:sdt>
        <w:sdtPr>
          <w:id w:val="338976069"/>
          <w:citation/>
        </w:sdtPr>
        <w:sdtContent>
          <w:r w:rsidR="00B57022">
            <w:fldChar w:fldCharType="begin"/>
          </w:r>
          <w:r w:rsidR="00B57022">
            <w:instrText xml:space="preserve"> CITATION HIL10 \l 2058 </w:instrText>
          </w:r>
          <w:r w:rsidR="00B57022">
            <w:fldChar w:fldCharType="separate"/>
          </w:r>
          <w:r w:rsidR="00DA75EA">
            <w:rPr>
              <w:noProof/>
            </w:rPr>
            <w:t xml:space="preserve"> (HILLIER, 2010)</w:t>
          </w:r>
          <w:r w:rsidR="00B57022">
            <w:fldChar w:fldCharType="end"/>
          </w:r>
        </w:sdtContent>
      </w:sdt>
      <w:r w:rsidR="00B57022">
        <w:t xml:space="preserve">. </w:t>
      </w:r>
    </w:p>
    <w:p w:rsidR="00B57022" w:rsidRDefault="00B57022" w:rsidP="00762D11"/>
    <w:p w:rsidR="00D3653E" w:rsidRPr="00B57022" w:rsidRDefault="00B57022" w:rsidP="00762D11">
      <w:r>
        <w:t>P</w:t>
      </w:r>
      <w:r w:rsidR="00D3653E">
        <w:t xml:space="preserve">ara una cadena de </w:t>
      </w:r>
      <w:proofErr w:type="spellStart"/>
      <w:r w:rsidR="00D3653E">
        <w:t>Markov</w:t>
      </w:r>
      <w:proofErr w:type="spellEnd"/>
      <w:r w:rsidR="00D3653E">
        <w:t xml:space="preserve"> irreducible (cuando todos los estados se comunican) </w:t>
      </w:r>
      <w:proofErr w:type="spellStart"/>
      <w:r w:rsidR="00D3653E">
        <w:t>ergódica</w:t>
      </w:r>
      <w:proofErr w:type="spellEnd"/>
      <w:r w:rsidR="00D3653E">
        <w:t xml:space="preserve"> el </w:t>
      </w:r>
      <w:r w:rsidR="00D01C5F" w:rsidRPr="00F14A9F">
        <w:rPr>
          <w:position w:val="-20"/>
        </w:rPr>
        <w:object w:dxaOrig="780" w:dyaOrig="460">
          <v:shape id="_x0000_i1050" type="#_x0000_t75" style="width:38.2pt;height:23.8pt" o:ole="">
            <v:imagedata r:id="rId60" o:title=""/>
          </v:shape>
          <o:OLEObject Type="Embed" ProgID="Equation.DSMT4" ShapeID="_x0000_i1050" DrawAspect="Content" ObjectID="_1514651668" r:id="rId61"/>
        </w:object>
      </w:r>
      <w:r w:rsidR="00D01C5F">
        <w:t xml:space="preserve"> existe y es independiente de i.</w:t>
      </w:r>
    </w:p>
    <w:p w:rsidR="00D01C5F" w:rsidRDefault="00D01C5F" w:rsidP="00D01C5F">
      <w:pPr>
        <w:jc w:val="center"/>
      </w:pPr>
      <w:r w:rsidRPr="00F14A9F">
        <w:rPr>
          <w:position w:val="-20"/>
        </w:rPr>
        <w:object w:dxaOrig="1640" w:dyaOrig="460">
          <v:shape id="_x0000_i1051" type="#_x0000_t75" style="width:82pt;height:23.8pt" o:ole="">
            <v:imagedata r:id="rId62" o:title=""/>
          </v:shape>
          <o:OLEObject Type="Embed" ProgID="Equation.DSMT4" ShapeID="_x0000_i1051" DrawAspect="Content" ObjectID="_1514651669" r:id="rId63"/>
        </w:object>
      </w:r>
    </w:p>
    <w:p w:rsidR="00B57022" w:rsidRDefault="00B57022" w:rsidP="00D01C5F">
      <w:pPr>
        <w:jc w:val="center"/>
        <w:rPr>
          <w:rFonts w:ascii="Times New Roman" w:hAnsi="Times New Roman" w:cs="Times New Roman"/>
          <w:sz w:val="14"/>
          <w:szCs w:val="14"/>
        </w:rPr>
      </w:pPr>
    </w:p>
    <w:p w:rsidR="00D3653E" w:rsidRDefault="00D3653E" w:rsidP="00762D11">
      <w:pPr>
        <w:rPr>
          <w:rFonts w:ascii="Times New Roman" w:hAnsi="Times New Roman" w:cs="Times New Roman"/>
        </w:rPr>
      </w:pPr>
      <w:r>
        <w:t xml:space="preserve">Donde las </w:t>
      </w:r>
      <w:r w:rsidR="00D01C5F" w:rsidRPr="00F14A9F">
        <w:rPr>
          <w:position w:val="-14"/>
        </w:rPr>
        <w:object w:dxaOrig="300" w:dyaOrig="380">
          <v:shape id="_x0000_i1052" type="#_x0000_t75" style="width:15.05pt;height:18.8pt" o:ole="">
            <v:imagedata r:id="rId64" o:title=""/>
          </v:shape>
          <o:OLEObject Type="Embed" ProgID="Equation.DSMT4" ShapeID="_x0000_i1052" DrawAspect="Content" ObjectID="_1514651670" r:id="rId65"/>
        </w:object>
      </w:r>
      <w:r w:rsidR="00D01C5F">
        <w:t xml:space="preserve"> se llaman </w:t>
      </w:r>
      <w:r w:rsidR="00D01C5F" w:rsidRPr="00D01C5F">
        <w:rPr>
          <w:b/>
        </w:rPr>
        <w:t>probabilidades de estado estable</w:t>
      </w:r>
      <w:r w:rsidR="00D01C5F">
        <w:t xml:space="preserve"> y </w:t>
      </w:r>
      <w:r>
        <w:t xml:space="preserve">satisfacen de manera única las </w:t>
      </w:r>
      <w:r w:rsidR="00D01C5F">
        <w:rPr>
          <w:b/>
          <w:bCs/>
        </w:rPr>
        <w:t>ecuaciones de estado estable.</w:t>
      </w:r>
    </w:p>
    <w:p w:rsidR="00D01C5F" w:rsidRDefault="00D01C5F" w:rsidP="00401C35">
      <w:pPr>
        <w:jc w:val="center"/>
      </w:pPr>
      <w:r w:rsidRPr="00F14A9F">
        <w:rPr>
          <w:position w:val="-30"/>
        </w:rPr>
        <w:object w:dxaOrig="1300" w:dyaOrig="700">
          <v:shape id="_x0000_i1053" type="#_x0000_t75" style="width:65.75pt;height:35.05pt" o:ole="">
            <v:imagedata r:id="rId66" o:title=""/>
          </v:shape>
          <o:OLEObject Type="Embed" ProgID="Equation.DSMT4" ShapeID="_x0000_i1053" DrawAspect="Content" ObjectID="_1514651671" r:id="rId67"/>
        </w:object>
      </w:r>
      <w:r w:rsidR="00D3653E">
        <w:t xml:space="preserve">, </w:t>
      </w:r>
      <w:r w:rsidR="00401C35">
        <w:tab/>
      </w:r>
      <w:r w:rsidR="00401C35">
        <w:tab/>
      </w:r>
      <w:r w:rsidR="00D3653E">
        <w:t>para j= 0, 1</w:t>
      </w:r>
      <w:r w:rsidR="00E53C3B">
        <w:t>,…</w:t>
      </w:r>
      <w:r w:rsidR="00D3653E">
        <w:t>, M,</w:t>
      </w:r>
    </w:p>
    <w:p w:rsidR="00401C35" w:rsidRDefault="00401C35" w:rsidP="00401C35">
      <w:pPr>
        <w:jc w:val="center"/>
        <w:rPr>
          <w:rFonts w:ascii="Times New Roman" w:hAnsi="Times New Roman" w:cs="Times New Roman"/>
          <w:sz w:val="14"/>
          <w:szCs w:val="14"/>
        </w:rPr>
      </w:pPr>
      <w:r w:rsidRPr="00F14A9F">
        <w:rPr>
          <w:position w:val="-30"/>
        </w:rPr>
        <w:object w:dxaOrig="920" w:dyaOrig="700">
          <v:shape id="_x0000_i1054" type="#_x0000_t75" style="width:45.7pt;height:35.05pt" o:ole="">
            <v:imagedata r:id="rId68" o:title=""/>
          </v:shape>
          <o:OLEObject Type="Embed" ProgID="Equation.DSMT4" ShapeID="_x0000_i1054" DrawAspect="Content" ObjectID="_1514651672" r:id="rId69"/>
        </w:object>
      </w:r>
    </w:p>
    <w:p w:rsidR="00B57022" w:rsidRDefault="00B57022" w:rsidP="00762D11"/>
    <w:p w:rsidR="00D3653E" w:rsidRDefault="00D3653E" w:rsidP="00762D11">
      <w:pPr>
        <w:rPr>
          <w:rFonts w:ascii="Times New Roman" w:hAnsi="Times New Roman" w:cs="Times New Roman"/>
        </w:rPr>
      </w:pPr>
      <w:r>
        <w:t xml:space="preserve">El término probabilidad de estado estable se refiere a la probabilidad de encontrar el proceso en cierto estado después de diversas transiciones tiende al valor </w:t>
      </w:r>
      <w:r w:rsidR="00401C35" w:rsidRPr="00F14A9F">
        <w:rPr>
          <w:position w:val="-14"/>
        </w:rPr>
        <w:object w:dxaOrig="300" w:dyaOrig="380">
          <v:shape id="_x0000_i1055" type="#_x0000_t75" style="width:15.05pt;height:18.8pt" o:ole="">
            <v:imagedata r:id="rId64" o:title=""/>
          </v:shape>
          <o:OLEObject Type="Embed" ProgID="Equation.DSMT4" ShapeID="_x0000_i1055" DrawAspect="Content" ObjectID="_1514651673" r:id="rId70"/>
        </w:object>
      </w:r>
      <w:r w:rsidR="00401C35">
        <w:t xml:space="preserve"> </w:t>
      </w:r>
      <w:r>
        <w:t>y es indepen</w:t>
      </w:r>
      <w:r w:rsidR="00401C35">
        <w:t>diente de la situación inicial.</w:t>
      </w:r>
    </w:p>
    <w:p w:rsidR="00D3653E" w:rsidRDefault="00D3653E" w:rsidP="00D3653E">
      <w:pPr>
        <w:pStyle w:val="Default"/>
      </w:pPr>
    </w:p>
    <w:p w:rsidR="007E06CD" w:rsidRDefault="007E06CD">
      <w:pPr>
        <w:jc w:val="left"/>
        <w:rPr>
          <w:rFonts w:eastAsiaTheme="majorEastAsia" w:cstheme="majorBidi"/>
          <w:smallCaps/>
          <w:sz w:val="28"/>
          <w:szCs w:val="32"/>
        </w:rPr>
      </w:pPr>
      <w:r>
        <w:br w:type="page"/>
      </w:r>
    </w:p>
    <w:p w:rsidR="00B36C8B" w:rsidRDefault="00B36C8B" w:rsidP="00B36C8B">
      <w:pPr>
        <w:pStyle w:val="Ttulo1"/>
      </w:pPr>
      <w:bookmarkStart w:id="24" w:name="_Toc440909667"/>
      <w:r>
        <w:lastRenderedPageBreak/>
        <w:t>4. Desarrollo</w:t>
      </w:r>
      <w:bookmarkEnd w:id="24"/>
      <w:r w:rsidR="00D3653E">
        <w:t xml:space="preserve"> </w:t>
      </w:r>
    </w:p>
    <w:p w:rsidR="00791C84" w:rsidRDefault="00791C84" w:rsidP="0051143C">
      <w:pPr>
        <w:pStyle w:val="Ttulo2"/>
        <w:rPr>
          <w:sz w:val="23"/>
          <w:szCs w:val="23"/>
        </w:rPr>
      </w:pPr>
    </w:p>
    <w:p w:rsidR="00D3653E" w:rsidRDefault="0051143C" w:rsidP="00791C84">
      <w:pPr>
        <w:pStyle w:val="Ttulo2"/>
        <w:ind w:firstLine="708"/>
      </w:pPr>
      <w:bookmarkStart w:id="25" w:name="_Toc440909668"/>
      <w:r>
        <w:rPr>
          <w:sz w:val="23"/>
          <w:szCs w:val="23"/>
        </w:rPr>
        <w:t>4.1. M</w:t>
      </w:r>
      <w:r>
        <w:t>etodología</w:t>
      </w:r>
      <w:bookmarkEnd w:id="25"/>
      <w:r>
        <w:t xml:space="preserve"> </w:t>
      </w:r>
    </w:p>
    <w:p w:rsidR="00D3653E" w:rsidRDefault="00D3653E" w:rsidP="00D3653E">
      <w:pPr>
        <w:pStyle w:val="Default"/>
        <w:rPr>
          <w:sz w:val="19"/>
          <w:szCs w:val="19"/>
        </w:rPr>
      </w:pPr>
    </w:p>
    <w:p w:rsidR="00D3653E" w:rsidRDefault="00D3653E" w:rsidP="00762D11">
      <w:r>
        <w:t xml:space="preserve">Para poder crear una cadena de </w:t>
      </w:r>
      <w:proofErr w:type="spellStart"/>
      <w:r>
        <w:t>Markov</w:t>
      </w:r>
      <w:proofErr w:type="spellEnd"/>
      <w:r>
        <w:t xml:space="preserve"> se requieren llevar a cabo las siguientes etapas: </w:t>
      </w:r>
    </w:p>
    <w:p w:rsidR="00791C84" w:rsidRDefault="00D3653E" w:rsidP="00762D11">
      <w:pPr>
        <w:pStyle w:val="Prrafodelista"/>
        <w:numPr>
          <w:ilvl w:val="0"/>
          <w:numId w:val="11"/>
        </w:numPr>
      </w:pPr>
      <w:r>
        <w:t xml:space="preserve">Desarrollo de la matriz de probabilidades de transición </w:t>
      </w:r>
    </w:p>
    <w:p w:rsidR="00791C84" w:rsidRDefault="00791C84" w:rsidP="00791C84">
      <w:pPr>
        <w:pStyle w:val="Prrafodelista"/>
      </w:pPr>
    </w:p>
    <w:p w:rsidR="00791C84" w:rsidRDefault="00D3653E" w:rsidP="00791C84">
      <w:pPr>
        <w:pStyle w:val="Prrafodelista"/>
        <w:numPr>
          <w:ilvl w:val="0"/>
          <w:numId w:val="11"/>
        </w:numPr>
      </w:pPr>
      <w:r>
        <w:t xml:space="preserve">Descripción de los estados </w:t>
      </w:r>
    </w:p>
    <w:p w:rsidR="00791C84" w:rsidRDefault="00791C84" w:rsidP="00791C84">
      <w:pPr>
        <w:pStyle w:val="Prrafodelista"/>
      </w:pPr>
    </w:p>
    <w:p w:rsidR="00D3653E" w:rsidRDefault="00D3653E" w:rsidP="00791C84">
      <w:pPr>
        <w:pStyle w:val="Prrafodelista"/>
        <w:numPr>
          <w:ilvl w:val="0"/>
          <w:numId w:val="11"/>
        </w:numPr>
      </w:pPr>
      <w:r>
        <w:t xml:space="preserve">Determinar </w:t>
      </w:r>
      <w:r w:rsidR="00791C84">
        <w:t xml:space="preserve">las </w:t>
      </w:r>
      <w:r>
        <w:t xml:space="preserve">probabilidades de estado estable </w:t>
      </w:r>
    </w:p>
    <w:p w:rsidR="00D3653E" w:rsidRDefault="00D3653E" w:rsidP="00762D11"/>
    <w:p w:rsidR="00D3653E" w:rsidRDefault="00D3653E" w:rsidP="00762D11">
      <w:r>
        <w:t xml:space="preserve">Para el desarrollo de los ejemplos propuestos se tendrá una matriz de segundo orden y otra propuesta de cuarto orden. A continuación se proponen dos ejercicios que servirán para el análisis de los casos de estudio del siguiente capítulo </w:t>
      </w:r>
    </w:p>
    <w:p w:rsidR="00791C84" w:rsidRDefault="00791C84" w:rsidP="00762D11"/>
    <w:p w:rsidR="00791C84" w:rsidRDefault="00D3653E" w:rsidP="00762D11">
      <w:r>
        <w:t>Al final de un día dado se registra el</w:t>
      </w:r>
      <w:r w:rsidR="00791C84">
        <w:t xml:space="preserve"> precio de la acción de una empresa minera (e</w:t>
      </w:r>
      <w:r>
        <w:t xml:space="preserve">n el siguiente capítulo se desarrollará para Industrias Peñoles, Grupo México y Minera </w:t>
      </w:r>
      <w:proofErr w:type="spellStart"/>
      <w:r>
        <w:t>Frisco</w:t>
      </w:r>
      <w:proofErr w:type="spellEnd"/>
      <w:r>
        <w:t xml:space="preserve">). A lo largo de un año, comprendido entre el primero de octubre de 2014 al 30 de septiembre de 2015 se han registrado los diferentes precios de las acciones. </w:t>
      </w:r>
    </w:p>
    <w:p w:rsidR="00D3653E" w:rsidRDefault="00791C84" w:rsidP="00762D11">
      <w:r>
        <w:t>Con dicha</w:t>
      </w:r>
      <w:r w:rsidR="00D3653E">
        <w:t xml:space="preserve"> información: </w:t>
      </w:r>
    </w:p>
    <w:p w:rsidR="00D3653E" w:rsidRDefault="00D3653E" w:rsidP="00791C84">
      <w:pPr>
        <w:ind w:firstLine="708"/>
      </w:pPr>
      <w:r>
        <w:rPr>
          <w:b/>
          <w:bCs/>
        </w:rPr>
        <w:t xml:space="preserve">Ejercicio 1 </w:t>
      </w:r>
    </w:p>
    <w:p w:rsidR="00D3653E" w:rsidRDefault="00D3653E" w:rsidP="00762D11">
      <w:r>
        <w:t xml:space="preserve">Si se propone un modelo de mercado en el cual existen dos estados: </w:t>
      </w:r>
    </w:p>
    <w:p w:rsidR="00D3653E" w:rsidRDefault="00D3653E" w:rsidP="00791C84">
      <w:pPr>
        <w:ind w:firstLine="708"/>
      </w:pPr>
      <w:r>
        <w:t xml:space="preserve">Estado 0: el precio de la acción bajó este día </w:t>
      </w:r>
    </w:p>
    <w:p w:rsidR="00D3653E" w:rsidRDefault="00D3653E" w:rsidP="00791C84">
      <w:pPr>
        <w:ind w:firstLine="708"/>
      </w:pPr>
      <w:r>
        <w:t xml:space="preserve">Estado 1: el precio de la acción subió este día </w:t>
      </w:r>
    </w:p>
    <w:p w:rsidR="00791C84" w:rsidRDefault="00D3653E" w:rsidP="00762D11">
      <w:pPr>
        <w:pStyle w:val="Prrafodelista"/>
        <w:numPr>
          <w:ilvl w:val="0"/>
          <w:numId w:val="12"/>
        </w:numPr>
      </w:pPr>
      <w:r>
        <w:t xml:space="preserve">Obtener la probabilidad de que las acciones suban de precio y la probabilidad de que bajen; </w:t>
      </w:r>
    </w:p>
    <w:p w:rsidR="00791C84" w:rsidRDefault="00D3653E" w:rsidP="00762D11">
      <w:pPr>
        <w:pStyle w:val="Prrafodelista"/>
        <w:numPr>
          <w:ilvl w:val="0"/>
          <w:numId w:val="12"/>
        </w:numPr>
      </w:pPr>
      <w:r>
        <w:t>Obtener las probabilidad</w:t>
      </w:r>
      <w:r w:rsidR="00791C84">
        <w:t xml:space="preserve">es condicionales siguientes: </w:t>
      </w:r>
    </w:p>
    <w:p w:rsidR="00791C84" w:rsidRDefault="00D3653E" w:rsidP="00762D11">
      <w:pPr>
        <w:pStyle w:val="Prrafodelista"/>
        <w:numPr>
          <w:ilvl w:val="0"/>
          <w:numId w:val="13"/>
        </w:numPr>
      </w:pPr>
      <w:r>
        <w:t xml:space="preserve">P(0|0) </w:t>
      </w:r>
    </w:p>
    <w:p w:rsidR="00791C84" w:rsidRDefault="00D3653E" w:rsidP="00762D11">
      <w:pPr>
        <w:pStyle w:val="Prrafodelista"/>
        <w:numPr>
          <w:ilvl w:val="0"/>
          <w:numId w:val="13"/>
        </w:numPr>
      </w:pPr>
      <w:r>
        <w:t xml:space="preserve">P(0|1) </w:t>
      </w:r>
    </w:p>
    <w:p w:rsidR="00791C84" w:rsidRDefault="00D3653E" w:rsidP="00762D11">
      <w:pPr>
        <w:pStyle w:val="Prrafodelista"/>
        <w:numPr>
          <w:ilvl w:val="0"/>
          <w:numId w:val="13"/>
        </w:numPr>
      </w:pPr>
      <w:r>
        <w:t xml:space="preserve">P(1|0) </w:t>
      </w:r>
    </w:p>
    <w:p w:rsidR="00D3653E" w:rsidRDefault="00D3653E" w:rsidP="00762D11">
      <w:pPr>
        <w:pStyle w:val="Prrafodelista"/>
        <w:numPr>
          <w:ilvl w:val="0"/>
          <w:numId w:val="13"/>
        </w:numPr>
      </w:pPr>
      <w:r>
        <w:t xml:space="preserve">P(1|1) </w:t>
      </w:r>
    </w:p>
    <w:p w:rsidR="00D3653E" w:rsidRDefault="00D3653E" w:rsidP="00762D11"/>
    <w:p w:rsidR="00D3653E" w:rsidRDefault="00D3653E" w:rsidP="00762D11">
      <w:r>
        <w:t xml:space="preserve">c) Construir la matriz de transición así como el diagrama de transición; </w:t>
      </w:r>
    </w:p>
    <w:p w:rsidR="00D3653E" w:rsidRDefault="00D3653E" w:rsidP="00762D11">
      <w:r>
        <w:t>d) Determinar las probabilidades de estado estable</w:t>
      </w:r>
      <w:r w:rsidR="00791C84">
        <w:t>.</w:t>
      </w:r>
      <w:r>
        <w:t xml:space="preserve"> </w:t>
      </w:r>
    </w:p>
    <w:p w:rsidR="00D3653E" w:rsidRDefault="00D3653E" w:rsidP="00A00CA5">
      <w:pPr>
        <w:ind w:firstLine="708"/>
      </w:pPr>
      <w:r>
        <w:rPr>
          <w:b/>
          <w:bCs/>
        </w:rPr>
        <w:lastRenderedPageBreak/>
        <w:t xml:space="preserve">Ejercicio 2 </w:t>
      </w:r>
    </w:p>
    <w:p w:rsidR="00D3653E" w:rsidRDefault="00D3653E" w:rsidP="00762D11">
      <w:r>
        <w:t xml:space="preserve">Si se propone un modelo de mercado en el cual existen 4 estados: </w:t>
      </w:r>
    </w:p>
    <w:p w:rsidR="00D3653E" w:rsidRDefault="00D3653E" w:rsidP="00A00CA5">
      <w:pPr>
        <w:ind w:firstLine="708"/>
      </w:pPr>
      <w:r>
        <w:t xml:space="preserve">Estado 0: el precio de la acción bajó hoy y ayer </w:t>
      </w:r>
    </w:p>
    <w:p w:rsidR="00D3653E" w:rsidRDefault="00D3653E" w:rsidP="00A00CA5">
      <w:pPr>
        <w:ind w:firstLine="708"/>
      </w:pPr>
      <w:r>
        <w:t xml:space="preserve">Estado 1: el precio de la acción bajó hoy y ayer subió </w:t>
      </w:r>
    </w:p>
    <w:p w:rsidR="00D3653E" w:rsidRDefault="00D3653E" w:rsidP="00A00CA5">
      <w:pPr>
        <w:ind w:firstLine="708"/>
      </w:pPr>
      <w:r>
        <w:t xml:space="preserve">Estado 2: el precio de la acción subió hoy y ayer bajó </w:t>
      </w:r>
    </w:p>
    <w:p w:rsidR="00D3653E" w:rsidRDefault="00D3653E" w:rsidP="00A00CA5">
      <w:pPr>
        <w:ind w:firstLine="708"/>
      </w:pPr>
      <w:r>
        <w:t xml:space="preserve">Estado 3: el precio de la acción subió hoy y ayer </w:t>
      </w:r>
    </w:p>
    <w:p w:rsidR="00A00CA5" w:rsidRDefault="00D3653E" w:rsidP="00A00CA5">
      <w:pPr>
        <w:pStyle w:val="Prrafodelista"/>
        <w:numPr>
          <w:ilvl w:val="0"/>
          <w:numId w:val="14"/>
        </w:numPr>
      </w:pPr>
      <w:r>
        <w:t>Obtener la probabilidad de que las acciones suban de precio y</w:t>
      </w:r>
      <w:r w:rsidR="00A00CA5">
        <w:t xml:space="preserve"> la probabilidad de que bajen; </w:t>
      </w:r>
    </w:p>
    <w:p w:rsidR="00A00CA5" w:rsidRDefault="00D3653E" w:rsidP="00A00CA5">
      <w:pPr>
        <w:pStyle w:val="Prrafodelista"/>
        <w:numPr>
          <w:ilvl w:val="0"/>
          <w:numId w:val="14"/>
        </w:numPr>
      </w:pPr>
      <w:r>
        <w:t xml:space="preserve">Obtener las probabilidades condicionales siguientes: </w:t>
      </w:r>
    </w:p>
    <w:p w:rsidR="00A00CA5" w:rsidRDefault="00A00CA5" w:rsidP="00A00CA5">
      <w:pPr>
        <w:sectPr w:rsidR="00A00CA5" w:rsidSect="0029799E">
          <w:footerReference w:type="default" r:id="rId71"/>
          <w:pgSz w:w="12240" w:h="15840"/>
          <w:pgMar w:top="1417" w:right="1701" w:bottom="1417" w:left="1701" w:header="708" w:footer="708" w:gutter="0"/>
          <w:pgNumType w:start="0"/>
          <w:cols w:space="708"/>
          <w:titlePg/>
          <w:docGrid w:linePitch="360"/>
        </w:sectPr>
      </w:pPr>
    </w:p>
    <w:p w:rsidR="00A00CA5" w:rsidRDefault="00A00CA5" w:rsidP="00A00CA5">
      <w:pPr>
        <w:pStyle w:val="Prrafodelista"/>
        <w:numPr>
          <w:ilvl w:val="0"/>
          <w:numId w:val="15"/>
        </w:numPr>
      </w:pPr>
      <w:r>
        <w:lastRenderedPageBreak/>
        <w:t xml:space="preserve">P(0|0) </w:t>
      </w:r>
    </w:p>
    <w:p w:rsidR="00A00CA5" w:rsidRDefault="00A00CA5" w:rsidP="00A00CA5">
      <w:pPr>
        <w:pStyle w:val="Prrafodelista"/>
        <w:numPr>
          <w:ilvl w:val="0"/>
          <w:numId w:val="15"/>
        </w:numPr>
      </w:pPr>
      <w:r>
        <w:t xml:space="preserve">P(0|1) </w:t>
      </w:r>
    </w:p>
    <w:p w:rsidR="00A00CA5" w:rsidRDefault="00A00CA5" w:rsidP="00A00CA5">
      <w:pPr>
        <w:pStyle w:val="Prrafodelista"/>
        <w:numPr>
          <w:ilvl w:val="0"/>
          <w:numId w:val="15"/>
        </w:numPr>
      </w:pPr>
      <w:r>
        <w:t xml:space="preserve">P(0|2) </w:t>
      </w:r>
    </w:p>
    <w:p w:rsidR="00A00CA5" w:rsidRDefault="00A00CA5" w:rsidP="00A00CA5">
      <w:pPr>
        <w:pStyle w:val="Prrafodelista"/>
        <w:numPr>
          <w:ilvl w:val="0"/>
          <w:numId w:val="15"/>
        </w:numPr>
      </w:pPr>
      <w:r>
        <w:t xml:space="preserve">P(0|3) </w:t>
      </w:r>
    </w:p>
    <w:p w:rsidR="00A00CA5" w:rsidRDefault="00A00CA5" w:rsidP="00A00CA5">
      <w:pPr>
        <w:pStyle w:val="Prrafodelista"/>
        <w:numPr>
          <w:ilvl w:val="0"/>
          <w:numId w:val="15"/>
        </w:numPr>
      </w:pPr>
      <w:r>
        <w:lastRenderedPageBreak/>
        <w:t xml:space="preserve">P(1|0) </w:t>
      </w:r>
    </w:p>
    <w:p w:rsidR="00A00CA5" w:rsidRDefault="00A00CA5" w:rsidP="00A00CA5">
      <w:pPr>
        <w:pStyle w:val="Prrafodelista"/>
        <w:numPr>
          <w:ilvl w:val="0"/>
          <w:numId w:val="15"/>
        </w:numPr>
      </w:pPr>
      <w:r>
        <w:t xml:space="preserve">P(1|1) </w:t>
      </w:r>
    </w:p>
    <w:p w:rsidR="00A00CA5" w:rsidRDefault="00A00CA5" w:rsidP="00A00CA5">
      <w:pPr>
        <w:pStyle w:val="Prrafodelista"/>
        <w:numPr>
          <w:ilvl w:val="0"/>
          <w:numId w:val="15"/>
        </w:numPr>
      </w:pPr>
      <w:r>
        <w:t>P(1|2)</w:t>
      </w:r>
    </w:p>
    <w:p w:rsidR="00A00CA5" w:rsidRDefault="00A00CA5" w:rsidP="00A00CA5">
      <w:pPr>
        <w:pStyle w:val="Prrafodelista"/>
        <w:numPr>
          <w:ilvl w:val="0"/>
          <w:numId w:val="15"/>
        </w:numPr>
      </w:pPr>
      <w:r>
        <w:t xml:space="preserve">P(1|3) </w:t>
      </w:r>
    </w:p>
    <w:p w:rsidR="00A00CA5" w:rsidRDefault="00A00CA5" w:rsidP="00A00CA5">
      <w:pPr>
        <w:pStyle w:val="Prrafodelista"/>
        <w:numPr>
          <w:ilvl w:val="0"/>
          <w:numId w:val="15"/>
        </w:numPr>
      </w:pPr>
      <w:r>
        <w:lastRenderedPageBreak/>
        <w:t xml:space="preserve">P(2|0) </w:t>
      </w:r>
    </w:p>
    <w:p w:rsidR="00A00CA5" w:rsidRDefault="00A00CA5" w:rsidP="00A00CA5">
      <w:pPr>
        <w:pStyle w:val="Prrafodelista"/>
        <w:numPr>
          <w:ilvl w:val="0"/>
          <w:numId w:val="15"/>
        </w:numPr>
      </w:pPr>
      <w:r>
        <w:t xml:space="preserve">P(2|1) </w:t>
      </w:r>
    </w:p>
    <w:p w:rsidR="00A00CA5" w:rsidRDefault="00A00CA5" w:rsidP="00A00CA5">
      <w:pPr>
        <w:pStyle w:val="Prrafodelista"/>
        <w:numPr>
          <w:ilvl w:val="0"/>
          <w:numId w:val="15"/>
        </w:numPr>
      </w:pPr>
      <w:r>
        <w:t xml:space="preserve">P(2|2) </w:t>
      </w:r>
    </w:p>
    <w:p w:rsidR="00A00CA5" w:rsidRDefault="00A00CA5" w:rsidP="00A00CA5">
      <w:pPr>
        <w:pStyle w:val="Prrafodelista"/>
        <w:numPr>
          <w:ilvl w:val="0"/>
          <w:numId w:val="15"/>
        </w:numPr>
      </w:pPr>
      <w:r>
        <w:t xml:space="preserve">P(2|3) </w:t>
      </w:r>
    </w:p>
    <w:p w:rsidR="00A00CA5" w:rsidRDefault="00A00CA5" w:rsidP="00A00CA5">
      <w:pPr>
        <w:pStyle w:val="Prrafodelista"/>
        <w:numPr>
          <w:ilvl w:val="0"/>
          <w:numId w:val="15"/>
        </w:numPr>
      </w:pPr>
      <w:r>
        <w:lastRenderedPageBreak/>
        <w:t xml:space="preserve">P(3|0) </w:t>
      </w:r>
    </w:p>
    <w:p w:rsidR="00A00CA5" w:rsidRDefault="00A00CA5" w:rsidP="00A00CA5">
      <w:pPr>
        <w:pStyle w:val="Prrafodelista"/>
        <w:numPr>
          <w:ilvl w:val="0"/>
          <w:numId w:val="15"/>
        </w:numPr>
      </w:pPr>
      <w:r>
        <w:t xml:space="preserve">P(3|1) </w:t>
      </w:r>
    </w:p>
    <w:p w:rsidR="00A00CA5" w:rsidRDefault="00A00CA5" w:rsidP="00A00CA5">
      <w:pPr>
        <w:pStyle w:val="Prrafodelista"/>
        <w:numPr>
          <w:ilvl w:val="0"/>
          <w:numId w:val="15"/>
        </w:numPr>
      </w:pPr>
      <w:r>
        <w:t xml:space="preserve">P(3|2) </w:t>
      </w:r>
    </w:p>
    <w:p w:rsidR="00A00CA5" w:rsidRDefault="00A00CA5" w:rsidP="00A00CA5">
      <w:pPr>
        <w:pStyle w:val="Prrafodelista"/>
        <w:numPr>
          <w:ilvl w:val="0"/>
          <w:numId w:val="15"/>
        </w:numPr>
        <w:sectPr w:rsidR="00A00CA5" w:rsidSect="00A00CA5">
          <w:type w:val="continuous"/>
          <w:pgSz w:w="12240" w:h="15840"/>
          <w:pgMar w:top="1417" w:right="1701" w:bottom="1417" w:left="1701" w:header="708" w:footer="708" w:gutter="0"/>
          <w:cols w:num="4" w:space="720"/>
          <w:docGrid w:linePitch="360"/>
        </w:sectPr>
      </w:pPr>
      <w:r>
        <w:t xml:space="preserve">P(3|3) </w:t>
      </w:r>
    </w:p>
    <w:p w:rsidR="00A00CA5" w:rsidRDefault="00A00CA5" w:rsidP="00A00CA5"/>
    <w:p w:rsidR="00A00CA5" w:rsidRDefault="00D3653E" w:rsidP="00762D11">
      <w:pPr>
        <w:pStyle w:val="Prrafodelista"/>
        <w:numPr>
          <w:ilvl w:val="0"/>
          <w:numId w:val="14"/>
        </w:numPr>
      </w:pPr>
      <w:r>
        <w:t xml:space="preserve">Construir la matriz de transición así como el diagrama de transición; </w:t>
      </w:r>
    </w:p>
    <w:p w:rsidR="00D3653E" w:rsidRDefault="00D3653E" w:rsidP="00762D11">
      <w:pPr>
        <w:pStyle w:val="Prrafodelista"/>
        <w:numPr>
          <w:ilvl w:val="0"/>
          <w:numId w:val="14"/>
        </w:numPr>
      </w:pPr>
      <w:r>
        <w:t xml:space="preserve">Determinar las probabilidades de estado estable </w:t>
      </w:r>
    </w:p>
    <w:p w:rsidR="00D3653E" w:rsidRDefault="00D3653E" w:rsidP="00D3653E">
      <w:pPr>
        <w:pStyle w:val="Default"/>
      </w:pPr>
    </w:p>
    <w:p w:rsidR="00D3653E" w:rsidRDefault="0051143C" w:rsidP="00A00CA5">
      <w:pPr>
        <w:pStyle w:val="Ttulo2"/>
        <w:ind w:firstLine="360"/>
      </w:pPr>
      <w:bookmarkStart w:id="26" w:name="_Toc440909669"/>
      <w:r>
        <w:rPr>
          <w:sz w:val="23"/>
          <w:szCs w:val="23"/>
        </w:rPr>
        <w:t>4.2. D</w:t>
      </w:r>
      <w:r>
        <w:t>esarrollo del primer modelo</w:t>
      </w:r>
      <w:bookmarkEnd w:id="26"/>
      <w:r>
        <w:t xml:space="preserve"> </w:t>
      </w:r>
    </w:p>
    <w:p w:rsidR="00762D11" w:rsidRDefault="00762D11" w:rsidP="00D3653E">
      <w:pPr>
        <w:pStyle w:val="Default"/>
        <w:rPr>
          <w:sz w:val="23"/>
          <w:szCs w:val="23"/>
        </w:rPr>
      </w:pPr>
    </w:p>
    <w:p w:rsidR="00D3653E" w:rsidRDefault="00D3653E" w:rsidP="00762D11">
      <w:r>
        <w:t xml:space="preserve">Para empezar se definirán las variables aleatorias a utilizar: </w:t>
      </w:r>
    </w:p>
    <w:p w:rsidR="00D3653E" w:rsidRDefault="00D3653E" w:rsidP="00A00CA5">
      <w:pPr>
        <w:ind w:firstLine="708"/>
      </w:pPr>
      <w:r>
        <w:t>X= Estado de la acción</w:t>
      </w:r>
    </w:p>
    <w:p w:rsidR="00D3653E" w:rsidRDefault="00D3653E" w:rsidP="00762D11">
      <w:r>
        <w:t>Donde:</w:t>
      </w:r>
    </w:p>
    <w:p w:rsidR="00D3653E" w:rsidRDefault="00D3653E" w:rsidP="00762D11">
      <w:r>
        <w:t xml:space="preserve">Estado 0= el día t la acción baja </w:t>
      </w:r>
    </w:p>
    <w:p w:rsidR="00D3653E" w:rsidRDefault="00D3653E" w:rsidP="00762D11">
      <w:r>
        <w:t xml:space="preserve">Estado 1= el día t la acción sube </w:t>
      </w:r>
    </w:p>
    <w:p w:rsidR="00D3653E" w:rsidRDefault="00D3653E" w:rsidP="00762D11">
      <w:r>
        <w:t xml:space="preserve">Así, para t= 0, 1, 2,…, la variable aleatoria </w:t>
      </w:r>
      <w:proofErr w:type="spellStart"/>
      <w:r>
        <w:t>X</w:t>
      </w:r>
      <w:r>
        <w:rPr>
          <w:sz w:val="16"/>
          <w:szCs w:val="16"/>
        </w:rPr>
        <w:t>t</w:t>
      </w:r>
      <w:proofErr w:type="spellEnd"/>
      <w:r>
        <w:rPr>
          <w:sz w:val="16"/>
          <w:szCs w:val="16"/>
        </w:rPr>
        <w:t xml:space="preserve"> </w:t>
      </w:r>
      <w:r>
        <w:t xml:space="preserve">toma los valores, </w:t>
      </w:r>
    </w:p>
    <w:p w:rsidR="00A00CA5" w:rsidRDefault="00A00CA5" w:rsidP="00A00CA5">
      <w:pPr>
        <w:ind w:firstLine="708"/>
        <w:rPr>
          <w:rFonts w:ascii="Times New Roman" w:hAnsi="Times New Roman" w:cs="Times New Roman"/>
        </w:rPr>
      </w:pPr>
      <w:r w:rsidRPr="00F14A9F">
        <w:rPr>
          <w:position w:val="-30"/>
        </w:rPr>
        <w:object w:dxaOrig="3120" w:dyaOrig="720">
          <v:shape id="_x0000_i1056" type="#_x0000_t75" style="width:156.5pt;height:36.3pt" o:ole="">
            <v:imagedata r:id="rId72" o:title=""/>
          </v:shape>
          <o:OLEObject Type="Embed" ProgID="Equation.DSMT4" ShapeID="_x0000_i1056" DrawAspect="Content" ObjectID="_1514651674" r:id="rId73"/>
        </w:object>
      </w:r>
    </w:p>
    <w:p w:rsidR="00D3653E" w:rsidRDefault="00A00CA5" w:rsidP="00762D11">
      <w:pPr>
        <w:rPr>
          <w:rFonts w:ascii="Times New Roman" w:hAnsi="Times New Roman" w:cs="Times New Roman"/>
        </w:rPr>
      </w:pPr>
      <w:r>
        <w:t xml:space="preserve">El proceso estocástico </w:t>
      </w:r>
      <w:r w:rsidRPr="00F14A9F">
        <w:rPr>
          <w:position w:val="-12"/>
        </w:rPr>
        <w:object w:dxaOrig="2160" w:dyaOrig="360">
          <v:shape id="_x0000_i1057" type="#_x0000_t75" style="width:108.3pt;height:18.8pt" o:ole="">
            <v:imagedata r:id="rId74" o:title=""/>
          </v:shape>
          <o:OLEObject Type="Embed" ProgID="Equation.DSMT4" ShapeID="_x0000_i1057" DrawAspect="Content" ObjectID="_1514651675" r:id="rId75"/>
        </w:object>
      </w:r>
      <w:r>
        <w:t xml:space="preserve"> </w:t>
      </w:r>
      <w:r w:rsidR="00D3653E">
        <w:t>proporciona una representación matemática de la forma en que el precio de las acciones s</w:t>
      </w:r>
      <w:r>
        <w:t>ube o baja a través del tiempo.</w:t>
      </w:r>
    </w:p>
    <w:p w:rsidR="00887B7B" w:rsidRDefault="00C60EF2" w:rsidP="00434A0A">
      <w:pPr>
        <w:jc w:val="left"/>
      </w:pPr>
      <w:r>
        <w:br w:type="page"/>
      </w:r>
    </w:p>
    <w:p w:rsidR="00D3653E" w:rsidRDefault="00D3653E" w:rsidP="00762D11">
      <w:r>
        <w:lastRenderedPageBreak/>
        <w:t xml:space="preserve">Ya que se han definido los estados y la variable aleatoria a desarrollar, se procede a obtener las probabilidades condicionales o </w:t>
      </w:r>
      <w:r>
        <w:rPr>
          <w:b/>
          <w:bCs/>
          <w:i/>
          <w:iCs/>
        </w:rPr>
        <w:t xml:space="preserve">probabilidades de transición </w:t>
      </w:r>
      <w:r>
        <w:t>con el siguiente modelo</w:t>
      </w:r>
      <w:sdt>
        <w:sdtPr>
          <w:id w:val="1037236717"/>
          <w:citation/>
        </w:sdtPr>
        <w:sdtContent>
          <w:r w:rsidR="00C60EF2">
            <w:fldChar w:fldCharType="begin"/>
          </w:r>
          <w:r w:rsidR="00C60EF2">
            <w:instrText xml:space="preserve"> CITATION HIL10 \l 2058 </w:instrText>
          </w:r>
          <w:r w:rsidR="00C60EF2">
            <w:fldChar w:fldCharType="separate"/>
          </w:r>
          <w:r w:rsidR="00DA75EA">
            <w:rPr>
              <w:noProof/>
            </w:rPr>
            <w:t xml:space="preserve"> (HILLIER, 2010)</w:t>
          </w:r>
          <w:r w:rsidR="00C60EF2">
            <w:fldChar w:fldCharType="end"/>
          </w:r>
        </w:sdtContent>
      </w:sdt>
      <w:r>
        <w:t xml:space="preserve">: </w:t>
      </w:r>
    </w:p>
    <w:p w:rsidR="00887B7B" w:rsidRDefault="00887B7B" w:rsidP="00762D11"/>
    <w:p w:rsidR="00C60EF2" w:rsidRDefault="00365991" w:rsidP="00C60EF2">
      <w:pPr>
        <w:jc w:val="center"/>
      </w:pPr>
      <w:r w:rsidRPr="00F14A9F">
        <w:rPr>
          <w:position w:val="-12"/>
        </w:rPr>
        <w:object w:dxaOrig="3800" w:dyaOrig="360">
          <v:shape id="_x0000_i1058" type="#_x0000_t75" style="width:189.7pt;height:18.8pt" o:ole="">
            <v:imagedata r:id="rId76" o:title=""/>
          </v:shape>
          <o:OLEObject Type="Embed" ProgID="Equation.DSMT4" ShapeID="_x0000_i1058" DrawAspect="Content" ObjectID="_1514651676" r:id="rId77"/>
        </w:object>
      </w:r>
      <w:r>
        <w:t xml:space="preserve"> </w:t>
      </w:r>
      <w:proofErr w:type="gramStart"/>
      <w:r>
        <w:t>para</w:t>
      </w:r>
      <w:proofErr w:type="gramEnd"/>
      <w:r>
        <w:t xml:space="preserve"> toda t=1, 2</w:t>
      </w:r>
      <w:r w:rsidR="00E53C3B">
        <w:t>,…,</w:t>
      </w:r>
    </w:p>
    <w:p w:rsidR="00887B7B" w:rsidRDefault="00887B7B" w:rsidP="00762D11"/>
    <w:p w:rsidR="00D3653E" w:rsidRDefault="00D3653E" w:rsidP="00762D11">
      <w:r>
        <w:t xml:space="preserve">Con lo cual se obtienen probabilidades de transición de un paso; para obtener las probabilidades de transición de n pasos se debe tomar en cuenta que n=0, 1, 2,…): </w:t>
      </w:r>
    </w:p>
    <w:p w:rsidR="00887B7B" w:rsidRDefault="00887B7B" w:rsidP="00762D11"/>
    <w:p w:rsidR="00365991" w:rsidRPr="00365991" w:rsidRDefault="00365991" w:rsidP="00365991">
      <w:pPr>
        <w:jc w:val="center"/>
      </w:pPr>
      <w:r w:rsidRPr="00F14A9F">
        <w:rPr>
          <w:position w:val="-12"/>
        </w:rPr>
        <w:object w:dxaOrig="3860" w:dyaOrig="360">
          <v:shape id="_x0000_i1059" type="#_x0000_t75" style="width:192.2pt;height:18.8pt" o:ole="">
            <v:imagedata r:id="rId78" o:title=""/>
          </v:shape>
          <o:OLEObject Type="Embed" ProgID="Equation.DSMT4" ShapeID="_x0000_i1059" DrawAspect="Content" ObjectID="_1514651677" r:id="rId79"/>
        </w:object>
      </w:r>
    </w:p>
    <w:p w:rsidR="00887B7B" w:rsidRDefault="00887B7B" w:rsidP="00762D11"/>
    <w:p w:rsidR="00D3653E" w:rsidRDefault="00D3653E" w:rsidP="00762D11">
      <w:r>
        <w:t xml:space="preserve">También podrá denotarse como sigue: </w:t>
      </w:r>
    </w:p>
    <w:p w:rsidR="00887B7B" w:rsidRDefault="00887B7B" w:rsidP="00762D11"/>
    <w:p w:rsidR="00365991" w:rsidRDefault="00365991" w:rsidP="00365991">
      <w:pPr>
        <w:jc w:val="center"/>
      </w:pPr>
      <w:r w:rsidRPr="00F14A9F">
        <w:rPr>
          <w:position w:val="-14"/>
        </w:rPr>
        <w:object w:dxaOrig="2340" w:dyaOrig="380">
          <v:shape id="_x0000_i1060" type="#_x0000_t75" style="width:116.45pt;height:18.8pt" o:ole="">
            <v:imagedata r:id="rId80" o:title=""/>
          </v:shape>
          <o:OLEObject Type="Embed" ProgID="Equation.DSMT4" ShapeID="_x0000_i1060" DrawAspect="Content" ObjectID="_1514651678" r:id="rId81"/>
        </w:object>
      </w:r>
    </w:p>
    <w:p w:rsidR="00365991" w:rsidRDefault="00365991" w:rsidP="00365991">
      <w:pPr>
        <w:jc w:val="center"/>
      </w:pPr>
      <w:r w:rsidRPr="00F14A9F">
        <w:rPr>
          <w:position w:val="-14"/>
        </w:rPr>
        <w:object w:dxaOrig="2480" w:dyaOrig="400">
          <v:shape id="_x0000_i1061" type="#_x0000_t75" style="width:123.95pt;height:20.05pt" o:ole="">
            <v:imagedata r:id="rId82" o:title=""/>
          </v:shape>
          <o:OLEObject Type="Embed" ProgID="Equation.DSMT4" ShapeID="_x0000_i1061" DrawAspect="Content" ObjectID="_1514651679" r:id="rId83"/>
        </w:object>
      </w:r>
    </w:p>
    <w:p w:rsidR="00365991" w:rsidRDefault="00365991" w:rsidP="00365991">
      <w:pPr>
        <w:jc w:val="center"/>
      </w:pPr>
    </w:p>
    <w:p w:rsidR="00D3653E" w:rsidRDefault="00D3653E" w:rsidP="00762D11">
      <w:r>
        <w:t xml:space="preserve">Como se está tratando con probabilidades condicionales, estas no deben ser negativas y debido a que deben de hacer una transición a algún estado, deben cumplir con las siguientes propiedades: </w:t>
      </w:r>
    </w:p>
    <w:p w:rsidR="00365991" w:rsidRDefault="00365991" w:rsidP="00762D11"/>
    <w:p w:rsidR="00365991" w:rsidRPr="00365991" w:rsidRDefault="00365991" w:rsidP="00365991">
      <w:pPr>
        <w:pStyle w:val="Prrafodelista"/>
        <w:numPr>
          <w:ilvl w:val="0"/>
          <w:numId w:val="17"/>
        </w:numPr>
        <w:rPr>
          <w:rFonts w:ascii="Times New Roman" w:hAnsi="Times New Roman" w:cs="Times New Roman"/>
        </w:rPr>
      </w:pPr>
      <w:r w:rsidRPr="00F14A9F">
        <w:rPr>
          <w:position w:val="-14"/>
        </w:rPr>
        <w:object w:dxaOrig="820" w:dyaOrig="400">
          <v:shape id="_x0000_i1062" type="#_x0000_t75" style="width:40.7pt;height:20.05pt" o:ole="">
            <v:imagedata r:id="rId84" o:title=""/>
          </v:shape>
          <o:OLEObject Type="Embed" ProgID="Equation.DSMT4" ShapeID="_x0000_i1062" DrawAspect="Content" ObjectID="_1514651680" r:id="rId85"/>
        </w:object>
      </w:r>
      <w:r>
        <w:t xml:space="preserve"> </w:t>
      </w:r>
      <w:r w:rsidRPr="00365991">
        <w:t>para toda i, j y n=0, 1, 2,…,</w:t>
      </w:r>
    </w:p>
    <w:p w:rsidR="00365991" w:rsidRPr="00887B7B" w:rsidRDefault="00365991" w:rsidP="00762D11">
      <w:pPr>
        <w:pStyle w:val="Prrafodelista"/>
        <w:numPr>
          <w:ilvl w:val="0"/>
          <w:numId w:val="17"/>
        </w:numPr>
        <w:rPr>
          <w:rFonts w:ascii="Times New Roman" w:hAnsi="Times New Roman" w:cs="Times New Roman"/>
        </w:rPr>
      </w:pPr>
      <w:r w:rsidRPr="00F14A9F">
        <w:rPr>
          <w:position w:val="-30"/>
        </w:rPr>
        <w:object w:dxaOrig="1080" w:dyaOrig="700">
          <v:shape id="_x0000_i1063" type="#_x0000_t75" style="width:54.45pt;height:35.05pt" o:ole="">
            <v:imagedata r:id="rId86" o:title=""/>
          </v:shape>
          <o:OLEObject Type="Embed" ProgID="Equation.DSMT4" ShapeID="_x0000_i1063" DrawAspect="Content" ObjectID="_1514651681" r:id="rId87"/>
        </w:object>
      </w:r>
      <w:r w:rsidR="00D3653E" w:rsidRPr="00365991">
        <w:t>para toda i; n=0, 1, 2,…,</w:t>
      </w:r>
      <w:r w:rsidRPr="00365991">
        <w:rPr>
          <w:rFonts w:ascii="Times New Roman" w:hAnsi="Times New Roman" w:cs="Times New Roman"/>
          <w:sz w:val="36"/>
          <w:szCs w:val="36"/>
        </w:rPr>
        <w:t xml:space="preserve"> </w:t>
      </w:r>
    </w:p>
    <w:p w:rsidR="00887B7B" w:rsidRPr="00365991" w:rsidRDefault="00887B7B" w:rsidP="00887B7B">
      <w:pPr>
        <w:pStyle w:val="Prrafodelista"/>
        <w:rPr>
          <w:rFonts w:ascii="Times New Roman" w:hAnsi="Times New Roman" w:cs="Times New Roman"/>
        </w:rPr>
      </w:pPr>
    </w:p>
    <w:p w:rsidR="00D3653E" w:rsidRDefault="00D3653E" w:rsidP="00762D11">
      <w:r>
        <w:t>Es entonces que con lo anterior se puede obtener la siguiente matriz de transición de n pasos:</w:t>
      </w:r>
    </w:p>
    <w:p w:rsidR="00434A0A" w:rsidRDefault="00887B7B" w:rsidP="00434A0A">
      <w:pPr>
        <w:keepNext/>
        <w:jc w:val="center"/>
      </w:pPr>
      <w:r w:rsidRPr="00F14A9F">
        <w:rPr>
          <w:position w:val="-32"/>
        </w:rPr>
        <w:object w:dxaOrig="2140" w:dyaOrig="760">
          <v:shape id="_x0000_i1064" type="#_x0000_t75" style="width:195.95pt;height:69.5pt" o:ole="">
            <v:imagedata r:id="rId88" o:title=""/>
          </v:shape>
          <o:OLEObject Type="Embed" ProgID="Equation.DSMT4" ShapeID="_x0000_i1064" DrawAspect="Content" ObjectID="_1514651682" r:id="rId89"/>
        </w:object>
      </w:r>
    </w:p>
    <w:p w:rsidR="00365991" w:rsidRDefault="00434A0A" w:rsidP="00434A0A">
      <w:pPr>
        <w:pStyle w:val="Descripcin"/>
        <w:jc w:val="center"/>
      </w:pPr>
      <w:r>
        <w:t xml:space="preserve">Figura </w:t>
      </w:r>
      <w:fldSimple w:instr=" SEQ Figura \* ARABIC ">
        <w:r w:rsidR="00590E71">
          <w:rPr>
            <w:noProof/>
          </w:rPr>
          <w:t>5</w:t>
        </w:r>
      </w:fldSimple>
      <w:r>
        <w:t>. Matriz de transición de n pasos de orden 2</w:t>
      </w:r>
    </w:p>
    <w:p w:rsidR="00887B7B" w:rsidRDefault="00887B7B" w:rsidP="00762D11"/>
    <w:p w:rsidR="00D3653E" w:rsidRDefault="00365991" w:rsidP="00762D11">
      <w:r>
        <w:t xml:space="preserve">Y, posteriormente, se elabora </w:t>
      </w:r>
      <w:r w:rsidR="00D3653E">
        <w:t xml:space="preserve">la descripción de los estados posibles: </w:t>
      </w:r>
    </w:p>
    <w:p w:rsidR="00D3653E" w:rsidRDefault="00D3653E" w:rsidP="00365991">
      <w:pPr>
        <w:ind w:firstLine="708"/>
      </w:pPr>
      <w:r>
        <w:t xml:space="preserve">(0|0)= la acción bajará mañana dado que hoy bajó. </w:t>
      </w:r>
    </w:p>
    <w:p w:rsidR="00D3653E" w:rsidRDefault="00D3653E" w:rsidP="00365991">
      <w:pPr>
        <w:ind w:firstLine="708"/>
      </w:pPr>
      <w:r>
        <w:t xml:space="preserve">(0|1)= la acción bajará mañana dado que hoy subió. </w:t>
      </w:r>
    </w:p>
    <w:p w:rsidR="00D3653E" w:rsidRDefault="00D3653E" w:rsidP="00365991">
      <w:pPr>
        <w:ind w:firstLine="708"/>
      </w:pPr>
      <w:r>
        <w:t xml:space="preserve">(1|0)= la acción subirá mañana dado que hoy bajó </w:t>
      </w:r>
    </w:p>
    <w:p w:rsidR="00D3653E" w:rsidRDefault="00D3653E" w:rsidP="00365991">
      <w:pPr>
        <w:ind w:firstLine="708"/>
      </w:pPr>
      <w:r>
        <w:t>(1|1)= la acción subirá mañana dado que hoy subió</w:t>
      </w:r>
    </w:p>
    <w:p w:rsidR="00887B7B" w:rsidRDefault="00887B7B" w:rsidP="00762D11"/>
    <w:p w:rsidR="00D3653E" w:rsidRDefault="00D3653E" w:rsidP="00762D11">
      <w:r>
        <w:t>Los estados posibles para este modelo son accesibles y recurrentes.</w:t>
      </w:r>
    </w:p>
    <w:p w:rsidR="00887B7B" w:rsidRDefault="00887B7B" w:rsidP="00762D11"/>
    <w:p w:rsidR="00D3653E" w:rsidRDefault="00D3653E" w:rsidP="00762D11">
      <w:r>
        <w:t>El diagrama de transición resultante tendría la siguiente forma:</w:t>
      </w:r>
    </w:p>
    <w:p w:rsidR="00365991" w:rsidRDefault="00365991" w:rsidP="00365991">
      <w:pPr>
        <w:keepNext/>
        <w:jc w:val="center"/>
      </w:pPr>
      <w:r>
        <w:rPr>
          <w:noProof/>
          <w:lang w:eastAsia="es-MX"/>
        </w:rPr>
        <w:drawing>
          <wp:inline distT="0" distB="0" distL="0" distR="0" wp14:anchorId="00AC17D5" wp14:editId="651AF07D">
            <wp:extent cx="4876003" cy="21526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3734" t="16301" r="13611" b="18796"/>
                    <a:stretch/>
                  </pic:blipFill>
                  <pic:spPr bwMode="auto">
                    <a:xfrm>
                      <a:off x="0" y="0"/>
                      <a:ext cx="4878267" cy="2153650"/>
                    </a:xfrm>
                    <a:prstGeom prst="rect">
                      <a:avLst/>
                    </a:prstGeom>
                    <a:ln>
                      <a:noFill/>
                    </a:ln>
                    <a:extLst>
                      <a:ext uri="{53640926-AAD7-44D8-BBD7-CCE9431645EC}">
                        <a14:shadowObscured xmlns:a14="http://schemas.microsoft.com/office/drawing/2010/main"/>
                      </a:ext>
                    </a:extLst>
                  </pic:spPr>
                </pic:pic>
              </a:graphicData>
            </a:graphic>
          </wp:inline>
        </w:drawing>
      </w:r>
    </w:p>
    <w:p w:rsidR="00365991" w:rsidRDefault="00365991" w:rsidP="00365991">
      <w:pPr>
        <w:pStyle w:val="Descripcin"/>
        <w:jc w:val="center"/>
      </w:pPr>
      <w:r>
        <w:t xml:space="preserve">Figura </w:t>
      </w:r>
      <w:fldSimple w:instr=" SEQ Figura \* ARABIC ">
        <w:r w:rsidR="00590E71">
          <w:rPr>
            <w:noProof/>
          </w:rPr>
          <w:t>6</w:t>
        </w:r>
      </w:fldSimple>
      <w:r>
        <w:t>. Diagrama de transición del primer modelo.</w:t>
      </w:r>
    </w:p>
    <w:p w:rsidR="00365991" w:rsidRDefault="00365991" w:rsidP="00762D11"/>
    <w:p w:rsidR="00D3653E" w:rsidRDefault="00D3653E" w:rsidP="00762D11">
      <w:r>
        <w:t>Por último, las probabilidades de estado estable se obtendrán al resolver el siguiente sistema de ecuaciones:</w:t>
      </w:r>
    </w:p>
    <w:p w:rsidR="00887B7B" w:rsidRDefault="00887B7B" w:rsidP="00887B7B">
      <w:pPr>
        <w:jc w:val="center"/>
      </w:pPr>
      <w:r w:rsidRPr="00F14A9F">
        <w:rPr>
          <w:position w:val="-48"/>
        </w:rPr>
        <w:object w:dxaOrig="1780" w:dyaOrig="1080">
          <v:shape id="_x0000_i1065" type="#_x0000_t75" style="width:130.25pt;height:78.25pt" o:ole="">
            <v:imagedata r:id="rId91" o:title=""/>
          </v:shape>
          <o:OLEObject Type="Embed" ProgID="Equation.DSMT4" ShapeID="_x0000_i1065" DrawAspect="Content" ObjectID="_1514651683" r:id="rId92"/>
        </w:object>
      </w:r>
    </w:p>
    <w:p w:rsidR="00D3653E" w:rsidRDefault="00D3653E" w:rsidP="00D3653E">
      <w:pPr>
        <w:rPr>
          <w:sz w:val="23"/>
          <w:szCs w:val="23"/>
        </w:rPr>
      </w:pPr>
    </w:p>
    <w:p w:rsidR="00D3653E" w:rsidRDefault="00D3653E" w:rsidP="00D3653E">
      <w:pPr>
        <w:pStyle w:val="Default"/>
      </w:pPr>
    </w:p>
    <w:p w:rsidR="00887B7B" w:rsidRDefault="00887B7B" w:rsidP="0051143C">
      <w:pPr>
        <w:pStyle w:val="Ttulo2"/>
        <w:rPr>
          <w:sz w:val="23"/>
          <w:szCs w:val="23"/>
        </w:rPr>
      </w:pPr>
      <w:r>
        <w:rPr>
          <w:sz w:val="23"/>
          <w:szCs w:val="23"/>
        </w:rPr>
        <w:br w:type="page"/>
      </w:r>
    </w:p>
    <w:p w:rsidR="00D3653E" w:rsidRDefault="0051143C" w:rsidP="00887B7B">
      <w:pPr>
        <w:pStyle w:val="Ttulo2"/>
        <w:ind w:firstLine="708"/>
      </w:pPr>
      <w:bookmarkStart w:id="27" w:name="_Toc440909670"/>
      <w:r>
        <w:rPr>
          <w:sz w:val="23"/>
          <w:szCs w:val="23"/>
        </w:rPr>
        <w:lastRenderedPageBreak/>
        <w:t>4.3. D</w:t>
      </w:r>
      <w:r>
        <w:t>esar</w:t>
      </w:r>
      <w:r w:rsidR="0081292D">
        <w:t>rollo del</w:t>
      </w:r>
      <w:r w:rsidR="0081292D">
        <w:rPr>
          <w:sz w:val="23"/>
          <w:szCs w:val="23"/>
        </w:rPr>
        <w:t xml:space="preserve"> s</w:t>
      </w:r>
      <w:r w:rsidR="0081292D">
        <w:t>e</w:t>
      </w:r>
      <w:r>
        <w:t>gundo modelo</w:t>
      </w:r>
      <w:bookmarkEnd w:id="27"/>
      <w:r>
        <w:t xml:space="preserve"> </w:t>
      </w:r>
    </w:p>
    <w:p w:rsidR="00762D11" w:rsidRDefault="00762D11" w:rsidP="00D3653E">
      <w:pPr>
        <w:pStyle w:val="Default"/>
        <w:rPr>
          <w:sz w:val="23"/>
          <w:szCs w:val="23"/>
        </w:rPr>
      </w:pPr>
    </w:p>
    <w:p w:rsidR="00887B7B" w:rsidRDefault="00D3653E" w:rsidP="00762D11">
      <w:r>
        <w:t>Para empezar se definirán las va</w:t>
      </w:r>
      <w:r w:rsidR="00887B7B">
        <w:t xml:space="preserve">riables aleatorias a utilizar: </w:t>
      </w:r>
    </w:p>
    <w:p w:rsidR="00D3653E" w:rsidRDefault="00D3653E" w:rsidP="00887B7B">
      <w:pPr>
        <w:ind w:firstLine="708"/>
      </w:pPr>
      <w:r>
        <w:t xml:space="preserve">X= Estado de la acción </w:t>
      </w:r>
    </w:p>
    <w:p w:rsidR="00887B7B" w:rsidRDefault="00887B7B" w:rsidP="00887B7B">
      <w:pPr>
        <w:ind w:firstLine="708"/>
      </w:pPr>
    </w:p>
    <w:p w:rsidR="00D3653E" w:rsidRDefault="00D3653E" w:rsidP="00762D11">
      <w:r>
        <w:t xml:space="preserve">Estados: </w:t>
      </w:r>
    </w:p>
    <w:p w:rsidR="00887B7B" w:rsidRDefault="00887B7B" w:rsidP="00762D11"/>
    <w:p w:rsidR="00D3653E" w:rsidRDefault="00D3653E" w:rsidP="00887B7B">
      <w:pPr>
        <w:ind w:firstLine="708"/>
      </w:pPr>
      <w:r>
        <w:t xml:space="preserve">0= la acción bajó ayer y hoy </w:t>
      </w:r>
    </w:p>
    <w:p w:rsidR="00D3653E" w:rsidRDefault="00D3653E" w:rsidP="00887B7B">
      <w:pPr>
        <w:ind w:firstLine="708"/>
      </w:pPr>
      <w:r>
        <w:t xml:space="preserve">1= la acción bajó ayer y hoy aumentó </w:t>
      </w:r>
    </w:p>
    <w:p w:rsidR="00D3653E" w:rsidRDefault="00D3653E" w:rsidP="00887B7B">
      <w:pPr>
        <w:ind w:firstLine="708"/>
      </w:pPr>
      <w:r>
        <w:t xml:space="preserve">2= la acción aumentó ayer y hoy bajó </w:t>
      </w:r>
    </w:p>
    <w:p w:rsidR="00D3653E" w:rsidRDefault="00D3653E" w:rsidP="00887B7B">
      <w:pPr>
        <w:ind w:firstLine="708"/>
      </w:pPr>
      <w:r>
        <w:t xml:space="preserve">3= la acción aumentó ayer y hoy </w:t>
      </w:r>
    </w:p>
    <w:p w:rsidR="00887B7B" w:rsidRDefault="00887B7B" w:rsidP="00762D11"/>
    <w:p w:rsidR="00D3653E" w:rsidRDefault="00D3653E" w:rsidP="00762D11">
      <w:r>
        <w:t xml:space="preserve">Así, para t=0, 1, 2,…, la variable aleatoria </w:t>
      </w:r>
      <w:proofErr w:type="spellStart"/>
      <w:r>
        <w:t>X</w:t>
      </w:r>
      <w:r>
        <w:rPr>
          <w:sz w:val="16"/>
          <w:szCs w:val="16"/>
        </w:rPr>
        <w:t>t</w:t>
      </w:r>
      <w:proofErr w:type="spellEnd"/>
      <w:r>
        <w:rPr>
          <w:sz w:val="16"/>
          <w:szCs w:val="16"/>
        </w:rPr>
        <w:t xml:space="preserve"> </w:t>
      </w:r>
      <w:r>
        <w:t>toma los valores,</w:t>
      </w:r>
    </w:p>
    <w:p w:rsidR="00887B7B" w:rsidRDefault="00887B7B" w:rsidP="00887B7B">
      <w:pPr>
        <w:ind w:firstLine="708"/>
      </w:pPr>
      <w:r w:rsidRPr="00F14A9F">
        <w:rPr>
          <w:position w:val="-66"/>
        </w:rPr>
        <w:object w:dxaOrig="5260" w:dyaOrig="1440">
          <v:shape id="_x0000_i1066" type="#_x0000_t75" style="width:262.95pt;height:1in" o:ole="">
            <v:imagedata r:id="rId93" o:title=""/>
          </v:shape>
          <o:OLEObject Type="Embed" ProgID="Equation.DSMT4" ShapeID="_x0000_i1066" DrawAspect="Content" ObjectID="_1514651684" r:id="rId94"/>
        </w:object>
      </w:r>
    </w:p>
    <w:p w:rsidR="00887B7B" w:rsidRDefault="00887B7B" w:rsidP="00762D11"/>
    <w:p w:rsidR="00D3653E" w:rsidRDefault="00403311" w:rsidP="00762D11">
      <w:r>
        <w:t>De igual manera se obtienen las probabilidades de transición y se construye la matriz de transición, la cual se muestra a continuación:</w:t>
      </w:r>
    </w:p>
    <w:p w:rsidR="00887B7B" w:rsidRDefault="00887B7B" w:rsidP="00762D11"/>
    <w:p w:rsidR="00434A0A" w:rsidRDefault="00887B7B" w:rsidP="00434A0A">
      <w:pPr>
        <w:keepNext/>
        <w:jc w:val="center"/>
      </w:pPr>
      <w:r w:rsidRPr="00F14A9F">
        <w:rPr>
          <w:position w:val="-68"/>
        </w:rPr>
        <w:object w:dxaOrig="3600" w:dyaOrig="1480">
          <v:shape id="_x0000_i1067" type="#_x0000_t75" style="width:295.5pt;height:121.45pt" o:ole="">
            <v:imagedata r:id="rId95" o:title=""/>
          </v:shape>
          <o:OLEObject Type="Embed" ProgID="Equation.DSMT4" ShapeID="_x0000_i1067" DrawAspect="Content" ObjectID="_1514651685" r:id="rId96"/>
        </w:object>
      </w:r>
    </w:p>
    <w:p w:rsidR="00887B7B" w:rsidRDefault="00434A0A" w:rsidP="00434A0A">
      <w:pPr>
        <w:pStyle w:val="Descripcin"/>
        <w:jc w:val="center"/>
      </w:pPr>
      <w:r>
        <w:t xml:space="preserve">Figura </w:t>
      </w:r>
      <w:fldSimple w:instr=" SEQ Figura \* ARABIC ">
        <w:r w:rsidR="00590E71">
          <w:rPr>
            <w:noProof/>
          </w:rPr>
          <w:t>7</w:t>
        </w:r>
      </w:fldSimple>
      <w:r>
        <w:t xml:space="preserve">. Matriz de </w:t>
      </w:r>
      <w:r w:rsidR="005D0078">
        <w:t>transición de n pasos de orden 4</w:t>
      </w:r>
    </w:p>
    <w:p w:rsidR="00887B7B" w:rsidRDefault="00887B7B" w:rsidP="00762D11">
      <w:r>
        <w:br w:type="page"/>
      </w:r>
    </w:p>
    <w:p w:rsidR="00403311" w:rsidRDefault="00403311" w:rsidP="00887B7B">
      <w:r>
        <w:lastRenderedPageBreak/>
        <w:t xml:space="preserve">Se describen los estados posibles para este modelo: </w:t>
      </w:r>
    </w:p>
    <w:p w:rsidR="00887B7B" w:rsidRDefault="00887B7B" w:rsidP="00887B7B"/>
    <w:p w:rsidR="00403311" w:rsidRDefault="00403311" w:rsidP="001C2DC0">
      <w:pPr>
        <w:spacing w:line="360" w:lineRule="auto"/>
      </w:pPr>
      <w:r>
        <w:t xml:space="preserve">(0|0)= la acción bajará mañana y hoy baja dado que hoy bajó y ayer bajó. </w:t>
      </w:r>
    </w:p>
    <w:p w:rsidR="00403311" w:rsidRDefault="00403311" w:rsidP="001C2DC0">
      <w:pPr>
        <w:spacing w:line="360" w:lineRule="auto"/>
      </w:pPr>
      <w:r w:rsidRPr="001C2DC0">
        <w:rPr>
          <w:highlight w:val="yellow"/>
        </w:rPr>
        <w:t>(0|1)= la acción bajará mañana y hoy baja dado que hoy subió y ayer bajó.</w:t>
      </w:r>
      <w:r>
        <w:t xml:space="preserve"> </w:t>
      </w:r>
    </w:p>
    <w:p w:rsidR="00403311" w:rsidRDefault="00403311" w:rsidP="001C2DC0">
      <w:pPr>
        <w:spacing w:line="360" w:lineRule="auto"/>
      </w:pPr>
      <w:r>
        <w:t xml:space="preserve">(0|2)= la acción bajará mañana y hoy baja dado que hoy bajó y ayer subió </w:t>
      </w:r>
    </w:p>
    <w:p w:rsidR="00403311" w:rsidRDefault="00403311" w:rsidP="001C2DC0">
      <w:pPr>
        <w:spacing w:line="360" w:lineRule="auto"/>
      </w:pPr>
      <w:r w:rsidRPr="001C2DC0">
        <w:rPr>
          <w:highlight w:val="yellow"/>
        </w:rPr>
        <w:t>(0|3)= la acción bajará mañana y hoy baja dado que hoy subió y ayer subió</w:t>
      </w:r>
      <w:r>
        <w:t xml:space="preserve"> </w:t>
      </w:r>
    </w:p>
    <w:p w:rsidR="00403311" w:rsidRDefault="00403311" w:rsidP="001C2DC0">
      <w:pPr>
        <w:spacing w:line="360" w:lineRule="auto"/>
      </w:pPr>
      <w:r>
        <w:t xml:space="preserve">(1|0)= la acción subirá mañana y hoy baja dado que hoy bajó y ayer bajó. </w:t>
      </w:r>
    </w:p>
    <w:p w:rsidR="00403311" w:rsidRDefault="00403311" w:rsidP="001C2DC0">
      <w:pPr>
        <w:spacing w:line="360" w:lineRule="auto"/>
      </w:pPr>
      <w:r w:rsidRPr="001C2DC0">
        <w:rPr>
          <w:highlight w:val="yellow"/>
        </w:rPr>
        <w:t>(1|1)= la acción subirá mañana y hoy baja dado que hoy subió y ayer bajó.</w:t>
      </w:r>
      <w:r>
        <w:t xml:space="preserve"> </w:t>
      </w:r>
    </w:p>
    <w:p w:rsidR="00403311" w:rsidRDefault="00403311" w:rsidP="001C2DC0">
      <w:pPr>
        <w:spacing w:line="360" w:lineRule="auto"/>
      </w:pPr>
      <w:r>
        <w:t xml:space="preserve">(1|2)= la acción subirá mañana y hoy baja dado que hoy bajó y ayer subió </w:t>
      </w:r>
    </w:p>
    <w:p w:rsidR="00403311" w:rsidRDefault="00403311" w:rsidP="001C2DC0">
      <w:pPr>
        <w:spacing w:line="360" w:lineRule="auto"/>
      </w:pPr>
      <w:r w:rsidRPr="001C2DC0">
        <w:rPr>
          <w:highlight w:val="yellow"/>
        </w:rPr>
        <w:t>(1|3)= la acción subirá mañana y hoy baja dado que hoy subió y ayer subió</w:t>
      </w:r>
      <w:r>
        <w:t xml:space="preserve"> </w:t>
      </w:r>
    </w:p>
    <w:p w:rsidR="00403311" w:rsidRDefault="00403311" w:rsidP="001C2DC0">
      <w:pPr>
        <w:spacing w:line="360" w:lineRule="auto"/>
      </w:pPr>
      <w:r w:rsidRPr="001C2DC0">
        <w:rPr>
          <w:highlight w:val="yellow"/>
        </w:rPr>
        <w:t>(2|0)= la acción bajará mañana y hoy sube dado que hoy bajó y ayer bajó.</w:t>
      </w:r>
      <w:r>
        <w:t xml:space="preserve"> </w:t>
      </w:r>
    </w:p>
    <w:p w:rsidR="00403311" w:rsidRDefault="00403311" w:rsidP="001C2DC0">
      <w:pPr>
        <w:spacing w:line="360" w:lineRule="auto"/>
      </w:pPr>
      <w:r>
        <w:t xml:space="preserve">(2|1)= la acción bajará mañana y hoy sube dado que hoy subió y ayer bajó. </w:t>
      </w:r>
    </w:p>
    <w:p w:rsidR="00403311" w:rsidRDefault="00403311" w:rsidP="001C2DC0">
      <w:pPr>
        <w:spacing w:line="360" w:lineRule="auto"/>
      </w:pPr>
      <w:r w:rsidRPr="001C2DC0">
        <w:rPr>
          <w:highlight w:val="yellow"/>
        </w:rPr>
        <w:t>(2|2)= la acción bajará mañana y hoy sube dado que hoy bajó y ayer subió</w:t>
      </w:r>
      <w:r>
        <w:t xml:space="preserve"> </w:t>
      </w:r>
    </w:p>
    <w:p w:rsidR="00403311" w:rsidRDefault="00403311" w:rsidP="001C2DC0">
      <w:pPr>
        <w:spacing w:line="360" w:lineRule="auto"/>
      </w:pPr>
      <w:r>
        <w:t xml:space="preserve">(2|3)= la acción bajará mañana y hoy sube dado que hoy subió y ayer subió </w:t>
      </w:r>
    </w:p>
    <w:p w:rsidR="00403311" w:rsidRDefault="00403311" w:rsidP="001C2DC0">
      <w:pPr>
        <w:spacing w:line="360" w:lineRule="auto"/>
      </w:pPr>
      <w:r w:rsidRPr="001C2DC0">
        <w:rPr>
          <w:highlight w:val="yellow"/>
        </w:rPr>
        <w:t>(3|0)= la acción subirá mañana y hoy sube dado que hoy bajó y ayer bajó.</w:t>
      </w:r>
      <w:r>
        <w:t xml:space="preserve"> </w:t>
      </w:r>
    </w:p>
    <w:p w:rsidR="00403311" w:rsidRDefault="00887B7B" w:rsidP="001C2DC0">
      <w:pPr>
        <w:spacing w:line="360" w:lineRule="auto"/>
      </w:pPr>
      <w:r>
        <w:t>(3|1)= la acción subi</w:t>
      </w:r>
      <w:r w:rsidR="00403311">
        <w:t xml:space="preserve">rá mañana y hoy sube dado que hoy subió y ayer bajó. </w:t>
      </w:r>
    </w:p>
    <w:p w:rsidR="00403311" w:rsidRDefault="00887B7B" w:rsidP="001C2DC0">
      <w:pPr>
        <w:spacing w:line="360" w:lineRule="auto"/>
      </w:pPr>
      <w:r w:rsidRPr="001C2DC0">
        <w:rPr>
          <w:highlight w:val="yellow"/>
        </w:rPr>
        <w:t>(3|2)= la acción subi</w:t>
      </w:r>
      <w:r w:rsidR="00403311" w:rsidRPr="001C2DC0">
        <w:rPr>
          <w:highlight w:val="yellow"/>
        </w:rPr>
        <w:t>rá mañana y hoy sube dado que hoy bajó y ayer subió</w:t>
      </w:r>
      <w:r w:rsidR="00403311">
        <w:t xml:space="preserve"> </w:t>
      </w:r>
    </w:p>
    <w:p w:rsidR="00403311" w:rsidRDefault="00887B7B" w:rsidP="001C2DC0">
      <w:pPr>
        <w:spacing w:line="360" w:lineRule="auto"/>
      </w:pPr>
      <w:r>
        <w:t>(3|3)= la acción subi</w:t>
      </w:r>
      <w:r w:rsidR="00403311">
        <w:t>rá mañana y hoy sube dado que hoy subió y ayer subió</w:t>
      </w:r>
    </w:p>
    <w:p w:rsidR="001C2DC0" w:rsidRDefault="001C2DC0" w:rsidP="001C2DC0">
      <w:pPr>
        <w:spacing w:line="360" w:lineRule="auto"/>
      </w:pPr>
    </w:p>
    <w:p w:rsidR="001C2DC0" w:rsidRDefault="001C2DC0" w:rsidP="00762D11">
      <w:r>
        <w:br w:type="page"/>
      </w:r>
    </w:p>
    <w:p w:rsidR="001C2DC0" w:rsidRDefault="001C2DC0" w:rsidP="00762D11">
      <w:r>
        <w:lastRenderedPageBreak/>
        <w:t xml:space="preserve">Como puede notarse, hay estados que no existen debido a que la acción no puede subir y bajar el mismo día, por lo que esos estados no son accesibles. </w:t>
      </w:r>
      <w:r w:rsidR="00403311">
        <w:t>Por consiguiente se obtiene un diagrama de tr</w:t>
      </w:r>
      <w:r>
        <w:t>ansición diferente al anterior:</w:t>
      </w:r>
    </w:p>
    <w:p w:rsidR="001C2DC0" w:rsidRDefault="001C2DC0" w:rsidP="001C2DC0">
      <w:pPr>
        <w:keepNext/>
        <w:jc w:val="center"/>
      </w:pPr>
      <w:r>
        <w:rPr>
          <w:noProof/>
          <w:lang w:eastAsia="es-MX"/>
        </w:rPr>
        <w:drawing>
          <wp:inline distT="0" distB="0" distL="0" distR="0" wp14:anchorId="73946B91" wp14:editId="1FEF9250">
            <wp:extent cx="3952875" cy="2695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3068" t="3622" r="16497" b="10948"/>
                    <a:stretch/>
                  </pic:blipFill>
                  <pic:spPr bwMode="auto">
                    <a:xfrm>
                      <a:off x="0" y="0"/>
                      <a:ext cx="3952875" cy="2695575"/>
                    </a:xfrm>
                    <a:prstGeom prst="rect">
                      <a:avLst/>
                    </a:prstGeom>
                    <a:ln>
                      <a:noFill/>
                    </a:ln>
                    <a:extLst>
                      <a:ext uri="{53640926-AAD7-44D8-BBD7-CCE9431645EC}">
                        <a14:shadowObscured xmlns:a14="http://schemas.microsoft.com/office/drawing/2010/main"/>
                      </a:ext>
                    </a:extLst>
                  </pic:spPr>
                </pic:pic>
              </a:graphicData>
            </a:graphic>
          </wp:inline>
        </w:drawing>
      </w:r>
    </w:p>
    <w:p w:rsidR="001C2DC0" w:rsidRDefault="001C2DC0" w:rsidP="001C2DC0">
      <w:pPr>
        <w:pStyle w:val="Descripcin"/>
        <w:jc w:val="center"/>
      </w:pPr>
      <w:r>
        <w:t xml:space="preserve">Figura </w:t>
      </w:r>
      <w:fldSimple w:instr=" SEQ Figura \* ARABIC ">
        <w:r w:rsidR="00590E71">
          <w:rPr>
            <w:noProof/>
          </w:rPr>
          <w:t>8</w:t>
        </w:r>
      </w:fldSimple>
      <w:r>
        <w:t>. Diagrama de transición del segundo modelo</w:t>
      </w:r>
    </w:p>
    <w:p w:rsidR="001C2DC0" w:rsidRDefault="001C2DC0" w:rsidP="00762D11"/>
    <w:p w:rsidR="00403311" w:rsidRDefault="00403311" w:rsidP="00762D11">
      <w:r>
        <w:t>Por último, las probabilidades de estado estable se obtendrán al resolver el siguiente sistema de ecuaciones:</w:t>
      </w:r>
    </w:p>
    <w:p w:rsidR="00403311" w:rsidRDefault="001C2DC0" w:rsidP="001C2DC0">
      <w:pPr>
        <w:pStyle w:val="Default"/>
        <w:jc w:val="center"/>
      </w:pPr>
      <w:r w:rsidRPr="00F14A9F">
        <w:rPr>
          <w:position w:val="-84"/>
        </w:rPr>
        <w:object w:dxaOrig="1920" w:dyaOrig="1800">
          <v:shape id="_x0000_i1068" type="#_x0000_t75" style="width:127.7pt;height:118.95pt" o:ole="">
            <v:imagedata r:id="rId98" o:title=""/>
          </v:shape>
          <o:OLEObject Type="Embed" ProgID="Equation.DSMT4" ShapeID="_x0000_i1068" DrawAspect="Content" ObjectID="_1514651686" r:id="rId99"/>
        </w:object>
      </w:r>
    </w:p>
    <w:p w:rsidR="007E06CD" w:rsidRDefault="007E06CD">
      <w:pPr>
        <w:jc w:val="left"/>
        <w:rPr>
          <w:rFonts w:eastAsiaTheme="majorEastAsia" w:cstheme="majorBidi"/>
          <w:smallCaps/>
          <w:sz w:val="28"/>
          <w:szCs w:val="32"/>
        </w:rPr>
      </w:pPr>
      <w:r>
        <w:br w:type="page"/>
      </w:r>
    </w:p>
    <w:p w:rsidR="00403311" w:rsidRPr="00403311" w:rsidRDefault="00403311" w:rsidP="00403311">
      <w:pPr>
        <w:pStyle w:val="Ttulo1"/>
      </w:pPr>
      <w:bookmarkStart w:id="28" w:name="_Toc440909671"/>
      <w:r w:rsidRPr="00403311">
        <w:lastRenderedPageBreak/>
        <w:t>5. Estudio de casos</w:t>
      </w:r>
      <w:bookmarkEnd w:id="28"/>
      <w:r w:rsidRPr="00403311">
        <w:t xml:space="preserve"> </w:t>
      </w:r>
    </w:p>
    <w:p w:rsidR="00403311" w:rsidRDefault="00403311" w:rsidP="00403311">
      <w:pPr>
        <w:pStyle w:val="Default"/>
        <w:rPr>
          <w:sz w:val="19"/>
          <w:szCs w:val="19"/>
        </w:rPr>
      </w:pPr>
    </w:p>
    <w:p w:rsidR="00403311" w:rsidRDefault="00403311" w:rsidP="00556522">
      <w:pPr>
        <w:pStyle w:val="Ttulo2"/>
        <w:ind w:left="426" w:hanging="426"/>
        <w:rPr>
          <w:sz w:val="23"/>
          <w:szCs w:val="23"/>
        </w:rPr>
      </w:pPr>
      <w:bookmarkStart w:id="29" w:name="_Toc440909672"/>
      <w:r>
        <w:rPr>
          <w:sz w:val="23"/>
          <w:szCs w:val="23"/>
        </w:rPr>
        <w:t>5.1.</w:t>
      </w:r>
      <w:r w:rsidR="0051143C">
        <w:rPr>
          <w:sz w:val="23"/>
          <w:szCs w:val="23"/>
        </w:rPr>
        <w:t xml:space="preserve"> A</w:t>
      </w:r>
      <w:r w:rsidR="0051143C">
        <w:t xml:space="preserve">plicación de los modelos con las acciones de </w:t>
      </w:r>
      <w:r w:rsidR="0051143C">
        <w:rPr>
          <w:sz w:val="23"/>
          <w:szCs w:val="23"/>
        </w:rPr>
        <w:t>I</w:t>
      </w:r>
      <w:r w:rsidR="0051143C">
        <w:t xml:space="preserve">ndustrias </w:t>
      </w:r>
      <w:r w:rsidR="0051143C">
        <w:rPr>
          <w:sz w:val="23"/>
          <w:szCs w:val="23"/>
        </w:rPr>
        <w:t>P</w:t>
      </w:r>
      <w:r w:rsidR="0051143C">
        <w:t xml:space="preserve">eñoles </w:t>
      </w:r>
      <w:r w:rsidR="00556522">
        <w:rPr>
          <w:sz w:val="23"/>
          <w:szCs w:val="23"/>
        </w:rPr>
        <w:t>S</w:t>
      </w:r>
      <w:r w:rsidR="0051143C">
        <w:rPr>
          <w:sz w:val="23"/>
          <w:szCs w:val="23"/>
        </w:rPr>
        <w:t xml:space="preserve">.A.B. </w:t>
      </w:r>
      <w:r w:rsidR="0051143C">
        <w:t xml:space="preserve">de </w:t>
      </w:r>
      <w:r w:rsidR="0051143C">
        <w:rPr>
          <w:sz w:val="23"/>
          <w:szCs w:val="23"/>
        </w:rPr>
        <w:t>C.V.</w:t>
      </w:r>
      <w:bookmarkEnd w:id="29"/>
      <w:r w:rsidR="0051143C">
        <w:rPr>
          <w:sz w:val="23"/>
          <w:szCs w:val="23"/>
        </w:rPr>
        <w:t xml:space="preserve"> </w:t>
      </w:r>
    </w:p>
    <w:p w:rsidR="00403311" w:rsidRDefault="00403311" w:rsidP="00403311">
      <w:pPr>
        <w:pStyle w:val="Default"/>
        <w:rPr>
          <w:sz w:val="23"/>
          <w:szCs w:val="23"/>
        </w:rPr>
      </w:pPr>
    </w:p>
    <w:p w:rsidR="00403311" w:rsidRDefault="00403311" w:rsidP="001C2DC0">
      <w:pPr>
        <w:pStyle w:val="Ttulo2"/>
        <w:ind w:firstLine="426"/>
      </w:pPr>
      <w:bookmarkStart w:id="30" w:name="_Toc440909673"/>
      <w:r>
        <w:rPr>
          <w:sz w:val="23"/>
          <w:szCs w:val="23"/>
        </w:rPr>
        <w:t>5.1.1. P</w:t>
      </w:r>
      <w:r w:rsidR="0051143C">
        <w:t xml:space="preserve">erfil de </w:t>
      </w:r>
      <w:r w:rsidR="0051143C">
        <w:rPr>
          <w:sz w:val="23"/>
          <w:szCs w:val="23"/>
        </w:rPr>
        <w:t>I</w:t>
      </w:r>
      <w:r w:rsidR="0051143C">
        <w:t xml:space="preserve">ndustrias </w:t>
      </w:r>
      <w:r w:rsidR="0051143C">
        <w:rPr>
          <w:sz w:val="23"/>
          <w:szCs w:val="23"/>
        </w:rPr>
        <w:t>P</w:t>
      </w:r>
      <w:r w:rsidR="0051143C">
        <w:t>eñoles</w:t>
      </w:r>
      <w:bookmarkEnd w:id="30"/>
      <w:r w:rsidR="0051143C">
        <w:t xml:space="preserve"> </w:t>
      </w:r>
    </w:p>
    <w:p w:rsidR="001C2DC0" w:rsidRDefault="001C2DC0" w:rsidP="00762D11"/>
    <w:p w:rsidR="00403311" w:rsidRDefault="00403311" w:rsidP="00762D11">
      <w:r>
        <w:t>Fundada en 1887, es un grupo minero con operaciones integradas para la fundición y afinación de metales no ferrosos y la elaboración de productos químicos. Es líder mundial en producción de plata afinada y el más importante en bismuto metálico en América; a nivel continental es líder en producción de oro y plomo afinados. Pertenece a Grupo BAL, conformado por Fresnillo PLC, Palacio de Hierro, GNP Seguros, entre otros. Las acciones cotizan en la Bolsa Mexicana de Valores desde 1968 con la clave PE&amp;OLES y forma parte del Índice de Precios y Cotizaciones y del nuevo IPC sustentable</w:t>
      </w:r>
      <w:sdt>
        <w:sdtPr>
          <w:id w:val="-1445687793"/>
          <w:citation/>
        </w:sdtPr>
        <w:sdtContent>
          <w:r w:rsidR="001B0667">
            <w:fldChar w:fldCharType="begin"/>
          </w:r>
          <w:r w:rsidR="001B0667">
            <w:instrText xml:space="preserve"> CITATION Bol15 \l 2058 </w:instrText>
          </w:r>
          <w:r w:rsidR="001B0667">
            <w:fldChar w:fldCharType="separate"/>
          </w:r>
          <w:r w:rsidR="00DA75EA">
            <w:rPr>
              <w:noProof/>
            </w:rPr>
            <w:t xml:space="preserve"> (Bolsa Mexicana de Valores, 2015)</w:t>
          </w:r>
          <w:r w:rsidR="001B0667">
            <w:fldChar w:fldCharType="end"/>
          </w:r>
        </w:sdtContent>
      </w:sdt>
      <w:r>
        <w:t xml:space="preserve">. </w:t>
      </w:r>
    </w:p>
    <w:p w:rsidR="00762D11" w:rsidRDefault="00762D11" w:rsidP="00762D11"/>
    <w:p w:rsidR="00403311" w:rsidRDefault="0051143C" w:rsidP="00F85563">
      <w:pPr>
        <w:pStyle w:val="Ttulo2"/>
        <w:ind w:firstLine="708"/>
      </w:pPr>
      <w:bookmarkStart w:id="31" w:name="_Toc440909674"/>
      <w:r>
        <w:rPr>
          <w:sz w:val="23"/>
          <w:szCs w:val="23"/>
        </w:rPr>
        <w:t>5.1.2. I</w:t>
      </w:r>
      <w:r>
        <w:t>nformación histórica de las acciones</w:t>
      </w:r>
      <w:bookmarkEnd w:id="31"/>
      <w:r>
        <w:t xml:space="preserve"> </w:t>
      </w:r>
    </w:p>
    <w:p w:rsidR="00403311" w:rsidRDefault="00403311" w:rsidP="00403311">
      <w:pPr>
        <w:pStyle w:val="Default"/>
        <w:rPr>
          <w:sz w:val="19"/>
          <w:szCs w:val="19"/>
        </w:rPr>
      </w:pPr>
    </w:p>
    <w:p w:rsidR="00403311" w:rsidRDefault="008F31F5" w:rsidP="00762D11">
      <w:r>
        <w:t>En primera instancia</w:t>
      </w:r>
      <w:r w:rsidR="00403311">
        <w:t xml:space="preserve"> se tomaron en cuenta los valores de las acciones desde el 1</w:t>
      </w:r>
      <w:r>
        <w:t>°</w:t>
      </w:r>
      <w:r w:rsidR="00403311">
        <w:t xml:space="preserve"> de octubre de 2014 hasta el 30 de septiembre de 2015, utilizando una muestra total de n=247. Posteriormente se obtuvieron las probabilidades tanto de que las acciones subieran como de que bajaran, obtenido los siguientes resultados: </w:t>
      </w:r>
    </w:p>
    <w:p w:rsidR="00F85563" w:rsidRDefault="00F85563" w:rsidP="00762D11"/>
    <w:p w:rsidR="008F31F5" w:rsidRDefault="00403311" w:rsidP="00F85563">
      <w:pPr>
        <w:jc w:val="center"/>
      </w:pPr>
      <w:proofErr w:type="gramStart"/>
      <w:r>
        <w:t>P(</w:t>
      </w:r>
      <w:proofErr w:type="gramEnd"/>
      <w:r>
        <w:t xml:space="preserve">0)= </w:t>
      </w:r>
      <w:r w:rsidR="008F31F5">
        <w:t>138/247=0.559</w:t>
      </w:r>
      <w:r w:rsidR="008F31F5">
        <w:tab/>
      </w:r>
      <w:r w:rsidR="008F31F5">
        <w:tab/>
      </w:r>
      <w:r>
        <w:t xml:space="preserve"> P(1)=</w:t>
      </w:r>
      <w:r w:rsidR="008F31F5" w:rsidRPr="008F31F5">
        <w:t xml:space="preserve"> </w:t>
      </w:r>
      <w:r w:rsidR="008F31F5">
        <w:t>109/247= 0.441</w:t>
      </w:r>
      <w:r>
        <w:t xml:space="preserve"> </w:t>
      </w:r>
    </w:p>
    <w:p w:rsidR="00403311" w:rsidRDefault="00403311" w:rsidP="00F85563">
      <w:pPr>
        <w:jc w:val="center"/>
      </w:pPr>
      <w:proofErr w:type="gramStart"/>
      <w:r>
        <w:t>P(</w:t>
      </w:r>
      <w:proofErr w:type="gramEnd"/>
      <w:r>
        <w:t>0)+P(1)=1</w:t>
      </w:r>
    </w:p>
    <w:p w:rsidR="00F85563" w:rsidRDefault="00F85563" w:rsidP="00F85563">
      <w:pPr>
        <w:jc w:val="center"/>
      </w:pPr>
    </w:p>
    <w:p w:rsidR="00403311" w:rsidRDefault="00403311" w:rsidP="00F85563">
      <w:pPr>
        <w:pStyle w:val="Ttulo2"/>
        <w:ind w:firstLine="708"/>
      </w:pPr>
      <w:bookmarkStart w:id="32" w:name="_Toc440909675"/>
      <w:r>
        <w:t xml:space="preserve">5.1.3. Aplicación de las cadenas de </w:t>
      </w:r>
      <w:proofErr w:type="spellStart"/>
      <w:r>
        <w:t>Markov</w:t>
      </w:r>
      <w:proofErr w:type="spellEnd"/>
      <w:r>
        <w:t>. Primer modelo</w:t>
      </w:r>
      <w:bookmarkEnd w:id="32"/>
      <w:r>
        <w:t xml:space="preserve"> </w:t>
      </w:r>
    </w:p>
    <w:p w:rsidR="00403311" w:rsidRDefault="00403311" w:rsidP="00403311">
      <w:pPr>
        <w:pStyle w:val="Default"/>
        <w:rPr>
          <w:sz w:val="23"/>
          <w:szCs w:val="23"/>
        </w:rPr>
      </w:pPr>
    </w:p>
    <w:p w:rsidR="00403311" w:rsidRDefault="00403311" w:rsidP="00762D11">
      <w:r>
        <w:t xml:space="preserve">Con las probabilidades anteriores y siguiendo el ejercicio propuesto en el capítulo anterior, se obtienen las probabilidades condicionales para así obtener las siguientes probabilidades de transición: </w:t>
      </w:r>
    </w:p>
    <w:p w:rsidR="00F85563" w:rsidRDefault="00403311" w:rsidP="00762D11">
      <w:pPr>
        <w:pStyle w:val="Prrafodelista"/>
        <w:numPr>
          <w:ilvl w:val="0"/>
          <w:numId w:val="18"/>
        </w:numPr>
      </w:pPr>
      <w:r>
        <w:t xml:space="preserve">P(0|0)= 42/109= 0.514 </w:t>
      </w:r>
    </w:p>
    <w:p w:rsidR="00F85563" w:rsidRDefault="00403311" w:rsidP="00762D11">
      <w:pPr>
        <w:pStyle w:val="Prrafodelista"/>
        <w:numPr>
          <w:ilvl w:val="0"/>
          <w:numId w:val="18"/>
        </w:numPr>
      </w:pPr>
      <w:r>
        <w:t xml:space="preserve">P(0|1)= 67/109= 0.486 </w:t>
      </w:r>
    </w:p>
    <w:p w:rsidR="00F85563" w:rsidRDefault="00403311" w:rsidP="00762D11">
      <w:pPr>
        <w:pStyle w:val="Prrafodelista"/>
        <w:numPr>
          <w:ilvl w:val="0"/>
          <w:numId w:val="18"/>
        </w:numPr>
      </w:pPr>
      <w:r>
        <w:t xml:space="preserve">P(1|0)= 67/138= 0.615 </w:t>
      </w:r>
    </w:p>
    <w:p w:rsidR="00403311" w:rsidRDefault="00403311" w:rsidP="00762D11">
      <w:pPr>
        <w:pStyle w:val="Prrafodelista"/>
        <w:numPr>
          <w:ilvl w:val="0"/>
          <w:numId w:val="18"/>
        </w:numPr>
      </w:pPr>
      <w:r>
        <w:t xml:space="preserve">P(1|1)= 71/138= 0.385 </w:t>
      </w:r>
    </w:p>
    <w:p w:rsidR="00090AE7" w:rsidRDefault="00090AE7" w:rsidP="00762D11"/>
    <w:p w:rsidR="00090AE7" w:rsidRDefault="00090AE7" w:rsidP="00762D11"/>
    <w:p w:rsidR="00403311" w:rsidRDefault="00403311" w:rsidP="00762D11">
      <w:r>
        <w:lastRenderedPageBreak/>
        <w:t xml:space="preserve">Donde: </w:t>
      </w:r>
    </w:p>
    <w:p w:rsidR="00403311" w:rsidRDefault="00403311" w:rsidP="00F85563">
      <w:pPr>
        <w:jc w:val="center"/>
      </w:pPr>
      <w:proofErr w:type="gramStart"/>
      <w:r>
        <w:t>P(</w:t>
      </w:r>
      <w:proofErr w:type="gramEnd"/>
      <w:r>
        <w:t>0|0)+ P(0|1)=1</w:t>
      </w:r>
      <w:r w:rsidR="00F85563">
        <w:t xml:space="preserve"> y P(1|0)+ P(1|1</w:t>
      </w:r>
      <w:r>
        <w:t>)=1</w:t>
      </w:r>
    </w:p>
    <w:p w:rsidR="00090AE7" w:rsidRDefault="00090AE7" w:rsidP="00762D11"/>
    <w:p w:rsidR="00403311" w:rsidRDefault="00403311" w:rsidP="00762D11">
      <w:r>
        <w:t xml:space="preserve">Con lo que se verifica la </w:t>
      </w:r>
      <w:r w:rsidR="00090AE7">
        <w:t xml:space="preserve">validez de las probabilidades. </w:t>
      </w:r>
      <w:r>
        <w:t>Posteriormente se obtiene la matriz de transición y el diagrama de transición:</w:t>
      </w:r>
    </w:p>
    <w:p w:rsidR="00090AE7" w:rsidRDefault="00090AE7" w:rsidP="00762D11"/>
    <w:p w:rsidR="00434A0A" w:rsidRDefault="00090AE7" w:rsidP="00434A0A">
      <w:pPr>
        <w:keepNext/>
        <w:jc w:val="center"/>
      </w:pPr>
      <w:r>
        <w:rPr>
          <w:noProof/>
          <w:lang w:eastAsia="es-MX"/>
        </w:rPr>
        <w:drawing>
          <wp:inline distT="0" distB="0" distL="0" distR="0" wp14:anchorId="457A496E" wp14:editId="7F5FE8C5">
            <wp:extent cx="4772025" cy="17907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2037" t="19320" r="12933" b="23928"/>
                    <a:stretch/>
                  </pic:blipFill>
                  <pic:spPr bwMode="auto">
                    <a:xfrm>
                      <a:off x="0" y="0"/>
                      <a:ext cx="4772025" cy="1790700"/>
                    </a:xfrm>
                    <a:prstGeom prst="rect">
                      <a:avLst/>
                    </a:prstGeom>
                    <a:ln>
                      <a:noFill/>
                    </a:ln>
                    <a:extLst>
                      <a:ext uri="{53640926-AAD7-44D8-BBD7-CCE9431645EC}">
                        <a14:shadowObscured xmlns:a14="http://schemas.microsoft.com/office/drawing/2010/main"/>
                      </a:ext>
                    </a:extLst>
                  </pic:spPr>
                </pic:pic>
              </a:graphicData>
            </a:graphic>
          </wp:inline>
        </w:drawing>
      </w:r>
    </w:p>
    <w:p w:rsidR="00F85563" w:rsidRDefault="00434A0A" w:rsidP="00434A0A">
      <w:pPr>
        <w:pStyle w:val="Descripcin"/>
        <w:jc w:val="center"/>
      </w:pPr>
      <w:r>
        <w:t xml:space="preserve">Figura </w:t>
      </w:r>
      <w:fldSimple w:instr=" SEQ Figura \* ARABIC ">
        <w:r w:rsidR="00590E71">
          <w:rPr>
            <w:noProof/>
          </w:rPr>
          <w:t>9</w:t>
        </w:r>
      </w:fldSimple>
      <w:r>
        <w:t>. Diagrama de transición del primer modelo. Caso Peñoles</w:t>
      </w:r>
    </w:p>
    <w:p w:rsidR="00090AE7" w:rsidRDefault="00090AE7" w:rsidP="00762D11"/>
    <w:p w:rsidR="00403311" w:rsidRDefault="00403311" w:rsidP="00762D11">
      <w:r>
        <w:t>Finalmente, se resuelve el sistema de ecuaciones y</w:t>
      </w:r>
      <w:r w:rsidR="00090AE7">
        <w:t xml:space="preserve"> se obtienen las probabilidades </w:t>
      </w:r>
      <w:r>
        <w:t>de estado estable:</w:t>
      </w:r>
    </w:p>
    <w:p w:rsidR="00090AE7" w:rsidRDefault="00090AE7" w:rsidP="00090AE7">
      <w:pPr>
        <w:jc w:val="center"/>
      </w:pPr>
      <w:r w:rsidRPr="00F14A9F">
        <w:rPr>
          <w:position w:val="-30"/>
        </w:rPr>
        <w:object w:dxaOrig="1080" w:dyaOrig="720">
          <v:shape id="_x0000_i1069" type="#_x0000_t75" style="width:78.25pt;height:51.95pt" o:ole="">
            <v:imagedata r:id="rId101" o:title=""/>
          </v:shape>
          <o:OLEObject Type="Embed" ProgID="Equation.DSMT4" ShapeID="_x0000_i1069" DrawAspect="Content" ObjectID="_1514651687" r:id="rId102"/>
        </w:object>
      </w:r>
    </w:p>
    <w:p w:rsidR="00090AE7" w:rsidRDefault="00090AE7" w:rsidP="00090AE7">
      <w:pPr>
        <w:jc w:val="center"/>
      </w:pPr>
    </w:p>
    <w:p w:rsidR="00403311" w:rsidRDefault="00403311" w:rsidP="00762D11">
      <w:r>
        <w:t>Lo cual se puede comprobar al utilizar las ecuaciones de Chapman-</w:t>
      </w:r>
      <w:proofErr w:type="spellStart"/>
      <w:r>
        <w:t>Kolmogorov</w:t>
      </w:r>
      <w:proofErr w:type="spellEnd"/>
      <w:r>
        <w:t xml:space="preserve"> al obtener la matriz de transición en n pasos:</w:t>
      </w:r>
    </w:p>
    <w:p w:rsidR="00090AE7" w:rsidRDefault="00090AE7" w:rsidP="00762D11"/>
    <w:tbl>
      <w:tblPr>
        <w:tblW w:w="5384" w:type="dxa"/>
        <w:tblInd w:w="1329" w:type="dxa"/>
        <w:tblCellMar>
          <w:left w:w="70" w:type="dxa"/>
          <w:right w:w="70" w:type="dxa"/>
        </w:tblCellMar>
        <w:tblLook w:val="04A0" w:firstRow="1" w:lastRow="0" w:firstColumn="1" w:lastColumn="0" w:noHBand="0" w:noVBand="1"/>
      </w:tblPr>
      <w:tblGrid>
        <w:gridCol w:w="1340"/>
        <w:gridCol w:w="780"/>
        <w:gridCol w:w="642"/>
        <w:gridCol w:w="640"/>
        <w:gridCol w:w="600"/>
        <w:gridCol w:w="642"/>
        <w:gridCol w:w="740"/>
      </w:tblGrid>
      <w:tr w:rsidR="00090AE7" w:rsidRPr="00090AE7" w:rsidTr="00090AE7">
        <w:trPr>
          <w:trHeight w:val="300"/>
        </w:trPr>
        <w:tc>
          <w:tcPr>
            <w:tcW w:w="134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P1=</w:t>
            </w:r>
          </w:p>
        </w:tc>
        <w:tc>
          <w:tcPr>
            <w:tcW w:w="780" w:type="dxa"/>
            <w:tcBorders>
              <w:top w:val="nil"/>
              <w:left w:val="single" w:sz="4" w:space="0" w:color="auto"/>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0.385</w:t>
            </w:r>
          </w:p>
        </w:tc>
        <w:tc>
          <w:tcPr>
            <w:tcW w:w="642" w:type="dxa"/>
            <w:tcBorders>
              <w:top w:val="nil"/>
              <w:left w:val="nil"/>
              <w:bottom w:val="nil"/>
              <w:right w:val="single" w:sz="4" w:space="0" w:color="auto"/>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0.615</w:t>
            </w:r>
          </w:p>
        </w:tc>
        <w:tc>
          <w:tcPr>
            <w:tcW w:w="64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p>
        </w:tc>
        <w:tc>
          <w:tcPr>
            <w:tcW w:w="60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P3=</w:t>
            </w:r>
          </w:p>
        </w:tc>
        <w:tc>
          <w:tcPr>
            <w:tcW w:w="642" w:type="dxa"/>
            <w:tcBorders>
              <w:top w:val="nil"/>
              <w:left w:val="single" w:sz="4" w:space="0" w:color="auto"/>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0.441</w:t>
            </w:r>
          </w:p>
        </w:tc>
        <w:tc>
          <w:tcPr>
            <w:tcW w:w="740" w:type="dxa"/>
            <w:tcBorders>
              <w:top w:val="nil"/>
              <w:left w:val="nil"/>
              <w:bottom w:val="nil"/>
              <w:right w:val="single" w:sz="4" w:space="0" w:color="auto"/>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0.559</w:t>
            </w:r>
          </w:p>
        </w:tc>
      </w:tr>
      <w:tr w:rsidR="00090AE7" w:rsidRPr="00090AE7" w:rsidTr="00090AE7">
        <w:trPr>
          <w:trHeight w:val="300"/>
        </w:trPr>
        <w:tc>
          <w:tcPr>
            <w:tcW w:w="134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p>
        </w:tc>
        <w:tc>
          <w:tcPr>
            <w:tcW w:w="780" w:type="dxa"/>
            <w:tcBorders>
              <w:top w:val="nil"/>
              <w:left w:val="single" w:sz="4" w:space="0" w:color="auto"/>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0.486</w:t>
            </w:r>
          </w:p>
        </w:tc>
        <w:tc>
          <w:tcPr>
            <w:tcW w:w="642" w:type="dxa"/>
            <w:tcBorders>
              <w:top w:val="nil"/>
              <w:left w:val="nil"/>
              <w:bottom w:val="nil"/>
              <w:right w:val="single" w:sz="4" w:space="0" w:color="auto"/>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0.514</w:t>
            </w:r>
          </w:p>
        </w:tc>
        <w:tc>
          <w:tcPr>
            <w:tcW w:w="64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p>
        </w:tc>
        <w:tc>
          <w:tcPr>
            <w:tcW w:w="60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0.442</w:t>
            </w:r>
          </w:p>
        </w:tc>
        <w:tc>
          <w:tcPr>
            <w:tcW w:w="740" w:type="dxa"/>
            <w:tcBorders>
              <w:top w:val="nil"/>
              <w:left w:val="nil"/>
              <w:bottom w:val="nil"/>
              <w:right w:val="single" w:sz="4" w:space="0" w:color="auto"/>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0.558</w:t>
            </w:r>
          </w:p>
        </w:tc>
      </w:tr>
      <w:tr w:rsidR="00090AE7" w:rsidRPr="00090AE7" w:rsidTr="00090AE7">
        <w:trPr>
          <w:trHeight w:val="300"/>
        </w:trPr>
        <w:tc>
          <w:tcPr>
            <w:tcW w:w="134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p>
        </w:tc>
        <w:tc>
          <w:tcPr>
            <w:tcW w:w="78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Times New Roman" w:eastAsia="Times New Roman" w:hAnsi="Times New Roman" w:cs="Times New Roman"/>
                <w:sz w:val="20"/>
                <w:szCs w:val="20"/>
                <w:lang w:eastAsia="es-MX"/>
              </w:rPr>
            </w:pPr>
          </w:p>
        </w:tc>
        <w:tc>
          <w:tcPr>
            <w:tcW w:w="60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Times New Roman" w:eastAsia="Times New Roman" w:hAnsi="Times New Roman" w:cs="Times New Roman"/>
                <w:sz w:val="20"/>
                <w:szCs w:val="20"/>
                <w:lang w:eastAsia="es-MX"/>
              </w:rPr>
            </w:pPr>
          </w:p>
        </w:tc>
        <w:tc>
          <w:tcPr>
            <w:tcW w:w="74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Times New Roman" w:eastAsia="Times New Roman" w:hAnsi="Times New Roman" w:cs="Times New Roman"/>
                <w:sz w:val="20"/>
                <w:szCs w:val="20"/>
                <w:lang w:eastAsia="es-MX"/>
              </w:rPr>
            </w:pPr>
          </w:p>
        </w:tc>
      </w:tr>
      <w:tr w:rsidR="00090AE7" w:rsidRPr="00090AE7" w:rsidTr="00090AE7">
        <w:trPr>
          <w:trHeight w:val="300"/>
        </w:trPr>
        <w:tc>
          <w:tcPr>
            <w:tcW w:w="134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P2=</w:t>
            </w:r>
          </w:p>
        </w:tc>
        <w:tc>
          <w:tcPr>
            <w:tcW w:w="780" w:type="dxa"/>
            <w:tcBorders>
              <w:top w:val="nil"/>
              <w:left w:val="single" w:sz="4" w:space="0" w:color="auto"/>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0.4469</w:t>
            </w:r>
          </w:p>
        </w:tc>
        <w:tc>
          <w:tcPr>
            <w:tcW w:w="642" w:type="dxa"/>
            <w:tcBorders>
              <w:top w:val="nil"/>
              <w:left w:val="nil"/>
              <w:bottom w:val="nil"/>
              <w:right w:val="single" w:sz="4" w:space="0" w:color="auto"/>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0.553</w:t>
            </w:r>
          </w:p>
        </w:tc>
        <w:tc>
          <w:tcPr>
            <w:tcW w:w="64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p>
        </w:tc>
        <w:tc>
          <w:tcPr>
            <w:tcW w:w="60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P4=</w:t>
            </w:r>
          </w:p>
        </w:tc>
        <w:tc>
          <w:tcPr>
            <w:tcW w:w="642" w:type="dxa"/>
            <w:tcBorders>
              <w:top w:val="nil"/>
              <w:left w:val="single" w:sz="4" w:space="0" w:color="auto"/>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0.441</w:t>
            </w:r>
          </w:p>
        </w:tc>
        <w:tc>
          <w:tcPr>
            <w:tcW w:w="740" w:type="dxa"/>
            <w:tcBorders>
              <w:top w:val="nil"/>
              <w:left w:val="nil"/>
              <w:bottom w:val="nil"/>
              <w:right w:val="single" w:sz="4" w:space="0" w:color="auto"/>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0.559</w:t>
            </w:r>
          </w:p>
        </w:tc>
      </w:tr>
      <w:tr w:rsidR="00090AE7" w:rsidRPr="00090AE7" w:rsidTr="00090AE7">
        <w:trPr>
          <w:trHeight w:val="300"/>
        </w:trPr>
        <w:tc>
          <w:tcPr>
            <w:tcW w:w="134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p>
        </w:tc>
        <w:tc>
          <w:tcPr>
            <w:tcW w:w="780" w:type="dxa"/>
            <w:tcBorders>
              <w:top w:val="nil"/>
              <w:left w:val="single" w:sz="4" w:space="0" w:color="auto"/>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0.4369</w:t>
            </w:r>
          </w:p>
        </w:tc>
        <w:tc>
          <w:tcPr>
            <w:tcW w:w="642" w:type="dxa"/>
            <w:tcBorders>
              <w:top w:val="nil"/>
              <w:left w:val="nil"/>
              <w:bottom w:val="nil"/>
              <w:right w:val="single" w:sz="4" w:space="0" w:color="auto"/>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0.563</w:t>
            </w:r>
          </w:p>
        </w:tc>
        <w:tc>
          <w:tcPr>
            <w:tcW w:w="64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p>
        </w:tc>
        <w:tc>
          <w:tcPr>
            <w:tcW w:w="60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center"/>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0.441</w:t>
            </w:r>
          </w:p>
        </w:tc>
        <w:tc>
          <w:tcPr>
            <w:tcW w:w="740" w:type="dxa"/>
            <w:tcBorders>
              <w:top w:val="nil"/>
              <w:left w:val="nil"/>
              <w:bottom w:val="nil"/>
              <w:right w:val="single" w:sz="4" w:space="0" w:color="auto"/>
            </w:tcBorders>
            <w:shd w:val="clear" w:color="auto" w:fill="auto"/>
            <w:noWrap/>
            <w:vAlign w:val="bottom"/>
            <w:hideMark/>
          </w:tcPr>
          <w:p w:rsidR="00090AE7" w:rsidRPr="00090AE7" w:rsidRDefault="00090AE7" w:rsidP="00090AE7">
            <w:pPr>
              <w:spacing w:after="0" w:line="240" w:lineRule="auto"/>
              <w:jc w:val="center"/>
              <w:rPr>
                <w:rFonts w:ascii="Calibri" w:eastAsia="Times New Roman" w:hAnsi="Calibri" w:cs="Times New Roman"/>
                <w:color w:val="000000"/>
                <w:sz w:val="22"/>
                <w:lang w:eastAsia="es-MX"/>
              </w:rPr>
            </w:pPr>
            <w:r w:rsidRPr="00090AE7">
              <w:rPr>
                <w:rFonts w:ascii="Calibri" w:eastAsia="Times New Roman" w:hAnsi="Calibri" w:cs="Times New Roman"/>
                <w:color w:val="000000"/>
                <w:sz w:val="22"/>
                <w:lang w:eastAsia="es-MX"/>
              </w:rPr>
              <w:t>0.559</w:t>
            </w:r>
          </w:p>
        </w:tc>
      </w:tr>
      <w:tr w:rsidR="00090AE7" w:rsidRPr="00090AE7" w:rsidTr="00090AE7">
        <w:trPr>
          <w:trHeight w:val="300"/>
        </w:trPr>
        <w:tc>
          <w:tcPr>
            <w:tcW w:w="134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right"/>
              <w:rPr>
                <w:rFonts w:ascii="Calibri" w:eastAsia="Times New Roman" w:hAnsi="Calibri" w:cs="Times New Roman"/>
                <w:color w:val="000000"/>
                <w:sz w:val="22"/>
                <w:lang w:eastAsia="es-MX"/>
              </w:rPr>
            </w:pPr>
          </w:p>
        </w:tc>
        <w:tc>
          <w:tcPr>
            <w:tcW w:w="78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left"/>
              <w:rPr>
                <w:rFonts w:ascii="Times New Roman" w:eastAsia="Times New Roman" w:hAnsi="Times New Roman" w:cs="Times New Roman"/>
                <w:sz w:val="20"/>
                <w:szCs w:val="20"/>
                <w:lang w:eastAsia="es-MX"/>
              </w:rPr>
            </w:pPr>
          </w:p>
        </w:tc>
        <w:tc>
          <w:tcPr>
            <w:tcW w:w="60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left"/>
              <w:rPr>
                <w:rFonts w:ascii="Times New Roman" w:eastAsia="Times New Roman" w:hAnsi="Times New Roman" w:cs="Times New Roman"/>
                <w:sz w:val="20"/>
                <w:szCs w:val="20"/>
                <w:lang w:eastAsia="es-MX"/>
              </w:rPr>
            </w:pPr>
          </w:p>
        </w:tc>
        <w:tc>
          <w:tcPr>
            <w:tcW w:w="740" w:type="dxa"/>
            <w:tcBorders>
              <w:top w:val="nil"/>
              <w:left w:val="nil"/>
              <w:bottom w:val="nil"/>
              <w:right w:val="nil"/>
            </w:tcBorders>
            <w:shd w:val="clear" w:color="auto" w:fill="auto"/>
            <w:noWrap/>
            <w:vAlign w:val="bottom"/>
            <w:hideMark/>
          </w:tcPr>
          <w:p w:rsidR="00090AE7" w:rsidRPr="00090AE7" w:rsidRDefault="00090AE7" w:rsidP="00090AE7">
            <w:pPr>
              <w:spacing w:after="0" w:line="240" w:lineRule="auto"/>
              <w:jc w:val="left"/>
              <w:rPr>
                <w:rFonts w:ascii="Times New Roman" w:eastAsia="Times New Roman" w:hAnsi="Times New Roman" w:cs="Times New Roman"/>
                <w:sz w:val="20"/>
                <w:szCs w:val="20"/>
                <w:lang w:eastAsia="es-MX"/>
              </w:rPr>
            </w:pPr>
          </w:p>
        </w:tc>
      </w:tr>
    </w:tbl>
    <w:p w:rsidR="00403311" w:rsidRDefault="00403311" w:rsidP="00403311">
      <w:pPr>
        <w:pStyle w:val="Default"/>
      </w:pPr>
    </w:p>
    <w:p w:rsidR="00090AE7" w:rsidRDefault="00090AE7" w:rsidP="00090AE7">
      <w:pPr>
        <w:pStyle w:val="Ttulo2"/>
        <w:ind w:firstLine="708"/>
        <w:rPr>
          <w:sz w:val="23"/>
          <w:szCs w:val="23"/>
        </w:rPr>
      </w:pPr>
      <w:r>
        <w:rPr>
          <w:sz w:val="23"/>
          <w:szCs w:val="23"/>
        </w:rPr>
        <w:br w:type="page"/>
      </w:r>
    </w:p>
    <w:p w:rsidR="00090AE7" w:rsidRDefault="00090AE7" w:rsidP="00090AE7">
      <w:pPr>
        <w:pStyle w:val="Ttulo2"/>
        <w:ind w:firstLine="708"/>
        <w:rPr>
          <w:sz w:val="23"/>
          <w:szCs w:val="23"/>
        </w:rPr>
      </w:pPr>
    </w:p>
    <w:p w:rsidR="00403311" w:rsidRDefault="00403311" w:rsidP="00090AE7">
      <w:pPr>
        <w:pStyle w:val="Ttulo2"/>
        <w:ind w:firstLine="708"/>
      </w:pPr>
      <w:bookmarkStart w:id="33" w:name="_Toc440909676"/>
      <w:r>
        <w:rPr>
          <w:sz w:val="23"/>
          <w:szCs w:val="23"/>
        </w:rPr>
        <w:t>5.1.4. A</w:t>
      </w:r>
      <w:r w:rsidR="0051143C">
        <w:t xml:space="preserve">plicación de las cadenas de </w:t>
      </w:r>
      <w:proofErr w:type="spellStart"/>
      <w:r w:rsidR="0051143C">
        <w:rPr>
          <w:sz w:val="23"/>
          <w:szCs w:val="23"/>
        </w:rPr>
        <w:t>M</w:t>
      </w:r>
      <w:r w:rsidR="0051143C">
        <w:t>arkov</w:t>
      </w:r>
      <w:proofErr w:type="spellEnd"/>
      <w:r w:rsidR="0051143C">
        <w:rPr>
          <w:sz w:val="23"/>
          <w:szCs w:val="23"/>
        </w:rPr>
        <w:t>. S</w:t>
      </w:r>
      <w:r w:rsidR="0051143C">
        <w:t>egundo modelo</w:t>
      </w:r>
      <w:bookmarkEnd w:id="33"/>
      <w:r>
        <w:t xml:space="preserve"> </w:t>
      </w:r>
    </w:p>
    <w:p w:rsidR="00762D11" w:rsidRDefault="00762D11" w:rsidP="00403311">
      <w:pPr>
        <w:pStyle w:val="Default"/>
        <w:rPr>
          <w:sz w:val="23"/>
          <w:szCs w:val="23"/>
        </w:rPr>
      </w:pPr>
    </w:p>
    <w:p w:rsidR="00403311" w:rsidRDefault="00403311" w:rsidP="00762D11">
      <w:r>
        <w:t xml:space="preserve">De la misma manera se obtienen las probabilidades condicionales para el segundo modelo, obteniendo los siguientes resultados: </w:t>
      </w:r>
    </w:p>
    <w:p w:rsidR="00434A0A" w:rsidRDefault="00434A0A" w:rsidP="00434A0A"/>
    <w:p w:rsidR="00434A0A" w:rsidRDefault="00434A0A" w:rsidP="00434A0A">
      <w:pPr>
        <w:sectPr w:rsidR="00434A0A" w:rsidSect="00A00CA5">
          <w:type w:val="continuous"/>
          <w:pgSz w:w="12240" w:h="15840"/>
          <w:pgMar w:top="1417" w:right="1701" w:bottom="1417" w:left="1701" w:header="708" w:footer="708" w:gutter="0"/>
          <w:cols w:space="708"/>
          <w:docGrid w:linePitch="360"/>
        </w:sectPr>
      </w:pPr>
    </w:p>
    <w:p w:rsidR="00434A0A" w:rsidRDefault="00403311" w:rsidP="00434A0A">
      <w:pPr>
        <w:pStyle w:val="Prrafodelista"/>
        <w:numPr>
          <w:ilvl w:val="0"/>
          <w:numId w:val="19"/>
        </w:numPr>
        <w:ind w:left="284" w:hanging="284"/>
      </w:pPr>
      <w:r>
        <w:lastRenderedPageBreak/>
        <w:t xml:space="preserve">P(0|0)= 0.528 </w:t>
      </w:r>
    </w:p>
    <w:p w:rsidR="00434A0A" w:rsidRDefault="00403311" w:rsidP="00434A0A">
      <w:pPr>
        <w:pStyle w:val="Prrafodelista"/>
        <w:numPr>
          <w:ilvl w:val="0"/>
          <w:numId w:val="19"/>
        </w:numPr>
        <w:ind w:left="284" w:hanging="284"/>
      </w:pPr>
      <w:r>
        <w:t xml:space="preserve">P(0|1)= 0 </w:t>
      </w:r>
    </w:p>
    <w:p w:rsidR="00434A0A" w:rsidRDefault="00403311" w:rsidP="00434A0A">
      <w:pPr>
        <w:pStyle w:val="Prrafodelista"/>
        <w:numPr>
          <w:ilvl w:val="0"/>
          <w:numId w:val="19"/>
        </w:numPr>
        <w:ind w:left="284" w:hanging="284"/>
      </w:pPr>
      <w:r>
        <w:t xml:space="preserve">P(0|2)= 0.472 </w:t>
      </w:r>
    </w:p>
    <w:p w:rsidR="00434A0A" w:rsidRDefault="00403311" w:rsidP="00434A0A">
      <w:pPr>
        <w:pStyle w:val="Prrafodelista"/>
        <w:numPr>
          <w:ilvl w:val="0"/>
          <w:numId w:val="19"/>
        </w:numPr>
        <w:ind w:left="284" w:hanging="284"/>
      </w:pPr>
      <w:r>
        <w:t xml:space="preserve">P(0|3)= 0 </w:t>
      </w:r>
    </w:p>
    <w:p w:rsidR="00434A0A" w:rsidRDefault="00403311" w:rsidP="00434A0A">
      <w:pPr>
        <w:pStyle w:val="Prrafodelista"/>
        <w:numPr>
          <w:ilvl w:val="0"/>
          <w:numId w:val="19"/>
        </w:numPr>
        <w:ind w:left="284" w:hanging="284"/>
      </w:pPr>
      <w:r>
        <w:lastRenderedPageBreak/>
        <w:t xml:space="preserve">P(1|0)= 0.5 </w:t>
      </w:r>
    </w:p>
    <w:p w:rsidR="00434A0A" w:rsidRDefault="00403311" w:rsidP="00434A0A">
      <w:pPr>
        <w:pStyle w:val="Prrafodelista"/>
        <w:numPr>
          <w:ilvl w:val="0"/>
          <w:numId w:val="19"/>
        </w:numPr>
        <w:ind w:left="284" w:hanging="284"/>
      </w:pPr>
      <w:r>
        <w:t xml:space="preserve">P(1|1)= 0 </w:t>
      </w:r>
    </w:p>
    <w:p w:rsidR="00434A0A" w:rsidRDefault="00403311" w:rsidP="00434A0A">
      <w:pPr>
        <w:pStyle w:val="Prrafodelista"/>
        <w:numPr>
          <w:ilvl w:val="0"/>
          <w:numId w:val="19"/>
        </w:numPr>
        <w:ind w:left="284" w:hanging="284"/>
      </w:pPr>
      <w:r>
        <w:t xml:space="preserve">P(1|2)= 0.5 </w:t>
      </w:r>
    </w:p>
    <w:p w:rsidR="00434A0A" w:rsidRDefault="00403311" w:rsidP="00434A0A">
      <w:pPr>
        <w:pStyle w:val="Prrafodelista"/>
        <w:numPr>
          <w:ilvl w:val="0"/>
          <w:numId w:val="19"/>
        </w:numPr>
        <w:ind w:left="284" w:hanging="284"/>
      </w:pPr>
      <w:r>
        <w:t xml:space="preserve">P(1|3)= 0 </w:t>
      </w:r>
    </w:p>
    <w:p w:rsidR="00434A0A" w:rsidRDefault="00403311" w:rsidP="00434A0A">
      <w:pPr>
        <w:pStyle w:val="Prrafodelista"/>
        <w:numPr>
          <w:ilvl w:val="0"/>
          <w:numId w:val="19"/>
        </w:numPr>
        <w:ind w:left="284" w:hanging="284"/>
      </w:pPr>
      <w:r>
        <w:lastRenderedPageBreak/>
        <w:t xml:space="preserve">P(2|0)= 0 </w:t>
      </w:r>
    </w:p>
    <w:p w:rsidR="00434A0A" w:rsidRDefault="00403311" w:rsidP="00434A0A">
      <w:pPr>
        <w:pStyle w:val="Prrafodelista"/>
        <w:numPr>
          <w:ilvl w:val="0"/>
          <w:numId w:val="19"/>
        </w:numPr>
        <w:ind w:left="284" w:hanging="284"/>
      </w:pPr>
      <w:r>
        <w:t xml:space="preserve">P(2|1)= 0.507 </w:t>
      </w:r>
    </w:p>
    <w:p w:rsidR="00434A0A" w:rsidRDefault="00403311" w:rsidP="00434A0A">
      <w:pPr>
        <w:pStyle w:val="Prrafodelista"/>
        <w:numPr>
          <w:ilvl w:val="0"/>
          <w:numId w:val="19"/>
        </w:numPr>
        <w:ind w:left="284" w:hanging="284"/>
      </w:pPr>
      <w:r>
        <w:t xml:space="preserve">P(2|2)= 0 </w:t>
      </w:r>
    </w:p>
    <w:p w:rsidR="00434A0A" w:rsidRDefault="00403311" w:rsidP="00434A0A">
      <w:pPr>
        <w:pStyle w:val="Prrafodelista"/>
        <w:numPr>
          <w:ilvl w:val="0"/>
          <w:numId w:val="19"/>
        </w:numPr>
        <w:ind w:left="284" w:hanging="284"/>
      </w:pPr>
      <w:r>
        <w:t xml:space="preserve">P(2|3)= 0.493 </w:t>
      </w:r>
    </w:p>
    <w:p w:rsidR="00434A0A" w:rsidRDefault="00403311" w:rsidP="00434A0A">
      <w:pPr>
        <w:pStyle w:val="Prrafodelista"/>
        <w:numPr>
          <w:ilvl w:val="0"/>
          <w:numId w:val="19"/>
        </w:numPr>
        <w:ind w:left="284" w:hanging="284"/>
      </w:pPr>
      <w:r>
        <w:lastRenderedPageBreak/>
        <w:t xml:space="preserve">P(3|0)= 0 </w:t>
      </w:r>
    </w:p>
    <w:p w:rsidR="00434A0A" w:rsidRDefault="00403311" w:rsidP="00434A0A">
      <w:pPr>
        <w:pStyle w:val="Prrafodelista"/>
        <w:numPr>
          <w:ilvl w:val="0"/>
          <w:numId w:val="19"/>
        </w:numPr>
        <w:ind w:left="284" w:hanging="284"/>
      </w:pPr>
      <w:r>
        <w:t xml:space="preserve">P(3|1)= 0.786 </w:t>
      </w:r>
    </w:p>
    <w:p w:rsidR="00434A0A" w:rsidRDefault="00403311" w:rsidP="00434A0A">
      <w:pPr>
        <w:pStyle w:val="Prrafodelista"/>
        <w:numPr>
          <w:ilvl w:val="0"/>
          <w:numId w:val="19"/>
        </w:numPr>
        <w:ind w:left="284" w:hanging="284"/>
      </w:pPr>
      <w:r>
        <w:t xml:space="preserve">P(3|2)= 0 </w:t>
      </w:r>
    </w:p>
    <w:p w:rsidR="00403311" w:rsidRDefault="00403311" w:rsidP="00434A0A">
      <w:pPr>
        <w:pStyle w:val="Prrafodelista"/>
        <w:numPr>
          <w:ilvl w:val="0"/>
          <w:numId w:val="19"/>
        </w:numPr>
        <w:ind w:left="284" w:hanging="284"/>
      </w:pPr>
      <w:r>
        <w:t>P(3|3)= 0.2</w:t>
      </w:r>
    </w:p>
    <w:p w:rsidR="00434A0A" w:rsidRDefault="00434A0A" w:rsidP="00762D11">
      <w:pPr>
        <w:sectPr w:rsidR="00434A0A" w:rsidSect="00434A0A">
          <w:type w:val="continuous"/>
          <w:pgSz w:w="12240" w:h="15840"/>
          <w:pgMar w:top="1417" w:right="1701" w:bottom="1417" w:left="1701" w:header="708" w:footer="708" w:gutter="0"/>
          <w:cols w:num="4" w:space="320"/>
          <w:docGrid w:linePitch="360"/>
        </w:sectPr>
      </w:pPr>
    </w:p>
    <w:p w:rsidR="00403311" w:rsidRDefault="00403311" w:rsidP="00762D11"/>
    <w:p w:rsidR="00403311" w:rsidRDefault="00403311" w:rsidP="00762D11">
      <w:r>
        <w:t>Con estos resultados se construye la matriz de transición y el diagrama de transición:</w:t>
      </w:r>
    </w:p>
    <w:p w:rsidR="00403311" w:rsidRDefault="00434A0A" w:rsidP="00434A0A">
      <w:pPr>
        <w:jc w:val="center"/>
      </w:pPr>
      <w:r w:rsidRPr="00F14A9F">
        <w:rPr>
          <w:position w:val="-66"/>
        </w:rPr>
        <w:object w:dxaOrig="3519" w:dyaOrig="1440">
          <v:shape id="_x0000_i1070" type="#_x0000_t75" style="width:293pt;height:118.95pt" o:ole="">
            <v:imagedata r:id="rId103" o:title=""/>
          </v:shape>
          <o:OLEObject Type="Embed" ProgID="Equation.DSMT4" ShapeID="_x0000_i1070" DrawAspect="Content" ObjectID="_1514651688" r:id="rId104"/>
        </w:object>
      </w:r>
    </w:p>
    <w:p w:rsidR="005D0078" w:rsidRDefault="00434A0A" w:rsidP="005D0078">
      <w:pPr>
        <w:keepNext/>
        <w:jc w:val="center"/>
      </w:pPr>
      <w:r>
        <w:rPr>
          <w:noProof/>
          <w:lang w:eastAsia="es-MX"/>
        </w:rPr>
        <w:drawing>
          <wp:inline distT="0" distB="0" distL="0" distR="0" wp14:anchorId="4087F874" wp14:editId="3B534824">
            <wp:extent cx="4583289" cy="30480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2899" t="5434" r="18194" b="13061"/>
                    <a:stretch/>
                  </pic:blipFill>
                  <pic:spPr bwMode="auto">
                    <a:xfrm>
                      <a:off x="0" y="0"/>
                      <a:ext cx="4584617" cy="3048883"/>
                    </a:xfrm>
                    <a:prstGeom prst="rect">
                      <a:avLst/>
                    </a:prstGeom>
                    <a:ln>
                      <a:noFill/>
                    </a:ln>
                    <a:extLst>
                      <a:ext uri="{53640926-AAD7-44D8-BBD7-CCE9431645EC}">
                        <a14:shadowObscured xmlns:a14="http://schemas.microsoft.com/office/drawing/2010/main"/>
                      </a:ext>
                    </a:extLst>
                  </pic:spPr>
                </pic:pic>
              </a:graphicData>
            </a:graphic>
          </wp:inline>
        </w:drawing>
      </w:r>
    </w:p>
    <w:p w:rsidR="00434A0A" w:rsidRDefault="005D0078" w:rsidP="005D0078">
      <w:pPr>
        <w:pStyle w:val="Descripcin"/>
        <w:jc w:val="center"/>
      </w:pPr>
      <w:r>
        <w:t xml:space="preserve">Figura </w:t>
      </w:r>
      <w:fldSimple w:instr=" SEQ Figura \* ARABIC ">
        <w:r w:rsidR="00590E71">
          <w:rPr>
            <w:noProof/>
          </w:rPr>
          <w:t>10</w:t>
        </w:r>
      </w:fldSimple>
      <w:r>
        <w:t>. Diagrama de transición del segundo modelo. Caso Peñoles</w:t>
      </w:r>
    </w:p>
    <w:p w:rsidR="00403311" w:rsidRDefault="00403311" w:rsidP="00762D11">
      <w:r>
        <w:lastRenderedPageBreak/>
        <w:t xml:space="preserve">Finalmente, se resuelve el sistema de ecuaciones y se obtienen las probabilidades de estado estable: </w:t>
      </w:r>
    </w:p>
    <w:p w:rsidR="00403311" w:rsidRDefault="005D0078" w:rsidP="00434A0A">
      <w:pPr>
        <w:jc w:val="center"/>
      </w:pPr>
      <w:r w:rsidRPr="00F14A9F">
        <w:rPr>
          <w:position w:val="-66"/>
        </w:rPr>
        <w:object w:dxaOrig="1100" w:dyaOrig="1440">
          <v:shape id="_x0000_i1071" type="#_x0000_t75" style="width:74.5pt;height:99.55pt" o:ole="">
            <v:imagedata r:id="rId106" o:title=""/>
          </v:shape>
          <o:OLEObject Type="Embed" ProgID="Equation.DSMT4" ShapeID="_x0000_i1071" DrawAspect="Content" ObjectID="_1514651689" r:id="rId107"/>
        </w:object>
      </w:r>
    </w:p>
    <w:p w:rsidR="005D0078" w:rsidRDefault="005D0078" w:rsidP="00762D11"/>
    <w:p w:rsidR="00403311" w:rsidRDefault="00403311" w:rsidP="00762D11">
      <w:r>
        <w:t>Lo cual se puede comprobar al utilizar las ecuaciones de Chapman-</w:t>
      </w:r>
      <w:proofErr w:type="spellStart"/>
      <w:r>
        <w:t>Kolmogorov</w:t>
      </w:r>
      <w:proofErr w:type="spellEnd"/>
      <w:r>
        <w:t xml:space="preserve"> al obtener la matriz de transición en n pasos:</w:t>
      </w:r>
    </w:p>
    <w:p w:rsidR="005D0078" w:rsidRDefault="005D0078" w:rsidP="00762D11"/>
    <w:p w:rsidR="005D0078" w:rsidRDefault="005D0078" w:rsidP="00762D11"/>
    <w:tbl>
      <w:tblPr>
        <w:tblW w:w="7732" w:type="dxa"/>
        <w:tblInd w:w="564" w:type="dxa"/>
        <w:tblCellMar>
          <w:left w:w="70" w:type="dxa"/>
          <w:right w:w="70" w:type="dxa"/>
        </w:tblCellMar>
        <w:tblLook w:val="04A0" w:firstRow="1" w:lastRow="0" w:firstColumn="1" w:lastColumn="0" w:noHBand="0" w:noVBand="1"/>
      </w:tblPr>
      <w:tblGrid>
        <w:gridCol w:w="640"/>
        <w:gridCol w:w="760"/>
        <w:gridCol w:w="642"/>
        <w:gridCol w:w="642"/>
        <w:gridCol w:w="642"/>
        <w:gridCol w:w="440"/>
        <w:gridCol w:w="640"/>
        <w:gridCol w:w="640"/>
        <w:gridCol w:w="642"/>
        <w:gridCol w:w="642"/>
        <w:gridCol w:w="760"/>
        <w:gridCol w:w="642"/>
      </w:tblGrid>
      <w:tr w:rsidR="005D0078" w:rsidRPr="005D0078" w:rsidTr="005D0078">
        <w:trPr>
          <w:trHeight w:val="300"/>
        </w:trPr>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4"/>
                <w:lang w:eastAsia="es-MX"/>
              </w:rPr>
            </w:pPr>
          </w:p>
        </w:tc>
        <w:tc>
          <w:tcPr>
            <w:tcW w:w="760"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0.528</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0.000</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0.472</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0.000</w:t>
            </w:r>
          </w:p>
        </w:tc>
        <w:tc>
          <w:tcPr>
            <w:tcW w:w="4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P4=</w:t>
            </w:r>
          </w:p>
        </w:tc>
        <w:tc>
          <w:tcPr>
            <w:tcW w:w="642"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0.288</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0.269</w:t>
            </w:r>
          </w:p>
        </w:tc>
        <w:tc>
          <w:tcPr>
            <w:tcW w:w="76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0.271</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0.173</w:t>
            </w:r>
          </w:p>
        </w:tc>
      </w:tr>
      <w:tr w:rsidR="005D0078" w:rsidRPr="005D0078" w:rsidTr="005D0078">
        <w:trPr>
          <w:trHeight w:val="300"/>
        </w:trPr>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P1=</w:t>
            </w:r>
          </w:p>
        </w:tc>
        <w:tc>
          <w:tcPr>
            <w:tcW w:w="760"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0.500</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0.000</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0.500</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0.000</w:t>
            </w:r>
          </w:p>
        </w:tc>
        <w:tc>
          <w:tcPr>
            <w:tcW w:w="4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0.287</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0.269</w:t>
            </w:r>
          </w:p>
        </w:tc>
        <w:tc>
          <w:tcPr>
            <w:tcW w:w="76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0.271</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0.173</w:t>
            </w:r>
          </w:p>
        </w:tc>
      </w:tr>
      <w:tr w:rsidR="005D0078" w:rsidRPr="005D0078" w:rsidTr="005D0078">
        <w:trPr>
          <w:trHeight w:val="300"/>
        </w:trPr>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760"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0.000</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0.507</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0.000</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0.493</w:t>
            </w:r>
          </w:p>
        </w:tc>
        <w:tc>
          <w:tcPr>
            <w:tcW w:w="4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0.285</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0.278</w:t>
            </w:r>
          </w:p>
        </w:tc>
        <w:tc>
          <w:tcPr>
            <w:tcW w:w="76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0.269</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0.168</w:t>
            </w:r>
          </w:p>
        </w:tc>
      </w:tr>
      <w:tr w:rsidR="005D0078" w:rsidRPr="005D0078" w:rsidTr="005D0078">
        <w:trPr>
          <w:trHeight w:val="300"/>
        </w:trPr>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760"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0.000</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0.786</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0.000</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0.214</w:t>
            </w:r>
          </w:p>
        </w:tc>
        <w:tc>
          <w:tcPr>
            <w:tcW w:w="4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0.292</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0.268</w:t>
            </w:r>
          </w:p>
        </w:tc>
        <w:tc>
          <w:tcPr>
            <w:tcW w:w="76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0.277</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0.164</w:t>
            </w:r>
          </w:p>
        </w:tc>
      </w:tr>
      <w:tr w:rsidR="005D0078" w:rsidRPr="005D0078" w:rsidTr="005D0078">
        <w:trPr>
          <w:trHeight w:val="300"/>
        </w:trPr>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76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4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76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r>
      <w:tr w:rsidR="005D0078" w:rsidRPr="005D0078" w:rsidTr="005D0078">
        <w:trPr>
          <w:trHeight w:val="300"/>
        </w:trPr>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P2=</w:t>
            </w:r>
          </w:p>
        </w:tc>
        <w:tc>
          <w:tcPr>
            <w:tcW w:w="760"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0.279</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0.240</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0.249</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0.233</w:t>
            </w:r>
          </w:p>
        </w:tc>
        <w:tc>
          <w:tcPr>
            <w:tcW w:w="4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P5=</w:t>
            </w:r>
          </w:p>
        </w:tc>
        <w:tc>
          <w:tcPr>
            <w:tcW w:w="642"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0.287</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0.271</w:t>
            </w:r>
          </w:p>
        </w:tc>
        <w:tc>
          <w:tcPr>
            <w:tcW w:w="76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0.271</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0.170</w:t>
            </w:r>
          </w:p>
        </w:tc>
      </w:tr>
      <w:tr w:rsidR="005D0078" w:rsidRPr="005D0078" w:rsidTr="005D0078">
        <w:trPr>
          <w:trHeight w:val="300"/>
        </w:trPr>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760"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0.264</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0.254</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0.236</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0.246</w:t>
            </w:r>
          </w:p>
        </w:tc>
        <w:tc>
          <w:tcPr>
            <w:tcW w:w="4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0.287</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0.271</w:t>
            </w:r>
          </w:p>
        </w:tc>
        <w:tc>
          <w:tcPr>
            <w:tcW w:w="76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0.271</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0.170</w:t>
            </w:r>
          </w:p>
        </w:tc>
      </w:tr>
      <w:tr w:rsidR="005D0078" w:rsidRPr="005D0078" w:rsidTr="005D0078">
        <w:trPr>
          <w:trHeight w:val="300"/>
        </w:trPr>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760"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0.254</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0.387</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0.254</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0.106</w:t>
            </w:r>
          </w:p>
        </w:tc>
        <w:tc>
          <w:tcPr>
            <w:tcW w:w="4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0.287</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0.272</w:t>
            </w:r>
          </w:p>
        </w:tc>
        <w:tc>
          <w:tcPr>
            <w:tcW w:w="76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0.271</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0.170</w:t>
            </w:r>
          </w:p>
        </w:tc>
      </w:tr>
      <w:tr w:rsidR="005D0078" w:rsidRPr="005D0078" w:rsidTr="005D0078">
        <w:trPr>
          <w:trHeight w:val="300"/>
        </w:trPr>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760"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0.393</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0.168</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0.393</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0.046</w:t>
            </w:r>
          </w:p>
        </w:tc>
        <w:tc>
          <w:tcPr>
            <w:tcW w:w="4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0.287</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0.271</w:t>
            </w:r>
          </w:p>
        </w:tc>
        <w:tc>
          <w:tcPr>
            <w:tcW w:w="76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0.272</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0.170</w:t>
            </w:r>
          </w:p>
        </w:tc>
      </w:tr>
      <w:tr w:rsidR="005D0078" w:rsidRPr="005D0078" w:rsidTr="005D0078">
        <w:trPr>
          <w:trHeight w:val="300"/>
        </w:trPr>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76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4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76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r>
      <w:tr w:rsidR="005D0078" w:rsidRPr="005D0078" w:rsidTr="005D0078">
        <w:trPr>
          <w:trHeight w:val="300"/>
        </w:trPr>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P3=</w:t>
            </w:r>
          </w:p>
        </w:tc>
        <w:tc>
          <w:tcPr>
            <w:tcW w:w="760"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0.267</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0.309</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0.251</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0.173</w:t>
            </w:r>
          </w:p>
        </w:tc>
        <w:tc>
          <w:tcPr>
            <w:tcW w:w="4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P6=</w:t>
            </w:r>
          </w:p>
        </w:tc>
        <w:tc>
          <w:tcPr>
            <w:tcW w:w="642"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0.287</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0.271</w:t>
            </w:r>
          </w:p>
        </w:tc>
        <w:tc>
          <w:tcPr>
            <w:tcW w:w="76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0.271</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0.170</w:t>
            </w:r>
          </w:p>
        </w:tc>
      </w:tr>
      <w:tr w:rsidR="005D0078" w:rsidRPr="005D0078" w:rsidTr="005D0078">
        <w:trPr>
          <w:trHeight w:val="300"/>
        </w:trPr>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760"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0.266</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0.313</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0.251</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0.169</w:t>
            </w:r>
          </w:p>
        </w:tc>
        <w:tc>
          <w:tcPr>
            <w:tcW w:w="4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0.287</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0.271</w:t>
            </w:r>
          </w:p>
        </w:tc>
        <w:tc>
          <w:tcPr>
            <w:tcW w:w="76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0.271</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0.170</w:t>
            </w:r>
          </w:p>
        </w:tc>
      </w:tr>
      <w:tr w:rsidR="005D0078" w:rsidRPr="005D0078" w:rsidTr="005D0078">
        <w:trPr>
          <w:trHeight w:val="300"/>
        </w:trPr>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760"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0.327</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0.212</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0.313</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0.148</w:t>
            </w:r>
          </w:p>
        </w:tc>
        <w:tc>
          <w:tcPr>
            <w:tcW w:w="4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0.287</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0.271</w:t>
            </w:r>
          </w:p>
        </w:tc>
        <w:tc>
          <w:tcPr>
            <w:tcW w:w="76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0.271</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0.170</w:t>
            </w:r>
          </w:p>
        </w:tc>
      </w:tr>
      <w:tr w:rsidR="005D0078" w:rsidRPr="005D0078" w:rsidTr="005D0078">
        <w:trPr>
          <w:trHeight w:val="300"/>
        </w:trPr>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760"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0.292</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0.235</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0.270</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0.203</w:t>
            </w:r>
          </w:p>
        </w:tc>
        <w:tc>
          <w:tcPr>
            <w:tcW w:w="4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0.287</w:t>
            </w:r>
          </w:p>
        </w:tc>
        <w:tc>
          <w:tcPr>
            <w:tcW w:w="642"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0.271</w:t>
            </w:r>
          </w:p>
        </w:tc>
        <w:tc>
          <w:tcPr>
            <w:tcW w:w="760" w:type="dxa"/>
            <w:tcBorders>
              <w:top w:val="nil"/>
              <w:left w:val="nil"/>
              <w:bottom w:val="nil"/>
              <w:right w:val="nil"/>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0.271</w:t>
            </w:r>
          </w:p>
        </w:tc>
        <w:tc>
          <w:tcPr>
            <w:tcW w:w="642" w:type="dxa"/>
            <w:tcBorders>
              <w:top w:val="nil"/>
              <w:left w:val="nil"/>
              <w:bottom w:val="nil"/>
              <w:right w:val="single" w:sz="4" w:space="0" w:color="auto"/>
            </w:tcBorders>
            <w:shd w:val="clear" w:color="auto" w:fill="auto"/>
            <w:noWrap/>
            <w:vAlign w:val="bottom"/>
            <w:hideMark/>
          </w:tcPr>
          <w:p w:rsidR="005D0078" w:rsidRPr="005D0078" w:rsidRDefault="005D0078" w:rsidP="005D0078">
            <w:pPr>
              <w:spacing w:after="0" w:line="240" w:lineRule="auto"/>
              <w:jc w:val="right"/>
              <w:rPr>
                <w:rFonts w:ascii="Calibri" w:eastAsia="Times New Roman" w:hAnsi="Calibri" w:cs="Times New Roman"/>
                <w:color w:val="000000"/>
                <w:sz w:val="22"/>
                <w:lang w:eastAsia="es-MX"/>
              </w:rPr>
            </w:pPr>
            <w:r w:rsidRPr="005D0078">
              <w:rPr>
                <w:rFonts w:ascii="Calibri" w:eastAsia="Times New Roman" w:hAnsi="Calibri" w:cs="Times New Roman"/>
                <w:color w:val="000000"/>
                <w:sz w:val="22"/>
                <w:lang w:eastAsia="es-MX"/>
              </w:rPr>
              <w:t>0.170</w:t>
            </w:r>
          </w:p>
        </w:tc>
      </w:tr>
    </w:tbl>
    <w:p w:rsidR="005D0078" w:rsidRDefault="005D0078" w:rsidP="00762D11"/>
    <w:p w:rsidR="00403311" w:rsidRDefault="00403311" w:rsidP="00403311">
      <w:pPr>
        <w:pStyle w:val="Default"/>
      </w:pPr>
    </w:p>
    <w:p w:rsidR="005D0078" w:rsidRDefault="005D0078">
      <w:pPr>
        <w:jc w:val="left"/>
        <w:rPr>
          <w:rFonts w:cs="Arial"/>
          <w:color w:val="000000"/>
          <w:sz w:val="23"/>
          <w:szCs w:val="23"/>
        </w:rPr>
      </w:pPr>
      <w:r>
        <w:rPr>
          <w:sz w:val="23"/>
          <w:szCs w:val="23"/>
        </w:rPr>
        <w:br w:type="page"/>
      </w:r>
    </w:p>
    <w:p w:rsidR="005D0078" w:rsidRDefault="005D0078" w:rsidP="005D0078">
      <w:pPr>
        <w:pStyle w:val="Default"/>
        <w:rPr>
          <w:sz w:val="23"/>
          <w:szCs w:val="23"/>
        </w:rPr>
      </w:pPr>
    </w:p>
    <w:p w:rsidR="00403311" w:rsidRDefault="00403311" w:rsidP="00CF0A2F">
      <w:pPr>
        <w:pStyle w:val="Ttulo2"/>
        <w:rPr>
          <w:sz w:val="23"/>
          <w:szCs w:val="23"/>
        </w:rPr>
      </w:pPr>
      <w:bookmarkStart w:id="34" w:name="_Toc440909677"/>
      <w:r>
        <w:rPr>
          <w:sz w:val="23"/>
          <w:szCs w:val="23"/>
        </w:rPr>
        <w:t>5.2.</w:t>
      </w:r>
      <w:r w:rsidR="00E53C3B">
        <w:rPr>
          <w:sz w:val="23"/>
          <w:szCs w:val="23"/>
        </w:rPr>
        <w:t xml:space="preserve"> </w:t>
      </w:r>
      <w:r w:rsidR="00742478">
        <w:rPr>
          <w:sz w:val="23"/>
          <w:szCs w:val="23"/>
        </w:rPr>
        <w:t>A</w:t>
      </w:r>
      <w:r w:rsidR="00742478" w:rsidRPr="00CF0A2F">
        <w:t xml:space="preserve">plicación </w:t>
      </w:r>
      <w:r w:rsidR="00E53C3B" w:rsidRPr="00CF0A2F">
        <w:t>de</w:t>
      </w:r>
      <w:r w:rsidR="00CF0A2F" w:rsidRPr="00CF0A2F">
        <w:t xml:space="preserve"> </w:t>
      </w:r>
      <w:r w:rsidR="00E53C3B" w:rsidRPr="00CF0A2F">
        <w:t>l</w:t>
      </w:r>
      <w:r w:rsidR="00CF0A2F" w:rsidRPr="00CF0A2F">
        <w:t>os</w:t>
      </w:r>
      <w:r w:rsidR="00E53C3B" w:rsidRPr="00CF0A2F">
        <w:t xml:space="preserve"> modelo</w:t>
      </w:r>
      <w:r w:rsidR="00CF0A2F" w:rsidRPr="00CF0A2F">
        <w:t>s</w:t>
      </w:r>
      <w:r w:rsidR="00E53C3B" w:rsidRPr="00CF0A2F">
        <w:t xml:space="preserve"> con las acciones de Grupo México S.A.B. de C.V</w:t>
      </w:r>
      <w:r w:rsidR="00742478" w:rsidRPr="00CF0A2F">
        <w:t>.</w:t>
      </w:r>
      <w:bookmarkEnd w:id="34"/>
      <w:r w:rsidRPr="00CF0A2F">
        <w:t xml:space="preserve"> </w:t>
      </w:r>
    </w:p>
    <w:p w:rsidR="00403311" w:rsidRDefault="00403311" w:rsidP="00403311">
      <w:pPr>
        <w:pStyle w:val="Default"/>
        <w:rPr>
          <w:sz w:val="23"/>
          <w:szCs w:val="23"/>
        </w:rPr>
      </w:pPr>
    </w:p>
    <w:p w:rsidR="00403311" w:rsidRDefault="00403311" w:rsidP="0081292D">
      <w:pPr>
        <w:pStyle w:val="Ttulo2"/>
        <w:ind w:firstLine="708"/>
      </w:pPr>
      <w:bookmarkStart w:id="35" w:name="_Toc440909678"/>
      <w:r>
        <w:rPr>
          <w:sz w:val="23"/>
          <w:szCs w:val="23"/>
        </w:rPr>
        <w:t>5.2.1. P</w:t>
      </w:r>
      <w:r w:rsidR="00742478">
        <w:t xml:space="preserve">erfil de </w:t>
      </w:r>
      <w:r w:rsidR="00CF0A2F">
        <w:rPr>
          <w:sz w:val="23"/>
          <w:szCs w:val="23"/>
        </w:rPr>
        <w:t>G</w:t>
      </w:r>
      <w:r w:rsidR="00742478">
        <w:t xml:space="preserve">rupo </w:t>
      </w:r>
      <w:r w:rsidR="005D0078">
        <w:rPr>
          <w:sz w:val="23"/>
          <w:szCs w:val="23"/>
        </w:rPr>
        <w:t>M</w:t>
      </w:r>
      <w:r w:rsidR="00742478">
        <w:t>éxico</w:t>
      </w:r>
      <w:bookmarkEnd w:id="35"/>
      <w:r>
        <w:t xml:space="preserve"> </w:t>
      </w:r>
    </w:p>
    <w:p w:rsidR="00762D11" w:rsidRDefault="00762D11" w:rsidP="00403311">
      <w:pPr>
        <w:pStyle w:val="Default"/>
        <w:rPr>
          <w:sz w:val="23"/>
          <w:szCs w:val="23"/>
        </w:rPr>
      </w:pPr>
    </w:p>
    <w:p w:rsidR="00762D11" w:rsidRDefault="00403311" w:rsidP="00762D11">
      <w:r>
        <w:t>Fue fundado en 1964 como Industrial Minera México, para luego cambiar su nombre a Grupo Industrial Minera México (GIMMEX); entra a la bolsa de valores en el año 1966 para finalmente cambiar de nombre y ser Grupo México en el año 1994. Desde 1988 ha participado en las licitaciones públicas adquiriendo la mina Cananea. Es una de las empresas más importantes en México, Perú y Estados Unidos así como uno de los principales productores de cobre en el mundo. Cotiza con la clave GMEXICO</w:t>
      </w:r>
      <w:sdt>
        <w:sdtPr>
          <w:id w:val="440961459"/>
          <w:citation/>
        </w:sdtPr>
        <w:sdtContent>
          <w:r w:rsidR="005D0078">
            <w:fldChar w:fldCharType="begin"/>
          </w:r>
          <w:r w:rsidR="005D0078">
            <w:instrText xml:space="preserve"> CITATION Bol15 \l 2058 </w:instrText>
          </w:r>
          <w:r w:rsidR="005D0078">
            <w:fldChar w:fldCharType="separate"/>
          </w:r>
          <w:r w:rsidR="005D0078">
            <w:rPr>
              <w:noProof/>
            </w:rPr>
            <w:t xml:space="preserve"> (Bolsa Mexicana de Valores, 2015)</w:t>
          </w:r>
          <w:r w:rsidR="005D0078">
            <w:fldChar w:fldCharType="end"/>
          </w:r>
        </w:sdtContent>
      </w:sdt>
      <w:r w:rsidR="00762D11">
        <w:t>.</w:t>
      </w:r>
    </w:p>
    <w:p w:rsidR="00403311" w:rsidRDefault="00403311" w:rsidP="00762D11">
      <w:r>
        <w:t xml:space="preserve"> </w:t>
      </w:r>
    </w:p>
    <w:p w:rsidR="00403311" w:rsidRDefault="00403311" w:rsidP="0081292D">
      <w:pPr>
        <w:pStyle w:val="Ttulo2"/>
        <w:ind w:firstLine="708"/>
      </w:pPr>
      <w:bookmarkStart w:id="36" w:name="_Toc440909679"/>
      <w:r>
        <w:rPr>
          <w:sz w:val="23"/>
          <w:szCs w:val="23"/>
        </w:rPr>
        <w:t>5.2.2. I</w:t>
      </w:r>
      <w:r w:rsidR="0081292D" w:rsidRPr="0081292D">
        <w:t>nformación histórica de las acciones</w:t>
      </w:r>
      <w:bookmarkEnd w:id="36"/>
      <w:r w:rsidR="0081292D" w:rsidRPr="0081292D">
        <w:t xml:space="preserve"> </w:t>
      </w:r>
    </w:p>
    <w:p w:rsidR="00403311" w:rsidRDefault="00403311" w:rsidP="00403311">
      <w:pPr>
        <w:pStyle w:val="Default"/>
        <w:rPr>
          <w:sz w:val="19"/>
          <w:szCs w:val="19"/>
        </w:rPr>
      </w:pPr>
    </w:p>
    <w:p w:rsidR="00403311" w:rsidRDefault="005D0078" w:rsidP="00762D11">
      <w:r>
        <w:t>Primero</w:t>
      </w:r>
      <w:r w:rsidR="00403311">
        <w:t xml:space="preserve"> se tomaron en cuenta los valores de las acciones desde el 1</w:t>
      </w:r>
      <w:r>
        <w:t>°</w:t>
      </w:r>
      <w:r w:rsidR="00403311">
        <w:t xml:space="preserve"> de octubre de 2014 hasta el 30 de septiembre de 2015, utilizando una muestra total de n=248. Posteriormente se obtuvieron las probabilidades tanto de que las acciones subieran como de que bajaran, obtenido los siguientes resultados: </w:t>
      </w:r>
    </w:p>
    <w:p w:rsidR="005D0078" w:rsidRDefault="005D0078" w:rsidP="00762D11"/>
    <w:p w:rsidR="005D0078" w:rsidRDefault="00403311" w:rsidP="005D0078">
      <w:pPr>
        <w:jc w:val="center"/>
      </w:pPr>
      <w:proofErr w:type="gramStart"/>
      <w:r>
        <w:t>P(</w:t>
      </w:r>
      <w:proofErr w:type="gramEnd"/>
      <w:r>
        <w:t xml:space="preserve">0)= 122/248= 0.492 </w:t>
      </w:r>
      <w:r w:rsidR="005D0078">
        <w:tab/>
      </w:r>
      <w:r w:rsidR="005D0078">
        <w:tab/>
      </w:r>
      <w:r>
        <w:t xml:space="preserve">P(1)= 126/248=0.508 </w:t>
      </w:r>
    </w:p>
    <w:p w:rsidR="00403311" w:rsidRDefault="00403311" w:rsidP="005D0078">
      <w:pPr>
        <w:jc w:val="center"/>
      </w:pPr>
      <w:proofErr w:type="gramStart"/>
      <w:r>
        <w:t>P(</w:t>
      </w:r>
      <w:proofErr w:type="gramEnd"/>
      <w:r>
        <w:t>0)+P(1)=1</w:t>
      </w:r>
    </w:p>
    <w:p w:rsidR="005D0078" w:rsidRDefault="005D0078" w:rsidP="005D0078">
      <w:pPr>
        <w:jc w:val="center"/>
      </w:pPr>
    </w:p>
    <w:p w:rsidR="00403311" w:rsidRDefault="00403311" w:rsidP="0081292D">
      <w:pPr>
        <w:pStyle w:val="Ttulo2"/>
        <w:ind w:firstLine="708"/>
      </w:pPr>
      <w:bookmarkStart w:id="37" w:name="_Toc440909680"/>
      <w:r>
        <w:t>5.2.3. A</w:t>
      </w:r>
      <w:r w:rsidR="00742478">
        <w:t xml:space="preserve">plicación de las cadenas de </w:t>
      </w:r>
      <w:proofErr w:type="spellStart"/>
      <w:r w:rsidR="00742478">
        <w:t>Markov</w:t>
      </w:r>
      <w:proofErr w:type="spellEnd"/>
      <w:r w:rsidR="00742478">
        <w:t>. Primer modelo</w:t>
      </w:r>
      <w:bookmarkEnd w:id="37"/>
      <w:r w:rsidR="00742478">
        <w:t xml:space="preserve"> </w:t>
      </w:r>
    </w:p>
    <w:p w:rsidR="005D0078" w:rsidRPr="005D0078" w:rsidRDefault="005D0078" w:rsidP="005D0078"/>
    <w:p w:rsidR="00403311" w:rsidRDefault="00403311" w:rsidP="00762D11">
      <w:r>
        <w:t xml:space="preserve">Con las probabilidades anteriores y siguiendo el ejercicio propuesto en el capítulo anterior, se obtienen las probabilidades condicionales para así obtener las siguientes probabilidades de transición: </w:t>
      </w:r>
    </w:p>
    <w:p w:rsidR="005D0078" w:rsidRDefault="005D0078" w:rsidP="00762D11"/>
    <w:p w:rsidR="005D0078" w:rsidRDefault="005D0078" w:rsidP="005D0078">
      <w:pPr>
        <w:pStyle w:val="Prrafodelista"/>
        <w:numPr>
          <w:ilvl w:val="0"/>
          <w:numId w:val="20"/>
        </w:numPr>
      </w:pPr>
      <w:r>
        <w:t xml:space="preserve">P(0|0)= 60/122= 0.492 </w:t>
      </w:r>
    </w:p>
    <w:p w:rsidR="005D0078" w:rsidRDefault="005D0078" w:rsidP="005D0078">
      <w:pPr>
        <w:pStyle w:val="Prrafodelista"/>
        <w:numPr>
          <w:ilvl w:val="0"/>
          <w:numId w:val="20"/>
        </w:numPr>
      </w:pPr>
      <w:r>
        <w:t xml:space="preserve">P(0|1)= 62/122= 0.508 </w:t>
      </w:r>
    </w:p>
    <w:p w:rsidR="005D0078" w:rsidRDefault="005D0078" w:rsidP="005D0078">
      <w:pPr>
        <w:pStyle w:val="Prrafodelista"/>
        <w:numPr>
          <w:ilvl w:val="0"/>
          <w:numId w:val="20"/>
        </w:numPr>
      </w:pPr>
      <w:r>
        <w:t xml:space="preserve">P(1|0)= 62/126= 0.492 </w:t>
      </w:r>
    </w:p>
    <w:p w:rsidR="00403311" w:rsidRDefault="00403311" w:rsidP="00762D11">
      <w:pPr>
        <w:pStyle w:val="Prrafodelista"/>
        <w:numPr>
          <w:ilvl w:val="0"/>
          <w:numId w:val="20"/>
        </w:numPr>
      </w:pPr>
      <w:r>
        <w:t xml:space="preserve">P(1|1)= 62/126= 0.508 </w:t>
      </w:r>
    </w:p>
    <w:p w:rsidR="00403311" w:rsidRDefault="00403311" w:rsidP="00762D11">
      <w:r>
        <w:t xml:space="preserve">Donde: </w:t>
      </w:r>
    </w:p>
    <w:p w:rsidR="005D0078" w:rsidRDefault="00403311" w:rsidP="005D0078">
      <w:pPr>
        <w:jc w:val="center"/>
      </w:pPr>
      <w:proofErr w:type="gramStart"/>
      <w:r>
        <w:t>P(</w:t>
      </w:r>
      <w:proofErr w:type="gramEnd"/>
      <w:r>
        <w:t>0|0)+ P(0|1)=1 y P(1|0)+ P(1|</w:t>
      </w:r>
      <w:r w:rsidR="008F31F5">
        <w:t>1</w:t>
      </w:r>
      <w:r>
        <w:t>)=1</w:t>
      </w:r>
    </w:p>
    <w:p w:rsidR="00403311" w:rsidRDefault="00403311" w:rsidP="00762D11">
      <w:r>
        <w:t>Con lo que se verifica la validez de las probabilidades.</w:t>
      </w:r>
    </w:p>
    <w:p w:rsidR="005D0078" w:rsidRDefault="005D0078" w:rsidP="00762D11"/>
    <w:p w:rsidR="00403311" w:rsidRDefault="00403311" w:rsidP="00762D11">
      <w:r>
        <w:t>Posteriormente se obtiene la matriz de transición y el diagrama de transición:</w:t>
      </w:r>
    </w:p>
    <w:p w:rsidR="005D0078" w:rsidRDefault="00230950" w:rsidP="00230950">
      <w:pPr>
        <w:jc w:val="center"/>
      </w:pPr>
      <w:r w:rsidRPr="00F14A9F">
        <w:rPr>
          <w:position w:val="-30"/>
        </w:rPr>
        <w:object w:dxaOrig="1980" w:dyaOrig="720">
          <v:shape id="_x0000_i1072" type="#_x0000_t75" style="width:152.75pt;height:55.7pt" o:ole="">
            <v:imagedata r:id="rId108" o:title=""/>
          </v:shape>
          <o:OLEObject Type="Embed" ProgID="Equation.DSMT4" ShapeID="_x0000_i1072" DrawAspect="Content" ObjectID="_1514651690" r:id="rId109"/>
        </w:object>
      </w:r>
    </w:p>
    <w:p w:rsidR="00230950" w:rsidRDefault="00230950" w:rsidP="00230950">
      <w:pPr>
        <w:jc w:val="center"/>
      </w:pPr>
    </w:p>
    <w:p w:rsidR="00230950" w:rsidRDefault="00230950" w:rsidP="00230950">
      <w:pPr>
        <w:keepNext/>
        <w:jc w:val="center"/>
      </w:pPr>
      <w:r>
        <w:rPr>
          <w:noProof/>
          <w:lang w:eastAsia="es-MX"/>
        </w:rPr>
        <w:drawing>
          <wp:inline distT="0" distB="0" distL="0" distR="0" wp14:anchorId="648A178F" wp14:editId="20B6B78C">
            <wp:extent cx="5633035" cy="216217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2715" t="18716" r="13272" b="23928"/>
                    <a:stretch/>
                  </pic:blipFill>
                  <pic:spPr bwMode="auto">
                    <a:xfrm>
                      <a:off x="0" y="0"/>
                      <a:ext cx="5637506" cy="2163891"/>
                    </a:xfrm>
                    <a:prstGeom prst="rect">
                      <a:avLst/>
                    </a:prstGeom>
                    <a:ln>
                      <a:noFill/>
                    </a:ln>
                    <a:extLst>
                      <a:ext uri="{53640926-AAD7-44D8-BBD7-CCE9431645EC}">
                        <a14:shadowObscured xmlns:a14="http://schemas.microsoft.com/office/drawing/2010/main"/>
                      </a:ext>
                    </a:extLst>
                  </pic:spPr>
                </pic:pic>
              </a:graphicData>
            </a:graphic>
          </wp:inline>
        </w:drawing>
      </w:r>
    </w:p>
    <w:p w:rsidR="00230950" w:rsidRDefault="00230950" w:rsidP="00230950">
      <w:pPr>
        <w:pStyle w:val="Descripcin"/>
        <w:jc w:val="center"/>
      </w:pPr>
      <w:r>
        <w:t xml:space="preserve">Figura </w:t>
      </w:r>
      <w:fldSimple w:instr=" SEQ Figura \* ARABIC ">
        <w:r w:rsidR="00590E71">
          <w:rPr>
            <w:noProof/>
          </w:rPr>
          <w:t>11</w:t>
        </w:r>
      </w:fldSimple>
      <w:r>
        <w:t>. Diagrama de transición del primer modelo. Caso Grupo México</w:t>
      </w:r>
    </w:p>
    <w:p w:rsidR="00403311" w:rsidRDefault="00403311" w:rsidP="00762D11">
      <w:r>
        <w:t>Finalmente, se resuelve el sistema de ecuaciones y se obtienen las probabilidades de estado estable:</w:t>
      </w:r>
    </w:p>
    <w:p w:rsidR="00230950" w:rsidRDefault="00230950" w:rsidP="00230950">
      <w:pPr>
        <w:jc w:val="center"/>
      </w:pPr>
      <w:r w:rsidRPr="00F14A9F">
        <w:rPr>
          <w:position w:val="-30"/>
        </w:rPr>
        <w:object w:dxaOrig="1080" w:dyaOrig="720">
          <v:shape id="_x0000_i1073" type="#_x0000_t75" style="width:103.3pt;height:68.25pt" o:ole="">
            <v:imagedata r:id="rId111" o:title=""/>
          </v:shape>
          <o:OLEObject Type="Embed" ProgID="Equation.DSMT4" ShapeID="_x0000_i1073" DrawAspect="Content" ObjectID="_1514651691" r:id="rId112"/>
        </w:object>
      </w:r>
    </w:p>
    <w:p w:rsidR="00230950" w:rsidRDefault="00230950" w:rsidP="00762D11"/>
    <w:p w:rsidR="00403311" w:rsidRDefault="00403311" w:rsidP="00762D11">
      <w:r>
        <w:t>En este caso no se utilizan las ecuaciones de Chapman-</w:t>
      </w:r>
      <w:proofErr w:type="spellStart"/>
      <w:r>
        <w:t>Kolmogorov</w:t>
      </w:r>
      <w:proofErr w:type="spellEnd"/>
      <w:r>
        <w:t xml:space="preserve"> debido a que desde la primera matriz se alcanza el estado estable.</w:t>
      </w:r>
    </w:p>
    <w:p w:rsidR="00403311" w:rsidRDefault="00403311" w:rsidP="00403311">
      <w:pPr>
        <w:pStyle w:val="Default"/>
      </w:pPr>
    </w:p>
    <w:p w:rsidR="00230950" w:rsidRDefault="00230950" w:rsidP="00230950">
      <w:pPr>
        <w:pStyle w:val="Ttulo2"/>
        <w:ind w:firstLine="708"/>
        <w:rPr>
          <w:sz w:val="23"/>
          <w:szCs w:val="23"/>
        </w:rPr>
      </w:pPr>
      <w:r>
        <w:rPr>
          <w:sz w:val="23"/>
          <w:szCs w:val="23"/>
        </w:rPr>
        <w:br w:type="page"/>
      </w:r>
    </w:p>
    <w:p w:rsidR="00403311" w:rsidRDefault="00403311" w:rsidP="00230950">
      <w:pPr>
        <w:pStyle w:val="Ttulo2"/>
        <w:ind w:firstLine="708"/>
      </w:pPr>
      <w:bookmarkStart w:id="38" w:name="_Toc440909681"/>
      <w:r>
        <w:rPr>
          <w:sz w:val="23"/>
          <w:szCs w:val="23"/>
        </w:rPr>
        <w:lastRenderedPageBreak/>
        <w:t>5.2.4. A</w:t>
      </w:r>
      <w:r w:rsidR="00742478">
        <w:t>plicación de las cadenas de</w:t>
      </w:r>
      <w:r>
        <w:t xml:space="preserve"> </w:t>
      </w:r>
      <w:proofErr w:type="spellStart"/>
      <w:r>
        <w:rPr>
          <w:sz w:val="23"/>
          <w:szCs w:val="23"/>
        </w:rPr>
        <w:t>M</w:t>
      </w:r>
      <w:r w:rsidR="00742478">
        <w:t>arkov</w:t>
      </w:r>
      <w:proofErr w:type="spellEnd"/>
      <w:r w:rsidR="00742478">
        <w:rPr>
          <w:sz w:val="23"/>
          <w:szCs w:val="23"/>
        </w:rPr>
        <w:t>. S</w:t>
      </w:r>
      <w:r w:rsidR="00CF0A2F">
        <w:t>egundo m</w:t>
      </w:r>
      <w:r w:rsidR="00742478">
        <w:t>odelo</w:t>
      </w:r>
      <w:bookmarkEnd w:id="38"/>
      <w:r>
        <w:t xml:space="preserve"> </w:t>
      </w:r>
    </w:p>
    <w:p w:rsidR="00762D11" w:rsidRDefault="00762D11" w:rsidP="00403311">
      <w:pPr>
        <w:pStyle w:val="Default"/>
        <w:rPr>
          <w:sz w:val="23"/>
          <w:szCs w:val="23"/>
        </w:rPr>
      </w:pPr>
    </w:p>
    <w:p w:rsidR="00403311" w:rsidRDefault="00403311" w:rsidP="00762D11">
      <w:r>
        <w:t xml:space="preserve">De la misma manera se obtienen las probabilidades condicionales para el segundo modelo, obteniendo los siguientes resultados: </w:t>
      </w:r>
    </w:p>
    <w:p w:rsidR="00230950" w:rsidRDefault="00230950" w:rsidP="00230950">
      <w:pPr>
        <w:pStyle w:val="Prrafodelista"/>
        <w:numPr>
          <w:ilvl w:val="0"/>
          <w:numId w:val="21"/>
        </w:numPr>
        <w:sectPr w:rsidR="00230950" w:rsidSect="00A00CA5">
          <w:type w:val="continuous"/>
          <w:pgSz w:w="12240" w:h="15840"/>
          <w:pgMar w:top="1417" w:right="1701" w:bottom="1417" w:left="1701" w:header="708" w:footer="708" w:gutter="0"/>
          <w:cols w:space="708"/>
          <w:docGrid w:linePitch="360"/>
        </w:sectPr>
      </w:pPr>
    </w:p>
    <w:p w:rsidR="00230950" w:rsidRDefault="00230950" w:rsidP="00230950">
      <w:pPr>
        <w:pStyle w:val="Prrafodelista"/>
        <w:numPr>
          <w:ilvl w:val="0"/>
          <w:numId w:val="21"/>
        </w:numPr>
        <w:ind w:left="284" w:hanging="284"/>
      </w:pPr>
      <w:r>
        <w:lastRenderedPageBreak/>
        <w:t xml:space="preserve">P(0|0)= 0.459 </w:t>
      </w:r>
    </w:p>
    <w:p w:rsidR="00230950" w:rsidRDefault="00230950" w:rsidP="00230950">
      <w:pPr>
        <w:pStyle w:val="Prrafodelista"/>
        <w:numPr>
          <w:ilvl w:val="0"/>
          <w:numId w:val="21"/>
        </w:numPr>
        <w:ind w:left="284" w:hanging="284"/>
      </w:pPr>
      <w:r>
        <w:t xml:space="preserve">P(0|1)= 0 </w:t>
      </w:r>
    </w:p>
    <w:p w:rsidR="00230950" w:rsidRDefault="00230950" w:rsidP="00230950">
      <w:pPr>
        <w:pStyle w:val="Prrafodelista"/>
        <w:numPr>
          <w:ilvl w:val="0"/>
          <w:numId w:val="21"/>
        </w:numPr>
        <w:ind w:left="284" w:hanging="284"/>
      </w:pPr>
      <w:r>
        <w:t xml:space="preserve">P(0|2)= 0.541 </w:t>
      </w:r>
    </w:p>
    <w:p w:rsidR="00230950" w:rsidRDefault="00403311" w:rsidP="00230950">
      <w:pPr>
        <w:pStyle w:val="Prrafodelista"/>
        <w:numPr>
          <w:ilvl w:val="0"/>
          <w:numId w:val="21"/>
        </w:numPr>
        <w:ind w:left="284" w:hanging="284"/>
      </w:pPr>
      <w:r>
        <w:t xml:space="preserve">P(0|3)= 0 </w:t>
      </w:r>
    </w:p>
    <w:p w:rsidR="00230950" w:rsidRDefault="00403311" w:rsidP="00230950">
      <w:pPr>
        <w:pStyle w:val="Prrafodelista"/>
        <w:numPr>
          <w:ilvl w:val="0"/>
          <w:numId w:val="21"/>
        </w:numPr>
        <w:ind w:left="284" w:hanging="284"/>
      </w:pPr>
      <w:r>
        <w:lastRenderedPageBreak/>
        <w:t xml:space="preserve">P(1|0)= 0.581 </w:t>
      </w:r>
    </w:p>
    <w:p w:rsidR="00230950" w:rsidRDefault="00403311" w:rsidP="00230950">
      <w:pPr>
        <w:pStyle w:val="Prrafodelista"/>
        <w:numPr>
          <w:ilvl w:val="0"/>
          <w:numId w:val="21"/>
        </w:numPr>
        <w:ind w:left="284" w:hanging="284"/>
      </w:pPr>
      <w:r>
        <w:t xml:space="preserve">P(1|1)= 0 </w:t>
      </w:r>
    </w:p>
    <w:p w:rsidR="00230950" w:rsidRDefault="00403311" w:rsidP="00230950">
      <w:pPr>
        <w:pStyle w:val="Prrafodelista"/>
        <w:numPr>
          <w:ilvl w:val="0"/>
          <w:numId w:val="21"/>
        </w:numPr>
        <w:ind w:left="284" w:hanging="284"/>
      </w:pPr>
      <w:r>
        <w:t xml:space="preserve">P(1|2)= 0.419 </w:t>
      </w:r>
    </w:p>
    <w:p w:rsidR="00230950" w:rsidRDefault="00403311" w:rsidP="00230950">
      <w:pPr>
        <w:pStyle w:val="Prrafodelista"/>
        <w:numPr>
          <w:ilvl w:val="0"/>
          <w:numId w:val="21"/>
        </w:numPr>
        <w:ind w:left="284" w:hanging="284"/>
      </w:pPr>
      <w:r>
        <w:t xml:space="preserve">P(1|3)= 0 </w:t>
      </w:r>
    </w:p>
    <w:p w:rsidR="00230950" w:rsidRDefault="00403311" w:rsidP="00230950">
      <w:pPr>
        <w:pStyle w:val="Prrafodelista"/>
        <w:numPr>
          <w:ilvl w:val="0"/>
          <w:numId w:val="21"/>
        </w:numPr>
        <w:ind w:left="284" w:hanging="284"/>
      </w:pPr>
      <w:r>
        <w:lastRenderedPageBreak/>
        <w:t xml:space="preserve">P(2|0)= 0 </w:t>
      </w:r>
    </w:p>
    <w:p w:rsidR="00230950" w:rsidRDefault="00403311" w:rsidP="00230950">
      <w:pPr>
        <w:pStyle w:val="Prrafodelista"/>
        <w:numPr>
          <w:ilvl w:val="0"/>
          <w:numId w:val="21"/>
        </w:numPr>
        <w:ind w:left="284" w:hanging="284"/>
      </w:pPr>
      <w:r>
        <w:t xml:space="preserve">P(2|1)= 0.532 </w:t>
      </w:r>
    </w:p>
    <w:p w:rsidR="00230950" w:rsidRDefault="00403311" w:rsidP="00230950">
      <w:pPr>
        <w:pStyle w:val="Prrafodelista"/>
        <w:numPr>
          <w:ilvl w:val="0"/>
          <w:numId w:val="21"/>
        </w:numPr>
        <w:ind w:left="284" w:hanging="284"/>
      </w:pPr>
      <w:r>
        <w:t xml:space="preserve">P(2|2)= 0 </w:t>
      </w:r>
    </w:p>
    <w:p w:rsidR="00230950" w:rsidRDefault="00403311" w:rsidP="00230950">
      <w:pPr>
        <w:pStyle w:val="Prrafodelista"/>
        <w:numPr>
          <w:ilvl w:val="0"/>
          <w:numId w:val="21"/>
        </w:numPr>
        <w:ind w:left="284" w:hanging="284"/>
      </w:pPr>
      <w:r>
        <w:t xml:space="preserve">P(2|3)= 0.468 </w:t>
      </w:r>
    </w:p>
    <w:p w:rsidR="00230950" w:rsidRDefault="00403311" w:rsidP="00230950">
      <w:pPr>
        <w:pStyle w:val="Prrafodelista"/>
        <w:numPr>
          <w:ilvl w:val="0"/>
          <w:numId w:val="21"/>
        </w:numPr>
        <w:ind w:left="284" w:hanging="284"/>
      </w:pPr>
      <w:r>
        <w:lastRenderedPageBreak/>
        <w:t xml:space="preserve">P(3|0)= 0 </w:t>
      </w:r>
    </w:p>
    <w:p w:rsidR="00230950" w:rsidRDefault="00762D11" w:rsidP="00230950">
      <w:pPr>
        <w:pStyle w:val="Prrafodelista"/>
        <w:numPr>
          <w:ilvl w:val="0"/>
          <w:numId w:val="21"/>
        </w:numPr>
        <w:ind w:left="284" w:hanging="284"/>
      </w:pPr>
      <w:r>
        <w:t xml:space="preserve">P(3|1)= 0.483 </w:t>
      </w:r>
    </w:p>
    <w:p w:rsidR="00230950" w:rsidRDefault="00403311" w:rsidP="00230950">
      <w:pPr>
        <w:pStyle w:val="Prrafodelista"/>
        <w:numPr>
          <w:ilvl w:val="0"/>
          <w:numId w:val="21"/>
        </w:numPr>
        <w:ind w:left="284" w:hanging="284"/>
      </w:pPr>
      <w:r>
        <w:t xml:space="preserve">P(3|2)= 0 </w:t>
      </w:r>
    </w:p>
    <w:p w:rsidR="00403311" w:rsidRDefault="00403311" w:rsidP="00230950">
      <w:pPr>
        <w:pStyle w:val="Prrafodelista"/>
        <w:numPr>
          <w:ilvl w:val="0"/>
          <w:numId w:val="21"/>
        </w:numPr>
        <w:ind w:left="284" w:hanging="284"/>
      </w:pPr>
      <w:r>
        <w:t>P(3|3)= 0.517</w:t>
      </w:r>
    </w:p>
    <w:p w:rsidR="00230950" w:rsidRDefault="00230950" w:rsidP="00762D11">
      <w:pPr>
        <w:sectPr w:rsidR="00230950" w:rsidSect="00230950">
          <w:type w:val="continuous"/>
          <w:pgSz w:w="12240" w:h="15840"/>
          <w:pgMar w:top="1417" w:right="1701" w:bottom="1417" w:left="1701" w:header="708" w:footer="708" w:gutter="0"/>
          <w:cols w:num="4" w:space="488"/>
          <w:docGrid w:linePitch="360"/>
        </w:sectPr>
      </w:pPr>
    </w:p>
    <w:p w:rsidR="00403311" w:rsidRDefault="00403311" w:rsidP="00762D11"/>
    <w:p w:rsidR="00403311" w:rsidRDefault="00403311" w:rsidP="00762D11">
      <w:r>
        <w:t>Con estos resultados se construye la matriz de transición y el diagrama de transición:</w:t>
      </w:r>
    </w:p>
    <w:p w:rsidR="00230950" w:rsidRDefault="00230950" w:rsidP="00762D11"/>
    <w:p w:rsidR="00230950" w:rsidRDefault="00230950" w:rsidP="00230950">
      <w:pPr>
        <w:jc w:val="center"/>
      </w:pPr>
      <w:r w:rsidRPr="00F14A9F">
        <w:rPr>
          <w:position w:val="-66"/>
        </w:rPr>
        <w:object w:dxaOrig="3519" w:dyaOrig="1440">
          <v:shape id="_x0000_i1074" type="#_x0000_t75" style="width:310.55pt;height:126.45pt" o:ole="">
            <v:imagedata r:id="rId113" o:title=""/>
          </v:shape>
          <o:OLEObject Type="Embed" ProgID="Equation.DSMT4" ShapeID="_x0000_i1074" DrawAspect="Content" ObjectID="_1514651692" r:id="rId114"/>
        </w:object>
      </w:r>
    </w:p>
    <w:p w:rsidR="00230950" w:rsidRDefault="00230950" w:rsidP="00230950">
      <w:pPr>
        <w:keepNext/>
        <w:jc w:val="center"/>
      </w:pPr>
      <w:r>
        <w:rPr>
          <w:noProof/>
          <w:lang w:eastAsia="es-MX"/>
        </w:rPr>
        <w:drawing>
          <wp:inline distT="0" distB="0" distL="0" distR="0" wp14:anchorId="50458F56" wp14:editId="1798C776">
            <wp:extent cx="4448175" cy="2873223"/>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13238" t="5132" r="15818" b="13363"/>
                    <a:stretch/>
                  </pic:blipFill>
                  <pic:spPr bwMode="auto">
                    <a:xfrm>
                      <a:off x="0" y="0"/>
                      <a:ext cx="4453375" cy="2876582"/>
                    </a:xfrm>
                    <a:prstGeom prst="rect">
                      <a:avLst/>
                    </a:prstGeom>
                    <a:ln>
                      <a:noFill/>
                    </a:ln>
                    <a:extLst>
                      <a:ext uri="{53640926-AAD7-44D8-BBD7-CCE9431645EC}">
                        <a14:shadowObscured xmlns:a14="http://schemas.microsoft.com/office/drawing/2010/main"/>
                      </a:ext>
                    </a:extLst>
                  </pic:spPr>
                </pic:pic>
              </a:graphicData>
            </a:graphic>
          </wp:inline>
        </w:drawing>
      </w:r>
    </w:p>
    <w:p w:rsidR="00230950" w:rsidRDefault="00230950" w:rsidP="00230950">
      <w:pPr>
        <w:pStyle w:val="Descripcin"/>
        <w:jc w:val="center"/>
      </w:pPr>
      <w:r>
        <w:t xml:space="preserve">Figura </w:t>
      </w:r>
      <w:fldSimple w:instr=" SEQ Figura \* ARABIC ">
        <w:r w:rsidR="00590E71">
          <w:rPr>
            <w:noProof/>
          </w:rPr>
          <w:t>12</w:t>
        </w:r>
      </w:fldSimple>
      <w:r>
        <w:t>. Diagrama de transición del segundo modelo. Caso Grupo México</w:t>
      </w:r>
    </w:p>
    <w:p w:rsidR="00230950" w:rsidRDefault="00230950" w:rsidP="00762D11"/>
    <w:p w:rsidR="00230950" w:rsidRDefault="00230950" w:rsidP="00762D11"/>
    <w:p w:rsidR="00230950" w:rsidRDefault="00230950" w:rsidP="00762D11"/>
    <w:p w:rsidR="00403311" w:rsidRDefault="00403311" w:rsidP="00762D11">
      <w:r>
        <w:t>Finalmente, se resuelve el sistema de ecuaciones y se obtienen las probabilidades de estado estable:</w:t>
      </w:r>
    </w:p>
    <w:p w:rsidR="00230950" w:rsidRDefault="00230950" w:rsidP="00762D11"/>
    <w:p w:rsidR="00230950" w:rsidRDefault="00230950" w:rsidP="00230950">
      <w:pPr>
        <w:jc w:val="center"/>
      </w:pPr>
      <w:r w:rsidRPr="00F14A9F">
        <w:rPr>
          <w:position w:val="-66"/>
        </w:rPr>
        <w:object w:dxaOrig="1100" w:dyaOrig="1440">
          <v:shape id="_x0000_i1075" type="#_x0000_t75" style="width:77pt;height:102.05pt" o:ole="">
            <v:imagedata r:id="rId116" o:title=""/>
          </v:shape>
          <o:OLEObject Type="Embed" ProgID="Equation.DSMT4" ShapeID="_x0000_i1075" DrawAspect="Content" ObjectID="_1514651693" r:id="rId117"/>
        </w:object>
      </w:r>
    </w:p>
    <w:p w:rsidR="00403311" w:rsidRDefault="00403311" w:rsidP="00762D11">
      <w:r>
        <w:t>Lo cual se puede comprobar al utilizar las ecuaciones de Chapman-</w:t>
      </w:r>
      <w:proofErr w:type="spellStart"/>
      <w:r>
        <w:t>Kolmogorov</w:t>
      </w:r>
      <w:proofErr w:type="spellEnd"/>
      <w:r>
        <w:t xml:space="preserve"> al obtener la matriz de transición en n pasos:</w:t>
      </w:r>
    </w:p>
    <w:p w:rsidR="00F16A6C" w:rsidRDefault="00F16A6C" w:rsidP="00762D11"/>
    <w:tbl>
      <w:tblPr>
        <w:tblW w:w="7328" w:type="dxa"/>
        <w:tblInd w:w="759" w:type="dxa"/>
        <w:tblCellMar>
          <w:left w:w="70" w:type="dxa"/>
          <w:right w:w="70" w:type="dxa"/>
        </w:tblCellMar>
        <w:tblLook w:val="04A0" w:firstRow="1" w:lastRow="0" w:firstColumn="1" w:lastColumn="0" w:noHBand="0" w:noVBand="1"/>
      </w:tblPr>
      <w:tblGrid>
        <w:gridCol w:w="640"/>
        <w:gridCol w:w="760"/>
        <w:gridCol w:w="760"/>
        <w:gridCol w:w="760"/>
        <w:gridCol w:w="760"/>
        <w:gridCol w:w="440"/>
        <w:gridCol w:w="640"/>
        <w:gridCol w:w="642"/>
        <w:gridCol w:w="642"/>
        <w:gridCol w:w="642"/>
        <w:gridCol w:w="642"/>
      </w:tblGrid>
      <w:tr w:rsidR="00230950" w:rsidRPr="00230950" w:rsidTr="00F16A6C">
        <w:trPr>
          <w:trHeight w:val="300"/>
        </w:trPr>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P1=</w:t>
            </w:r>
          </w:p>
        </w:tc>
        <w:tc>
          <w:tcPr>
            <w:tcW w:w="760"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0.459</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0.000</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0.541</w:t>
            </w:r>
          </w:p>
        </w:tc>
        <w:tc>
          <w:tcPr>
            <w:tcW w:w="760"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0.000</w:t>
            </w:r>
          </w:p>
        </w:tc>
        <w:tc>
          <w:tcPr>
            <w:tcW w:w="4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P4=</w:t>
            </w:r>
          </w:p>
        </w:tc>
        <w:tc>
          <w:tcPr>
            <w:tcW w:w="642"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0.265</w:t>
            </w: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0.248</w:t>
            </w: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0.248</w:t>
            </w:r>
          </w:p>
        </w:tc>
        <w:tc>
          <w:tcPr>
            <w:tcW w:w="642"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0.239</w:t>
            </w:r>
          </w:p>
        </w:tc>
      </w:tr>
      <w:tr w:rsidR="00230950" w:rsidRPr="00230950" w:rsidTr="00F16A6C">
        <w:trPr>
          <w:trHeight w:val="300"/>
        </w:trPr>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760"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0.581</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0.000</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0.419</w:t>
            </w:r>
          </w:p>
        </w:tc>
        <w:tc>
          <w:tcPr>
            <w:tcW w:w="760"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0.000</w:t>
            </w:r>
          </w:p>
        </w:tc>
        <w:tc>
          <w:tcPr>
            <w:tcW w:w="4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0.266</w:t>
            </w: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0.247</w:t>
            </w: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0.248</w:t>
            </w:r>
          </w:p>
        </w:tc>
        <w:tc>
          <w:tcPr>
            <w:tcW w:w="642"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0.239</w:t>
            </w:r>
          </w:p>
        </w:tc>
      </w:tr>
      <w:tr w:rsidR="00230950" w:rsidRPr="00230950" w:rsidTr="00F16A6C">
        <w:trPr>
          <w:trHeight w:val="300"/>
        </w:trPr>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760"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0.000</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0.532</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0.000</w:t>
            </w:r>
          </w:p>
        </w:tc>
        <w:tc>
          <w:tcPr>
            <w:tcW w:w="760"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0.468</w:t>
            </w:r>
          </w:p>
        </w:tc>
        <w:tc>
          <w:tcPr>
            <w:tcW w:w="4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0.266</w:t>
            </w: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0.248</w:t>
            </w: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0.247</w:t>
            </w:r>
          </w:p>
        </w:tc>
        <w:tc>
          <w:tcPr>
            <w:tcW w:w="642"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0.240</w:t>
            </w:r>
          </w:p>
        </w:tc>
      </w:tr>
      <w:tr w:rsidR="00230950" w:rsidRPr="00230950" w:rsidTr="00F16A6C">
        <w:trPr>
          <w:trHeight w:val="300"/>
        </w:trPr>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760"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0.000</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0.483</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0.000</w:t>
            </w:r>
          </w:p>
        </w:tc>
        <w:tc>
          <w:tcPr>
            <w:tcW w:w="760"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0.517</w:t>
            </w:r>
          </w:p>
        </w:tc>
        <w:tc>
          <w:tcPr>
            <w:tcW w:w="4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0.265</w:t>
            </w: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0.248</w:t>
            </w: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0.247</w:t>
            </w:r>
          </w:p>
        </w:tc>
        <w:tc>
          <w:tcPr>
            <w:tcW w:w="642"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0.240</w:t>
            </w:r>
          </w:p>
        </w:tc>
      </w:tr>
      <w:tr w:rsidR="00230950" w:rsidRPr="00230950" w:rsidTr="00F16A6C">
        <w:trPr>
          <w:trHeight w:val="300"/>
        </w:trPr>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760" w:type="dxa"/>
            <w:tcBorders>
              <w:top w:val="nil"/>
              <w:left w:val="nil"/>
              <w:bottom w:val="nil"/>
              <w:right w:val="nil"/>
            </w:tcBorders>
            <w:shd w:val="clear" w:color="auto" w:fill="auto"/>
            <w:noWrap/>
            <w:vAlign w:val="bottom"/>
            <w:hideMark/>
          </w:tcPr>
          <w:p w:rsidR="00230950" w:rsidRDefault="00230950" w:rsidP="00230950">
            <w:pPr>
              <w:spacing w:after="0" w:line="240" w:lineRule="auto"/>
              <w:jc w:val="left"/>
              <w:rPr>
                <w:rFonts w:ascii="Times New Roman" w:eastAsia="Times New Roman" w:hAnsi="Times New Roman" w:cs="Times New Roman"/>
                <w:sz w:val="20"/>
                <w:szCs w:val="20"/>
                <w:lang w:eastAsia="es-MX"/>
              </w:rPr>
            </w:pPr>
          </w:p>
          <w:p w:rsidR="00F16A6C" w:rsidRPr="00230950" w:rsidRDefault="00F16A6C" w:rsidP="00230950">
            <w:pPr>
              <w:spacing w:after="0" w:line="240" w:lineRule="auto"/>
              <w:jc w:val="left"/>
              <w:rPr>
                <w:rFonts w:ascii="Times New Roman" w:eastAsia="Times New Roman" w:hAnsi="Times New Roman" w:cs="Times New Roman"/>
                <w:sz w:val="20"/>
                <w:szCs w:val="20"/>
                <w:lang w:eastAsia="es-MX"/>
              </w:rPr>
            </w:pP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4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r>
      <w:tr w:rsidR="00230950" w:rsidRPr="00230950" w:rsidTr="00F16A6C">
        <w:trPr>
          <w:trHeight w:val="300"/>
        </w:trPr>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P2=</w:t>
            </w:r>
          </w:p>
        </w:tc>
        <w:tc>
          <w:tcPr>
            <w:tcW w:w="760"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0.211</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0.288</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0.248</w:t>
            </w:r>
          </w:p>
        </w:tc>
        <w:tc>
          <w:tcPr>
            <w:tcW w:w="760"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0.253</w:t>
            </w:r>
          </w:p>
        </w:tc>
        <w:tc>
          <w:tcPr>
            <w:tcW w:w="4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P5=</w:t>
            </w:r>
          </w:p>
        </w:tc>
        <w:tc>
          <w:tcPr>
            <w:tcW w:w="642"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0.266</w:t>
            </w: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0.247</w:t>
            </w: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0.247</w:t>
            </w:r>
          </w:p>
        </w:tc>
        <w:tc>
          <w:tcPr>
            <w:tcW w:w="642"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0.239</w:t>
            </w:r>
          </w:p>
        </w:tc>
      </w:tr>
      <w:tr w:rsidR="00230950" w:rsidRPr="00230950" w:rsidTr="00F16A6C">
        <w:trPr>
          <w:trHeight w:val="300"/>
        </w:trPr>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760"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0.267</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0.223</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0.314</w:t>
            </w:r>
          </w:p>
        </w:tc>
        <w:tc>
          <w:tcPr>
            <w:tcW w:w="760"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0.196</w:t>
            </w:r>
          </w:p>
        </w:tc>
        <w:tc>
          <w:tcPr>
            <w:tcW w:w="4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0.266</w:t>
            </w: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0.247</w:t>
            </w: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0.247</w:t>
            </w:r>
          </w:p>
        </w:tc>
        <w:tc>
          <w:tcPr>
            <w:tcW w:w="642"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0.239</w:t>
            </w:r>
          </w:p>
        </w:tc>
      </w:tr>
      <w:tr w:rsidR="00230950" w:rsidRPr="00230950" w:rsidTr="00F16A6C">
        <w:trPr>
          <w:trHeight w:val="300"/>
        </w:trPr>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760"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0.309</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0.226</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0.223</w:t>
            </w:r>
          </w:p>
        </w:tc>
        <w:tc>
          <w:tcPr>
            <w:tcW w:w="760"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0.242</w:t>
            </w:r>
          </w:p>
        </w:tc>
        <w:tc>
          <w:tcPr>
            <w:tcW w:w="4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0.266</w:t>
            </w: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0.247</w:t>
            </w: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0.247</w:t>
            </w:r>
          </w:p>
        </w:tc>
        <w:tc>
          <w:tcPr>
            <w:tcW w:w="642"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0.239</w:t>
            </w:r>
          </w:p>
        </w:tc>
      </w:tr>
      <w:tr w:rsidR="00230950" w:rsidRPr="00230950" w:rsidTr="00F16A6C">
        <w:trPr>
          <w:trHeight w:val="300"/>
        </w:trPr>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760"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0.281</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0.250</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0.203</w:t>
            </w:r>
          </w:p>
        </w:tc>
        <w:tc>
          <w:tcPr>
            <w:tcW w:w="760"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0.267</w:t>
            </w:r>
          </w:p>
        </w:tc>
        <w:tc>
          <w:tcPr>
            <w:tcW w:w="4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0.266</w:t>
            </w: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0.247</w:t>
            </w: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0.247</w:t>
            </w:r>
          </w:p>
        </w:tc>
        <w:tc>
          <w:tcPr>
            <w:tcW w:w="642"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0.239</w:t>
            </w:r>
          </w:p>
        </w:tc>
      </w:tr>
      <w:tr w:rsidR="00230950" w:rsidRPr="00230950" w:rsidTr="00F16A6C">
        <w:trPr>
          <w:trHeight w:val="300"/>
        </w:trPr>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760" w:type="dxa"/>
            <w:tcBorders>
              <w:top w:val="nil"/>
              <w:left w:val="nil"/>
              <w:bottom w:val="nil"/>
              <w:right w:val="nil"/>
            </w:tcBorders>
            <w:shd w:val="clear" w:color="auto" w:fill="auto"/>
            <w:noWrap/>
            <w:vAlign w:val="bottom"/>
            <w:hideMark/>
          </w:tcPr>
          <w:p w:rsidR="00230950" w:rsidRDefault="00230950" w:rsidP="00230950">
            <w:pPr>
              <w:spacing w:after="0" w:line="240" w:lineRule="auto"/>
              <w:jc w:val="left"/>
              <w:rPr>
                <w:rFonts w:ascii="Times New Roman" w:eastAsia="Times New Roman" w:hAnsi="Times New Roman" w:cs="Times New Roman"/>
                <w:sz w:val="20"/>
                <w:szCs w:val="20"/>
                <w:lang w:eastAsia="es-MX"/>
              </w:rPr>
            </w:pPr>
          </w:p>
          <w:p w:rsidR="00F16A6C" w:rsidRPr="00230950" w:rsidRDefault="00F16A6C" w:rsidP="00230950">
            <w:pPr>
              <w:spacing w:after="0" w:line="240" w:lineRule="auto"/>
              <w:jc w:val="left"/>
              <w:rPr>
                <w:rFonts w:ascii="Times New Roman" w:eastAsia="Times New Roman" w:hAnsi="Times New Roman" w:cs="Times New Roman"/>
                <w:sz w:val="20"/>
                <w:szCs w:val="20"/>
                <w:lang w:eastAsia="es-MX"/>
              </w:rPr>
            </w:pP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4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r>
      <w:tr w:rsidR="00230950" w:rsidRPr="00230950" w:rsidTr="00F16A6C">
        <w:trPr>
          <w:trHeight w:val="300"/>
        </w:trPr>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P3=</w:t>
            </w:r>
          </w:p>
        </w:tc>
        <w:tc>
          <w:tcPr>
            <w:tcW w:w="760"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0.264</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0.254</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0.235</w:t>
            </w:r>
          </w:p>
        </w:tc>
        <w:tc>
          <w:tcPr>
            <w:tcW w:w="760"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0.247</w:t>
            </w:r>
          </w:p>
        </w:tc>
        <w:tc>
          <w:tcPr>
            <w:tcW w:w="4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r>
      <w:tr w:rsidR="00230950" w:rsidRPr="00230950" w:rsidTr="00F16A6C">
        <w:trPr>
          <w:trHeight w:val="300"/>
        </w:trPr>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760"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0.252</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0.262</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0.238</w:t>
            </w:r>
          </w:p>
        </w:tc>
        <w:tc>
          <w:tcPr>
            <w:tcW w:w="760"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0.248</w:t>
            </w:r>
          </w:p>
        </w:tc>
        <w:tc>
          <w:tcPr>
            <w:tcW w:w="4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r>
      <w:tr w:rsidR="00230950" w:rsidRPr="00230950" w:rsidTr="00F16A6C">
        <w:trPr>
          <w:trHeight w:val="300"/>
        </w:trPr>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760"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0.273</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0.236</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0.262</w:t>
            </w:r>
          </w:p>
        </w:tc>
        <w:tc>
          <w:tcPr>
            <w:tcW w:w="760"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0.229</w:t>
            </w:r>
          </w:p>
        </w:tc>
        <w:tc>
          <w:tcPr>
            <w:tcW w:w="4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r>
      <w:tr w:rsidR="00230950" w:rsidRPr="00230950" w:rsidTr="00F16A6C">
        <w:trPr>
          <w:trHeight w:val="300"/>
        </w:trPr>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760" w:type="dxa"/>
            <w:tcBorders>
              <w:top w:val="nil"/>
              <w:left w:val="single" w:sz="4" w:space="0" w:color="auto"/>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0.274</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0.237</w:t>
            </w:r>
          </w:p>
        </w:tc>
        <w:tc>
          <w:tcPr>
            <w:tcW w:w="76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0.257</w:t>
            </w:r>
          </w:p>
        </w:tc>
        <w:tc>
          <w:tcPr>
            <w:tcW w:w="760" w:type="dxa"/>
            <w:tcBorders>
              <w:top w:val="nil"/>
              <w:left w:val="nil"/>
              <w:bottom w:val="nil"/>
              <w:right w:val="single" w:sz="4" w:space="0" w:color="auto"/>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r w:rsidRPr="00230950">
              <w:rPr>
                <w:rFonts w:ascii="Calibri" w:eastAsia="Times New Roman" w:hAnsi="Calibri" w:cs="Times New Roman"/>
                <w:color w:val="000000"/>
                <w:sz w:val="22"/>
                <w:lang w:eastAsia="es-MX"/>
              </w:rPr>
              <w:t>0.233</w:t>
            </w:r>
          </w:p>
        </w:tc>
        <w:tc>
          <w:tcPr>
            <w:tcW w:w="4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230950" w:rsidRPr="00230950" w:rsidRDefault="00230950" w:rsidP="00230950">
            <w:pPr>
              <w:spacing w:after="0" w:line="240" w:lineRule="auto"/>
              <w:jc w:val="left"/>
              <w:rPr>
                <w:rFonts w:ascii="Times New Roman" w:eastAsia="Times New Roman" w:hAnsi="Times New Roman" w:cs="Times New Roman"/>
                <w:sz w:val="20"/>
                <w:szCs w:val="20"/>
                <w:lang w:eastAsia="es-MX"/>
              </w:rPr>
            </w:pPr>
          </w:p>
        </w:tc>
      </w:tr>
    </w:tbl>
    <w:p w:rsidR="00403311" w:rsidRDefault="00403311" w:rsidP="00403311">
      <w:pPr>
        <w:pStyle w:val="Default"/>
      </w:pPr>
    </w:p>
    <w:p w:rsidR="00230950" w:rsidRDefault="00230950" w:rsidP="00403311">
      <w:pPr>
        <w:pStyle w:val="Default"/>
      </w:pPr>
    </w:p>
    <w:p w:rsidR="00F16A6C" w:rsidRDefault="00F16A6C" w:rsidP="00F16A6C">
      <w:pPr>
        <w:pStyle w:val="Ttulo2"/>
      </w:pPr>
      <w:r>
        <w:br w:type="page"/>
      </w:r>
    </w:p>
    <w:p w:rsidR="00403311" w:rsidRPr="00F16A6C" w:rsidRDefault="00403311" w:rsidP="00F16A6C">
      <w:pPr>
        <w:pStyle w:val="Ttulo2"/>
      </w:pPr>
      <w:bookmarkStart w:id="39" w:name="_Toc440909682"/>
      <w:r w:rsidRPr="00F16A6C">
        <w:lastRenderedPageBreak/>
        <w:t>5.3</w:t>
      </w:r>
      <w:r w:rsidR="00F16A6C" w:rsidRPr="00F16A6C">
        <w:t>. Aplicación</w:t>
      </w:r>
      <w:r w:rsidR="00742478" w:rsidRPr="00F16A6C">
        <w:t xml:space="preserve"> del modelo con las acciones de </w:t>
      </w:r>
      <w:r w:rsidRPr="00F16A6C">
        <w:t>M</w:t>
      </w:r>
      <w:r w:rsidR="00742478" w:rsidRPr="00F16A6C">
        <w:t xml:space="preserve">inera </w:t>
      </w:r>
      <w:proofErr w:type="spellStart"/>
      <w:r w:rsidRPr="00F16A6C">
        <w:t>F</w:t>
      </w:r>
      <w:r w:rsidR="00742478" w:rsidRPr="00F16A6C">
        <w:t>risco</w:t>
      </w:r>
      <w:proofErr w:type="spellEnd"/>
      <w:r w:rsidRPr="00F16A6C">
        <w:t xml:space="preserve"> S.A.B. </w:t>
      </w:r>
      <w:r w:rsidR="00742478" w:rsidRPr="00F16A6C">
        <w:t>de</w:t>
      </w:r>
      <w:r w:rsidRPr="00F16A6C">
        <w:t xml:space="preserve"> C.V.</w:t>
      </w:r>
      <w:bookmarkEnd w:id="39"/>
      <w:r w:rsidRPr="00F16A6C">
        <w:t xml:space="preserve"> </w:t>
      </w:r>
    </w:p>
    <w:p w:rsidR="00403311" w:rsidRDefault="00403311" w:rsidP="00403311">
      <w:pPr>
        <w:pStyle w:val="Default"/>
        <w:rPr>
          <w:sz w:val="23"/>
          <w:szCs w:val="23"/>
        </w:rPr>
      </w:pPr>
    </w:p>
    <w:p w:rsidR="00403311" w:rsidRDefault="00403311" w:rsidP="00F16A6C">
      <w:pPr>
        <w:pStyle w:val="Ttulo2"/>
        <w:ind w:firstLine="708"/>
      </w:pPr>
      <w:bookmarkStart w:id="40" w:name="_Toc440909683"/>
      <w:r>
        <w:rPr>
          <w:sz w:val="23"/>
          <w:szCs w:val="23"/>
        </w:rPr>
        <w:t>5.3.1. P</w:t>
      </w:r>
      <w:r w:rsidR="007E06CD">
        <w:t>erfil de</w:t>
      </w:r>
      <w:r>
        <w:t xml:space="preserve"> </w:t>
      </w:r>
      <w:r>
        <w:rPr>
          <w:sz w:val="23"/>
          <w:szCs w:val="23"/>
        </w:rPr>
        <w:t>M</w:t>
      </w:r>
      <w:r w:rsidR="007E06CD">
        <w:t>inera</w:t>
      </w:r>
      <w:r>
        <w:t xml:space="preserve"> </w:t>
      </w:r>
      <w:proofErr w:type="spellStart"/>
      <w:r>
        <w:rPr>
          <w:sz w:val="23"/>
          <w:szCs w:val="23"/>
        </w:rPr>
        <w:t>F</w:t>
      </w:r>
      <w:r w:rsidR="007E06CD">
        <w:t>risco</w:t>
      </w:r>
      <w:bookmarkEnd w:id="40"/>
      <w:proofErr w:type="spellEnd"/>
      <w:r>
        <w:t xml:space="preserve"> </w:t>
      </w:r>
    </w:p>
    <w:p w:rsidR="00762D11" w:rsidRDefault="00762D11" w:rsidP="00762D11">
      <w:pPr>
        <w:pStyle w:val="Default"/>
        <w:jc w:val="both"/>
        <w:rPr>
          <w:sz w:val="23"/>
          <w:szCs w:val="23"/>
        </w:rPr>
      </w:pPr>
    </w:p>
    <w:p w:rsidR="00403311" w:rsidRDefault="00403311" w:rsidP="00762D11">
      <w:pPr>
        <w:pStyle w:val="Default"/>
        <w:jc w:val="both"/>
        <w:rPr>
          <w:sz w:val="23"/>
          <w:szCs w:val="23"/>
        </w:rPr>
      </w:pPr>
      <w:r>
        <w:rPr>
          <w:sz w:val="23"/>
          <w:szCs w:val="23"/>
        </w:rPr>
        <w:t xml:space="preserve">Fue fundada en 1962 como Minera </w:t>
      </w:r>
      <w:proofErr w:type="spellStart"/>
      <w:r>
        <w:rPr>
          <w:sz w:val="23"/>
          <w:szCs w:val="23"/>
        </w:rPr>
        <w:t>Frisco</w:t>
      </w:r>
      <w:proofErr w:type="spellEnd"/>
      <w:r>
        <w:rPr>
          <w:sz w:val="23"/>
          <w:szCs w:val="23"/>
        </w:rPr>
        <w:t xml:space="preserve">, S.A. para luego constituirse como Empresas </w:t>
      </w:r>
      <w:proofErr w:type="spellStart"/>
      <w:r>
        <w:rPr>
          <w:sz w:val="23"/>
          <w:szCs w:val="23"/>
        </w:rPr>
        <w:t>Frisco</w:t>
      </w:r>
      <w:proofErr w:type="spellEnd"/>
      <w:r>
        <w:rPr>
          <w:sz w:val="23"/>
          <w:szCs w:val="23"/>
        </w:rPr>
        <w:t xml:space="preserve">, S.A. de C.V. en 1985 y siendo adquirida por Grupo Carso. </w:t>
      </w:r>
      <w:r w:rsidR="00F16A6C">
        <w:rPr>
          <w:sz w:val="23"/>
          <w:szCs w:val="23"/>
        </w:rPr>
        <w:t>A partir del año 2011 cotiza en</w:t>
      </w:r>
      <w:r>
        <w:rPr>
          <w:sz w:val="23"/>
          <w:szCs w:val="23"/>
        </w:rPr>
        <w:t xml:space="preserve"> la Bolsa Mexicana de Valores como Minera </w:t>
      </w:r>
      <w:proofErr w:type="spellStart"/>
      <w:r>
        <w:rPr>
          <w:sz w:val="23"/>
          <w:szCs w:val="23"/>
        </w:rPr>
        <w:t>Frisco</w:t>
      </w:r>
      <w:proofErr w:type="spellEnd"/>
      <w:r>
        <w:rPr>
          <w:sz w:val="23"/>
          <w:szCs w:val="23"/>
        </w:rPr>
        <w:t xml:space="preserve"> S.A</w:t>
      </w:r>
      <w:r w:rsidR="00F16A6C">
        <w:rPr>
          <w:sz w:val="23"/>
          <w:szCs w:val="23"/>
        </w:rPr>
        <w:t>.B. de C.V.</w:t>
      </w:r>
      <w:r>
        <w:rPr>
          <w:sz w:val="23"/>
          <w:szCs w:val="23"/>
        </w:rPr>
        <w:t xml:space="preserve"> con la clave MFRISCO y sus principales actividades son la exploración y explotación de lotes mineros para la producción y comercialización de concentrados de plomo-plata, zinc y cobre, cobre en forma de cátodo y barras doré. </w:t>
      </w:r>
    </w:p>
    <w:p w:rsidR="00762D11" w:rsidRDefault="00762D11" w:rsidP="00762D11">
      <w:pPr>
        <w:pStyle w:val="Default"/>
        <w:jc w:val="both"/>
        <w:rPr>
          <w:sz w:val="23"/>
          <w:szCs w:val="23"/>
        </w:rPr>
      </w:pPr>
    </w:p>
    <w:p w:rsidR="00403311" w:rsidRDefault="00403311" w:rsidP="00F16A6C">
      <w:pPr>
        <w:pStyle w:val="Ttulo2"/>
        <w:ind w:firstLine="708"/>
      </w:pPr>
      <w:bookmarkStart w:id="41" w:name="_Toc440909684"/>
      <w:r>
        <w:rPr>
          <w:sz w:val="23"/>
          <w:szCs w:val="23"/>
        </w:rPr>
        <w:t>5.3.2. I</w:t>
      </w:r>
      <w:r w:rsidR="007E06CD">
        <w:t>nformación histórica de las acciones</w:t>
      </w:r>
      <w:bookmarkEnd w:id="41"/>
      <w:r w:rsidR="007E06CD">
        <w:t xml:space="preserve"> </w:t>
      </w:r>
    </w:p>
    <w:p w:rsidR="00403311" w:rsidRDefault="00403311" w:rsidP="00403311">
      <w:pPr>
        <w:pStyle w:val="Default"/>
        <w:rPr>
          <w:sz w:val="19"/>
          <w:szCs w:val="19"/>
        </w:rPr>
      </w:pPr>
    </w:p>
    <w:p w:rsidR="00403311" w:rsidRDefault="00403311" w:rsidP="00762D11">
      <w:pPr>
        <w:pStyle w:val="Default"/>
        <w:jc w:val="both"/>
        <w:rPr>
          <w:sz w:val="23"/>
          <w:szCs w:val="23"/>
        </w:rPr>
      </w:pPr>
      <w:r>
        <w:rPr>
          <w:sz w:val="23"/>
          <w:szCs w:val="23"/>
        </w:rPr>
        <w:t>Se tomaron en cuenta los valores de las acciones desde el 1</w:t>
      </w:r>
      <w:r w:rsidR="00F16A6C">
        <w:rPr>
          <w:sz w:val="23"/>
          <w:szCs w:val="23"/>
        </w:rPr>
        <w:t>°</w:t>
      </w:r>
      <w:r>
        <w:rPr>
          <w:sz w:val="23"/>
          <w:szCs w:val="23"/>
        </w:rPr>
        <w:t xml:space="preserve"> de octubre de 2014 hasta el 30 de septiembre de 2015, utilizando una muestra total de n=251. Posteriormente se obtuvieron las probabilidades tanto de que las acciones subieran como de que bajaran, obtenido los siguientes resultados: </w:t>
      </w:r>
    </w:p>
    <w:p w:rsidR="00F16A6C" w:rsidRDefault="00F16A6C" w:rsidP="00762D11">
      <w:pPr>
        <w:pStyle w:val="Default"/>
        <w:jc w:val="both"/>
        <w:rPr>
          <w:sz w:val="23"/>
          <w:szCs w:val="23"/>
        </w:rPr>
      </w:pPr>
    </w:p>
    <w:p w:rsidR="00F16A6C" w:rsidRDefault="00403311" w:rsidP="00F16A6C">
      <w:pPr>
        <w:pStyle w:val="Default"/>
        <w:jc w:val="center"/>
        <w:rPr>
          <w:sz w:val="23"/>
          <w:szCs w:val="23"/>
        </w:rPr>
      </w:pPr>
      <w:proofErr w:type="gramStart"/>
      <w:r>
        <w:rPr>
          <w:sz w:val="23"/>
          <w:szCs w:val="23"/>
        </w:rPr>
        <w:t>P(</w:t>
      </w:r>
      <w:proofErr w:type="gramEnd"/>
      <w:r>
        <w:rPr>
          <w:sz w:val="23"/>
          <w:szCs w:val="23"/>
        </w:rPr>
        <w:t xml:space="preserve">0)= 103/251= 0.410 </w:t>
      </w:r>
      <w:r w:rsidR="00F16A6C">
        <w:rPr>
          <w:sz w:val="23"/>
          <w:szCs w:val="23"/>
        </w:rPr>
        <w:tab/>
      </w:r>
      <w:r w:rsidR="00F16A6C">
        <w:rPr>
          <w:sz w:val="23"/>
          <w:szCs w:val="23"/>
        </w:rPr>
        <w:tab/>
        <w:t xml:space="preserve"> </w:t>
      </w:r>
      <w:r>
        <w:rPr>
          <w:sz w:val="23"/>
          <w:szCs w:val="23"/>
        </w:rPr>
        <w:t>P(1)= 148/251=0.590</w:t>
      </w:r>
    </w:p>
    <w:p w:rsidR="00403311" w:rsidRDefault="00403311" w:rsidP="00F16A6C">
      <w:pPr>
        <w:pStyle w:val="Default"/>
        <w:jc w:val="center"/>
        <w:rPr>
          <w:sz w:val="23"/>
          <w:szCs w:val="23"/>
        </w:rPr>
      </w:pPr>
      <w:proofErr w:type="gramStart"/>
      <w:r>
        <w:rPr>
          <w:sz w:val="23"/>
          <w:szCs w:val="23"/>
        </w:rPr>
        <w:t>P(</w:t>
      </w:r>
      <w:proofErr w:type="gramEnd"/>
      <w:r>
        <w:rPr>
          <w:sz w:val="23"/>
          <w:szCs w:val="23"/>
        </w:rPr>
        <w:t>0)+P(1)=1</w:t>
      </w:r>
    </w:p>
    <w:p w:rsidR="00762D11" w:rsidRDefault="00762D11" w:rsidP="00762D11">
      <w:pPr>
        <w:pStyle w:val="Default"/>
        <w:jc w:val="both"/>
        <w:rPr>
          <w:sz w:val="23"/>
          <w:szCs w:val="23"/>
        </w:rPr>
      </w:pPr>
    </w:p>
    <w:p w:rsidR="00403311" w:rsidRDefault="00403311" w:rsidP="00CF0A2F">
      <w:pPr>
        <w:pStyle w:val="Ttulo2"/>
        <w:ind w:firstLine="708"/>
      </w:pPr>
      <w:bookmarkStart w:id="42" w:name="_Toc440909685"/>
      <w:r>
        <w:rPr>
          <w:sz w:val="23"/>
          <w:szCs w:val="23"/>
        </w:rPr>
        <w:t>5.3.3. A</w:t>
      </w:r>
      <w:r w:rsidR="007E06CD">
        <w:t xml:space="preserve">plicación de las cadenas de </w:t>
      </w:r>
      <w:proofErr w:type="spellStart"/>
      <w:r>
        <w:rPr>
          <w:sz w:val="23"/>
          <w:szCs w:val="23"/>
        </w:rPr>
        <w:t>M</w:t>
      </w:r>
      <w:r w:rsidR="007E06CD">
        <w:t>arkov</w:t>
      </w:r>
      <w:proofErr w:type="spellEnd"/>
      <w:r>
        <w:rPr>
          <w:sz w:val="23"/>
          <w:szCs w:val="23"/>
        </w:rPr>
        <w:t>. P</w:t>
      </w:r>
      <w:r w:rsidR="007E06CD">
        <w:t>rimer modelo</w:t>
      </w:r>
      <w:bookmarkEnd w:id="42"/>
      <w:r>
        <w:t xml:space="preserve"> </w:t>
      </w:r>
    </w:p>
    <w:p w:rsidR="00403311" w:rsidRDefault="00403311" w:rsidP="00403311">
      <w:pPr>
        <w:pStyle w:val="Default"/>
        <w:rPr>
          <w:sz w:val="19"/>
          <w:szCs w:val="19"/>
        </w:rPr>
      </w:pPr>
    </w:p>
    <w:p w:rsidR="00403311" w:rsidRDefault="00403311" w:rsidP="00762D11">
      <w:r>
        <w:t xml:space="preserve">Con las probabilidades anteriores y siguiendo el ejercicio propuesto en el capítulo anterior, se obtienen las probabilidades condicionales para así obtener las siguientes probabilidades de transición: </w:t>
      </w:r>
    </w:p>
    <w:p w:rsidR="00F16A6C" w:rsidRDefault="00F16A6C" w:rsidP="00F16A6C">
      <w:pPr>
        <w:pStyle w:val="Prrafodelista"/>
        <w:numPr>
          <w:ilvl w:val="0"/>
          <w:numId w:val="22"/>
        </w:numPr>
      </w:pPr>
      <w:r>
        <w:t xml:space="preserve">P(0|0)= 47/103= 0.492 </w:t>
      </w:r>
    </w:p>
    <w:p w:rsidR="00F16A6C" w:rsidRDefault="00F16A6C" w:rsidP="00F16A6C">
      <w:pPr>
        <w:pStyle w:val="Prrafodelista"/>
        <w:numPr>
          <w:ilvl w:val="0"/>
          <w:numId w:val="22"/>
        </w:numPr>
      </w:pPr>
      <w:r>
        <w:t xml:space="preserve">P(0|1)= 56/103= 0.508 </w:t>
      </w:r>
    </w:p>
    <w:p w:rsidR="00F16A6C" w:rsidRDefault="00F16A6C" w:rsidP="00F16A6C">
      <w:pPr>
        <w:pStyle w:val="Prrafodelista"/>
        <w:numPr>
          <w:ilvl w:val="0"/>
          <w:numId w:val="22"/>
        </w:numPr>
      </w:pPr>
      <w:r>
        <w:t xml:space="preserve">P(1|0)= 56/148= 0.492 </w:t>
      </w:r>
    </w:p>
    <w:p w:rsidR="00403311" w:rsidRDefault="00403311" w:rsidP="00F16A6C">
      <w:pPr>
        <w:pStyle w:val="Prrafodelista"/>
        <w:numPr>
          <w:ilvl w:val="0"/>
          <w:numId w:val="22"/>
        </w:numPr>
      </w:pPr>
      <w:r>
        <w:t xml:space="preserve">P(1|1)= 32/148= 0.508 </w:t>
      </w:r>
    </w:p>
    <w:p w:rsidR="00403311" w:rsidRDefault="00403311" w:rsidP="00762D11"/>
    <w:p w:rsidR="00403311" w:rsidRDefault="00403311" w:rsidP="00762D11">
      <w:r>
        <w:t xml:space="preserve">Donde: </w:t>
      </w:r>
    </w:p>
    <w:p w:rsidR="00403311" w:rsidRDefault="008F31F5" w:rsidP="00F16A6C">
      <w:pPr>
        <w:jc w:val="center"/>
      </w:pPr>
      <w:proofErr w:type="gramStart"/>
      <w:r>
        <w:t>P(</w:t>
      </w:r>
      <w:proofErr w:type="gramEnd"/>
      <w:r>
        <w:t>0|0)+ P(0|1)=1 y P(1|0)+ P(1|1</w:t>
      </w:r>
      <w:r w:rsidR="00403311">
        <w:t>)=1</w:t>
      </w:r>
    </w:p>
    <w:p w:rsidR="00F16A6C" w:rsidRDefault="00F16A6C" w:rsidP="00F16A6C">
      <w:pPr>
        <w:jc w:val="center"/>
      </w:pPr>
    </w:p>
    <w:p w:rsidR="00403311" w:rsidRDefault="00403311" w:rsidP="00762D11">
      <w:r>
        <w:t>Con lo que se verifica la validez de las probabilidades.</w:t>
      </w:r>
    </w:p>
    <w:p w:rsidR="00F16A6C" w:rsidRDefault="00F16A6C">
      <w:pPr>
        <w:jc w:val="left"/>
      </w:pPr>
      <w:r>
        <w:br w:type="page"/>
      </w:r>
    </w:p>
    <w:p w:rsidR="00403311" w:rsidRDefault="00403311" w:rsidP="00762D11">
      <w:r>
        <w:lastRenderedPageBreak/>
        <w:t>Posteriormente se obtiene la matriz de transición y el diagrama de transición:</w:t>
      </w:r>
    </w:p>
    <w:p w:rsidR="000F799C" w:rsidRDefault="000F799C" w:rsidP="00762D11"/>
    <w:p w:rsidR="00F16A6C" w:rsidRDefault="000F799C" w:rsidP="000F799C">
      <w:pPr>
        <w:jc w:val="center"/>
      </w:pPr>
      <w:r w:rsidRPr="00F14A9F">
        <w:rPr>
          <w:position w:val="-30"/>
        </w:rPr>
        <w:object w:dxaOrig="1980" w:dyaOrig="720">
          <v:shape id="_x0000_i1076" type="#_x0000_t75" style="width:136.5pt;height:49.45pt" o:ole="">
            <v:imagedata r:id="rId118" o:title=""/>
          </v:shape>
          <o:OLEObject Type="Embed" ProgID="Equation.DSMT4" ShapeID="_x0000_i1076" DrawAspect="Content" ObjectID="_1514651694" r:id="rId119"/>
        </w:object>
      </w:r>
    </w:p>
    <w:p w:rsidR="000F799C" w:rsidRDefault="000F799C" w:rsidP="000F799C">
      <w:pPr>
        <w:jc w:val="center"/>
      </w:pPr>
    </w:p>
    <w:p w:rsidR="000F799C" w:rsidRDefault="000F799C" w:rsidP="000F799C">
      <w:pPr>
        <w:keepNext/>
        <w:jc w:val="center"/>
      </w:pPr>
      <w:r>
        <w:rPr>
          <w:noProof/>
          <w:lang w:eastAsia="es-MX"/>
        </w:rPr>
        <w:drawing>
          <wp:inline distT="0" distB="0" distL="0" distR="0" wp14:anchorId="0F95D262" wp14:editId="01B4BDDE">
            <wp:extent cx="4733925" cy="18288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2206" t="19320" r="13442" b="22721"/>
                    <a:stretch/>
                  </pic:blipFill>
                  <pic:spPr bwMode="auto">
                    <a:xfrm>
                      <a:off x="0" y="0"/>
                      <a:ext cx="4733925" cy="1828800"/>
                    </a:xfrm>
                    <a:prstGeom prst="rect">
                      <a:avLst/>
                    </a:prstGeom>
                    <a:ln>
                      <a:noFill/>
                    </a:ln>
                    <a:extLst>
                      <a:ext uri="{53640926-AAD7-44D8-BBD7-CCE9431645EC}">
                        <a14:shadowObscured xmlns:a14="http://schemas.microsoft.com/office/drawing/2010/main"/>
                      </a:ext>
                    </a:extLst>
                  </pic:spPr>
                </pic:pic>
              </a:graphicData>
            </a:graphic>
          </wp:inline>
        </w:drawing>
      </w:r>
    </w:p>
    <w:p w:rsidR="000F799C" w:rsidRDefault="000F799C" w:rsidP="000F799C">
      <w:pPr>
        <w:pStyle w:val="Descripcin"/>
        <w:jc w:val="center"/>
      </w:pPr>
      <w:r>
        <w:t xml:space="preserve">Figura </w:t>
      </w:r>
      <w:fldSimple w:instr=" SEQ Figura \* ARABIC ">
        <w:r w:rsidR="00590E71">
          <w:rPr>
            <w:noProof/>
          </w:rPr>
          <w:t>13</w:t>
        </w:r>
      </w:fldSimple>
      <w:r>
        <w:t xml:space="preserve">. Diagrama de transición del primer modelo. Caso Minera </w:t>
      </w:r>
      <w:proofErr w:type="spellStart"/>
      <w:r>
        <w:t>Frisco</w:t>
      </w:r>
      <w:proofErr w:type="spellEnd"/>
    </w:p>
    <w:p w:rsidR="00F16A6C" w:rsidRDefault="00F16A6C" w:rsidP="00762D11"/>
    <w:p w:rsidR="00403311" w:rsidRDefault="00403311" w:rsidP="00762D11">
      <w:r>
        <w:t>Finalmente, se resuelve el sistema de ecuaciones y se obtienen las probabilidades de estado estable:</w:t>
      </w:r>
    </w:p>
    <w:p w:rsidR="00F16A6C" w:rsidRDefault="00C0639D" w:rsidP="000F799C">
      <w:pPr>
        <w:jc w:val="center"/>
      </w:pPr>
      <w:r w:rsidRPr="00F14A9F">
        <w:rPr>
          <w:position w:val="-30"/>
        </w:rPr>
        <w:object w:dxaOrig="1080" w:dyaOrig="720">
          <v:shape id="_x0000_i1077" type="#_x0000_t75" style="width:75.75pt;height:49.45pt" o:ole="">
            <v:imagedata r:id="rId121" o:title=""/>
          </v:shape>
          <o:OLEObject Type="Embed" ProgID="Equation.DSMT4" ShapeID="_x0000_i1077" DrawAspect="Content" ObjectID="_1514651695" r:id="rId122"/>
        </w:object>
      </w:r>
    </w:p>
    <w:p w:rsidR="00F16A6C" w:rsidRDefault="00F16A6C" w:rsidP="00762D11"/>
    <w:p w:rsidR="00403311" w:rsidRDefault="00403311" w:rsidP="00762D11">
      <w:r>
        <w:t>Lo cual se puede comprobar al utilizar las ecuaciones de Chapman-</w:t>
      </w:r>
      <w:proofErr w:type="spellStart"/>
      <w:r>
        <w:t>Kolmogorov</w:t>
      </w:r>
      <w:proofErr w:type="spellEnd"/>
      <w:r>
        <w:t xml:space="preserve"> al obtener la matriz de transición en n pasos:</w:t>
      </w:r>
    </w:p>
    <w:p w:rsidR="000F799C" w:rsidRDefault="000F799C" w:rsidP="00762D11"/>
    <w:tbl>
      <w:tblPr>
        <w:tblW w:w="5326" w:type="dxa"/>
        <w:tblInd w:w="1764" w:type="dxa"/>
        <w:tblCellMar>
          <w:left w:w="70" w:type="dxa"/>
          <w:right w:w="70" w:type="dxa"/>
        </w:tblCellMar>
        <w:tblLook w:val="04A0" w:firstRow="1" w:lastRow="0" w:firstColumn="1" w:lastColumn="0" w:noHBand="0" w:noVBand="1"/>
      </w:tblPr>
      <w:tblGrid>
        <w:gridCol w:w="1340"/>
        <w:gridCol w:w="780"/>
        <w:gridCol w:w="642"/>
        <w:gridCol w:w="640"/>
        <w:gridCol w:w="640"/>
        <w:gridCol w:w="642"/>
        <w:gridCol w:w="642"/>
      </w:tblGrid>
      <w:tr w:rsidR="000F799C" w:rsidRPr="000F799C" w:rsidTr="00C0639D">
        <w:trPr>
          <w:trHeight w:val="300"/>
        </w:trPr>
        <w:tc>
          <w:tcPr>
            <w:tcW w:w="1340"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lef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P1=</w:t>
            </w:r>
          </w:p>
        </w:tc>
        <w:tc>
          <w:tcPr>
            <w:tcW w:w="780" w:type="dxa"/>
            <w:tcBorders>
              <w:top w:val="nil"/>
              <w:left w:val="single" w:sz="4" w:space="0" w:color="auto"/>
              <w:bottom w:val="nil"/>
              <w:right w:val="nil"/>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0.456</w:t>
            </w:r>
          </w:p>
        </w:tc>
        <w:tc>
          <w:tcPr>
            <w:tcW w:w="642" w:type="dxa"/>
            <w:tcBorders>
              <w:top w:val="nil"/>
              <w:left w:val="nil"/>
              <w:bottom w:val="nil"/>
              <w:right w:val="single" w:sz="4" w:space="0" w:color="auto"/>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0.544</w:t>
            </w:r>
          </w:p>
        </w:tc>
        <w:tc>
          <w:tcPr>
            <w:tcW w:w="640"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lef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P3=</w:t>
            </w:r>
          </w:p>
        </w:tc>
        <w:tc>
          <w:tcPr>
            <w:tcW w:w="642" w:type="dxa"/>
            <w:tcBorders>
              <w:top w:val="nil"/>
              <w:left w:val="single" w:sz="4" w:space="0" w:color="auto"/>
              <w:bottom w:val="nil"/>
              <w:right w:val="nil"/>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0.411</w:t>
            </w:r>
          </w:p>
        </w:tc>
        <w:tc>
          <w:tcPr>
            <w:tcW w:w="642" w:type="dxa"/>
            <w:tcBorders>
              <w:top w:val="nil"/>
              <w:left w:val="nil"/>
              <w:bottom w:val="nil"/>
              <w:right w:val="single" w:sz="4" w:space="0" w:color="auto"/>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0.589</w:t>
            </w:r>
          </w:p>
        </w:tc>
      </w:tr>
      <w:tr w:rsidR="000F799C" w:rsidRPr="000F799C" w:rsidTr="00C0639D">
        <w:trPr>
          <w:trHeight w:val="300"/>
        </w:trPr>
        <w:tc>
          <w:tcPr>
            <w:tcW w:w="1340"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p>
        </w:tc>
        <w:tc>
          <w:tcPr>
            <w:tcW w:w="780" w:type="dxa"/>
            <w:tcBorders>
              <w:top w:val="nil"/>
              <w:left w:val="single" w:sz="4" w:space="0" w:color="auto"/>
              <w:bottom w:val="nil"/>
              <w:right w:val="nil"/>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0.378</w:t>
            </w:r>
          </w:p>
        </w:tc>
        <w:tc>
          <w:tcPr>
            <w:tcW w:w="642" w:type="dxa"/>
            <w:tcBorders>
              <w:top w:val="nil"/>
              <w:left w:val="nil"/>
              <w:bottom w:val="nil"/>
              <w:right w:val="single" w:sz="4" w:space="0" w:color="auto"/>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0.622</w:t>
            </w:r>
          </w:p>
        </w:tc>
        <w:tc>
          <w:tcPr>
            <w:tcW w:w="640"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0.410</w:t>
            </w:r>
          </w:p>
        </w:tc>
        <w:tc>
          <w:tcPr>
            <w:tcW w:w="642" w:type="dxa"/>
            <w:tcBorders>
              <w:top w:val="nil"/>
              <w:left w:val="nil"/>
              <w:bottom w:val="nil"/>
              <w:right w:val="single" w:sz="4" w:space="0" w:color="auto"/>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0.590</w:t>
            </w:r>
          </w:p>
        </w:tc>
      </w:tr>
      <w:tr w:rsidR="000F799C" w:rsidRPr="000F799C" w:rsidTr="00C0639D">
        <w:trPr>
          <w:trHeight w:val="300"/>
        </w:trPr>
        <w:tc>
          <w:tcPr>
            <w:tcW w:w="1340"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p>
        </w:tc>
        <w:tc>
          <w:tcPr>
            <w:tcW w:w="780"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left"/>
              <w:rPr>
                <w:rFonts w:ascii="Times New Roman" w:eastAsia="Times New Roman" w:hAnsi="Times New Roman" w:cs="Times New Roman"/>
                <w:sz w:val="20"/>
                <w:szCs w:val="20"/>
                <w:lang w:eastAsia="es-MX"/>
              </w:rPr>
            </w:pPr>
          </w:p>
        </w:tc>
      </w:tr>
      <w:tr w:rsidR="000F799C" w:rsidRPr="000F799C" w:rsidTr="00C0639D">
        <w:trPr>
          <w:trHeight w:val="300"/>
        </w:trPr>
        <w:tc>
          <w:tcPr>
            <w:tcW w:w="1340"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lef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P2=</w:t>
            </w:r>
          </w:p>
        </w:tc>
        <w:tc>
          <w:tcPr>
            <w:tcW w:w="780" w:type="dxa"/>
            <w:tcBorders>
              <w:top w:val="nil"/>
              <w:left w:val="single" w:sz="4" w:space="0" w:color="auto"/>
              <w:bottom w:val="nil"/>
              <w:right w:val="nil"/>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0.414</w:t>
            </w:r>
          </w:p>
        </w:tc>
        <w:tc>
          <w:tcPr>
            <w:tcW w:w="642" w:type="dxa"/>
            <w:tcBorders>
              <w:top w:val="nil"/>
              <w:left w:val="nil"/>
              <w:bottom w:val="nil"/>
              <w:right w:val="single" w:sz="4" w:space="0" w:color="auto"/>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0.586</w:t>
            </w:r>
          </w:p>
        </w:tc>
        <w:tc>
          <w:tcPr>
            <w:tcW w:w="640"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lef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P4=</w:t>
            </w:r>
          </w:p>
        </w:tc>
        <w:tc>
          <w:tcPr>
            <w:tcW w:w="642" w:type="dxa"/>
            <w:tcBorders>
              <w:top w:val="nil"/>
              <w:left w:val="single" w:sz="4" w:space="0" w:color="auto"/>
              <w:bottom w:val="nil"/>
              <w:right w:val="nil"/>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0.410</w:t>
            </w:r>
          </w:p>
        </w:tc>
        <w:tc>
          <w:tcPr>
            <w:tcW w:w="642" w:type="dxa"/>
            <w:tcBorders>
              <w:top w:val="nil"/>
              <w:left w:val="nil"/>
              <w:bottom w:val="nil"/>
              <w:right w:val="single" w:sz="4" w:space="0" w:color="auto"/>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0.590</w:t>
            </w:r>
          </w:p>
        </w:tc>
      </w:tr>
      <w:tr w:rsidR="000F799C" w:rsidRPr="000F799C" w:rsidTr="00C0639D">
        <w:trPr>
          <w:trHeight w:val="300"/>
        </w:trPr>
        <w:tc>
          <w:tcPr>
            <w:tcW w:w="1340"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p>
        </w:tc>
        <w:tc>
          <w:tcPr>
            <w:tcW w:w="780" w:type="dxa"/>
            <w:tcBorders>
              <w:top w:val="nil"/>
              <w:left w:val="single" w:sz="4" w:space="0" w:color="auto"/>
              <w:bottom w:val="nil"/>
              <w:right w:val="nil"/>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0.408</w:t>
            </w:r>
          </w:p>
        </w:tc>
        <w:tc>
          <w:tcPr>
            <w:tcW w:w="642" w:type="dxa"/>
            <w:tcBorders>
              <w:top w:val="nil"/>
              <w:left w:val="nil"/>
              <w:bottom w:val="nil"/>
              <w:right w:val="single" w:sz="4" w:space="0" w:color="auto"/>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0.592</w:t>
            </w:r>
          </w:p>
        </w:tc>
        <w:tc>
          <w:tcPr>
            <w:tcW w:w="640"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0F799C" w:rsidRPr="000F799C" w:rsidRDefault="000F799C" w:rsidP="000F799C">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0.410</w:t>
            </w:r>
          </w:p>
        </w:tc>
        <w:tc>
          <w:tcPr>
            <w:tcW w:w="642" w:type="dxa"/>
            <w:tcBorders>
              <w:top w:val="nil"/>
              <w:left w:val="nil"/>
              <w:bottom w:val="nil"/>
              <w:right w:val="single" w:sz="4" w:space="0" w:color="auto"/>
            </w:tcBorders>
            <w:shd w:val="clear" w:color="auto" w:fill="auto"/>
            <w:noWrap/>
            <w:vAlign w:val="bottom"/>
            <w:hideMark/>
          </w:tcPr>
          <w:p w:rsidR="000F799C" w:rsidRPr="000F799C" w:rsidRDefault="000F799C" w:rsidP="000F799C">
            <w:pPr>
              <w:spacing w:after="0" w:line="240" w:lineRule="auto"/>
              <w:jc w:val="right"/>
              <w:rPr>
                <w:rFonts w:ascii="Calibri" w:eastAsia="Times New Roman" w:hAnsi="Calibri" w:cs="Times New Roman"/>
                <w:color w:val="000000"/>
                <w:sz w:val="22"/>
                <w:lang w:eastAsia="es-MX"/>
              </w:rPr>
            </w:pPr>
            <w:r w:rsidRPr="000F799C">
              <w:rPr>
                <w:rFonts w:ascii="Calibri" w:eastAsia="Times New Roman" w:hAnsi="Calibri" w:cs="Times New Roman"/>
                <w:color w:val="000000"/>
                <w:sz w:val="22"/>
                <w:lang w:eastAsia="es-MX"/>
              </w:rPr>
              <w:t>0.590</w:t>
            </w:r>
          </w:p>
        </w:tc>
      </w:tr>
    </w:tbl>
    <w:p w:rsidR="000F799C" w:rsidRDefault="000F799C" w:rsidP="00762D11"/>
    <w:p w:rsidR="000F799C" w:rsidRDefault="000F799C" w:rsidP="00762D11"/>
    <w:p w:rsidR="00403311" w:rsidRDefault="00403311" w:rsidP="00403311">
      <w:pPr>
        <w:pStyle w:val="Default"/>
      </w:pPr>
    </w:p>
    <w:p w:rsidR="000F799C" w:rsidRDefault="000F799C" w:rsidP="00C0639D">
      <w:pPr>
        <w:pStyle w:val="Ttulo2"/>
        <w:rPr>
          <w:sz w:val="23"/>
          <w:szCs w:val="23"/>
        </w:rPr>
      </w:pPr>
    </w:p>
    <w:p w:rsidR="00403311" w:rsidRDefault="00403311" w:rsidP="000F799C">
      <w:pPr>
        <w:pStyle w:val="Ttulo2"/>
        <w:ind w:firstLine="708"/>
      </w:pPr>
      <w:bookmarkStart w:id="43" w:name="_Toc440909686"/>
      <w:r>
        <w:rPr>
          <w:sz w:val="23"/>
          <w:szCs w:val="23"/>
        </w:rPr>
        <w:t>5.3.4. A</w:t>
      </w:r>
      <w:r w:rsidR="007E06CD">
        <w:t xml:space="preserve">plicación de las cadenas de </w:t>
      </w:r>
      <w:proofErr w:type="spellStart"/>
      <w:r>
        <w:rPr>
          <w:sz w:val="23"/>
          <w:szCs w:val="23"/>
        </w:rPr>
        <w:t>M</w:t>
      </w:r>
      <w:r w:rsidR="007E06CD">
        <w:t>arkov</w:t>
      </w:r>
      <w:proofErr w:type="spellEnd"/>
      <w:r>
        <w:rPr>
          <w:sz w:val="23"/>
          <w:szCs w:val="23"/>
        </w:rPr>
        <w:t>. S</w:t>
      </w:r>
      <w:r w:rsidR="007E06CD">
        <w:t>egundo modelo</w:t>
      </w:r>
      <w:bookmarkEnd w:id="43"/>
      <w:r>
        <w:t xml:space="preserve"> </w:t>
      </w:r>
    </w:p>
    <w:p w:rsidR="00762D11" w:rsidRDefault="00762D11" w:rsidP="00403311">
      <w:pPr>
        <w:pStyle w:val="Default"/>
        <w:rPr>
          <w:sz w:val="23"/>
          <w:szCs w:val="23"/>
        </w:rPr>
      </w:pPr>
    </w:p>
    <w:p w:rsidR="00403311" w:rsidRDefault="00403311" w:rsidP="00762D11">
      <w:r>
        <w:t xml:space="preserve">De la misma manera se obtienen las probabilidades condicionales para el segundo modelo, obteniendo los siguientes resultados: </w:t>
      </w:r>
    </w:p>
    <w:p w:rsidR="00B44A96" w:rsidRDefault="00B44A96" w:rsidP="00B44A96">
      <w:pPr>
        <w:pStyle w:val="Prrafodelista"/>
        <w:numPr>
          <w:ilvl w:val="0"/>
          <w:numId w:val="23"/>
        </w:numPr>
        <w:sectPr w:rsidR="00B44A96" w:rsidSect="00A00CA5">
          <w:type w:val="continuous"/>
          <w:pgSz w:w="12240" w:h="15840"/>
          <w:pgMar w:top="1417" w:right="1701" w:bottom="1417" w:left="1701" w:header="708" w:footer="708" w:gutter="0"/>
          <w:cols w:space="708"/>
          <w:docGrid w:linePitch="360"/>
        </w:sectPr>
      </w:pPr>
    </w:p>
    <w:p w:rsidR="00B44A96" w:rsidRDefault="00B44A96" w:rsidP="00B44A96">
      <w:pPr>
        <w:pStyle w:val="Prrafodelista"/>
        <w:numPr>
          <w:ilvl w:val="0"/>
          <w:numId w:val="23"/>
        </w:numPr>
        <w:ind w:left="284" w:hanging="284"/>
      </w:pPr>
      <w:r>
        <w:lastRenderedPageBreak/>
        <w:t xml:space="preserve">P(0|0)= 0.651 </w:t>
      </w:r>
    </w:p>
    <w:p w:rsidR="00B44A96" w:rsidRDefault="00B44A96" w:rsidP="00B44A96">
      <w:pPr>
        <w:pStyle w:val="Prrafodelista"/>
        <w:numPr>
          <w:ilvl w:val="0"/>
          <w:numId w:val="23"/>
        </w:numPr>
        <w:ind w:left="284" w:hanging="284"/>
      </w:pPr>
      <w:r>
        <w:t xml:space="preserve">P(0|1)= 0 </w:t>
      </w:r>
    </w:p>
    <w:p w:rsidR="00B44A96" w:rsidRDefault="00B44A96" w:rsidP="00B44A96">
      <w:pPr>
        <w:pStyle w:val="Prrafodelista"/>
        <w:numPr>
          <w:ilvl w:val="0"/>
          <w:numId w:val="23"/>
        </w:numPr>
        <w:ind w:left="284" w:hanging="284"/>
      </w:pPr>
      <w:r>
        <w:t xml:space="preserve">P(0|2)= 0.349 </w:t>
      </w:r>
    </w:p>
    <w:p w:rsidR="00B44A96" w:rsidRDefault="00B44A96" w:rsidP="00B44A96">
      <w:pPr>
        <w:pStyle w:val="Prrafodelista"/>
        <w:numPr>
          <w:ilvl w:val="0"/>
          <w:numId w:val="23"/>
        </w:numPr>
        <w:ind w:left="284" w:hanging="284"/>
      </w:pPr>
      <w:r>
        <w:t xml:space="preserve">P(0|3)= 0 </w:t>
      </w:r>
    </w:p>
    <w:p w:rsidR="00B44A96" w:rsidRDefault="00B44A96" w:rsidP="00B44A96">
      <w:pPr>
        <w:pStyle w:val="Prrafodelista"/>
        <w:numPr>
          <w:ilvl w:val="0"/>
          <w:numId w:val="23"/>
        </w:numPr>
        <w:ind w:left="284" w:hanging="284"/>
      </w:pPr>
      <w:r>
        <w:lastRenderedPageBreak/>
        <w:t xml:space="preserve">P(1|0)= 0.636 </w:t>
      </w:r>
    </w:p>
    <w:p w:rsidR="00B44A96" w:rsidRDefault="00B44A96" w:rsidP="00B44A96">
      <w:pPr>
        <w:pStyle w:val="Prrafodelista"/>
        <w:numPr>
          <w:ilvl w:val="0"/>
          <w:numId w:val="23"/>
        </w:numPr>
        <w:ind w:left="284" w:hanging="284"/>
      </w:pPr>
      <w:r>
        <w:t xml:space="preserve">P(1|1)= 0 </w:t>
      </w:r>
    </w:p>
    <w:p w:rsidR="00B44A96" w:rsidRDefault="00B44A96" w:rsidP="00B44A96">
      <w:pPr>
        <w:pStyle w:val="Prrafodelista"/>
        <w:numPr>
          <w:ilvl w:val="0"/>
          <w:numId w:val="23"/>
        </w:numPr>
        <w:ind w:left="284" w:hanging="284"/>
      </w:pPr>
      <w:r>
        <w:t xml:space="preserve">P(1|2)= 0.364 </w:t>
      </w:r>
    </w:p>
    <w:p w:rsidR="00B44A96" w:rsidRDefault="00B44A96" w:rsidP="00B44A96">
      <w:pPr>
        <w:pStyle w:val="Prrafodelista"/>
        <w:numPr>
          <w:ilvl w:val="0"/>
          <w:numId w:val="23"/>
        </w:numPr>
        <w:ind w:left="284" w:hanging="284"/>
      </w:pPr>
      <w:r>
        <w:t xml:space="preserve">P(1|3)= 0 </w:t>
      </w:r>
    </w:p>
    <w:p w:rsidR="00B44A96" w:rsidRDefault="00403311" w:rsidP="00B44A96">
      <w:pPr>
        <w:pStyle w:val="Prrafodelista"/>
        <w:numPr>
          <w:ilvl w:val="0"/>
          <w:numId w:val="23"/>
        </w:numPr>
        <w:ind w:left="284" w:hanging="284"/>
      </w:pPr>
      <w:r>
        <w:lastRenderedPageBreak/>
        <w:t xml:space="preserve">P(2|0)= 0 </w:t>
      </w:r>
    </w:p>
    <w:p w:rsidR="00B44A96" w:rsidRDefault="00403311" w:rsidP="00B44A96">
      <w:pPr>
        <w:pStyle w:val="Prrafodelista"/>
        <w:numPr>
          <w:ilvl w:val="0"/>
          <w:numId w:val="23"/>
        </w:numPr>
        <w:ind w:left="284" w:hanging="284"/>
      </w:pPr>
      <w:r>
        <w:t xml:space="preserve">P(2|1)= 0.545 </w:t>
      </w:r>
    </w:p>
    <w:p w:rsidR="00B44A96" w:rsidRDefault="00403311" w:rsidP="00B44A96">
      <w:pPr>
        <w:pStyle w:val="Prrafodelista"/>
        <w:numPr>
          <w:ilvl w:val="0"/>
          <w:numId w:val="23"/>
        </w:numPr>
        <w:ind w:left="284" w:hanging="284"/>
      </w:pPr>
      <w:r>
        <w:t xml:space="preserve">P(2|2)= 0 </w:t>
      </w:r>
    </w:p>
    <w:p w:rsidR="00B44A96" w:rsidRDefault="00403311" w:rsidP="00B44A96">
      <w:pPr>
        <w:pStyle w:val="Prrafodelista"/>
        <w:numPr>
          <w:ilvl w:val="0"/>
          <w:numId w:val="23"/>
        </w:numPr>
        <w:ind w:left="284" w:hanging="284"/>
      </w:pPr>
      <w:r>
        <w:t>P(2|3)=</w:t>
      </w:r>
      <w:r w:rsidR="00B44A96">
        <w:t xml:space="preserve"> 0.455</w:t>
      </w:r>
    </w:p>
    <w:p w:rsidR="00B44A96" w:rsidRDefault="00403311" w:rsidP="00B44A96">
      <w:pPr>
        <w:pStyle w:val="Prrafodelista"/>
        <w:numPr>
          <w:ilvl w:val="0"/>
          <w:numId w:val="23"/>
        </w:numPr>
        <w:ind w:left="284" w:hanging="284"/>
      </w:pPr>
      <w:r>
        <w:lastRenderedPageBreak/>
        <w:t xml:space="preserve">P(3|0)= 0 </w:t>
      </w:r>
    </w:p>
    <w:p w:rsidR="00B44A96" w:rsidRDefault="00403311" w:rsidP="00B44A96">
      <w:pPr>
        <w:pStyle w:val="Prrafodelista"/>
        <w:numPr>
          <w:ilvl w:val="0"/>
          <w:numId w:val="23"/>
        </w:numPr>
        <w:ind w:left="284" w:hanging="284"/>
      </w:pPr>
      <w:r>
        <w:t xml:space="preserve">P(3|1)= 0.556 </w:t>
      </w:r>
    </w:p>
    <w:p w:rsidR="00B44A96" w:rsidRDefault="00403311" w:rsidP="00B44A96">
      <w:pPr>
        <w:pStyle w:val="Prrafodelista"/>
        <w:numPr>
          <w:ilvl w:val="0"/>
          <w:numId w:val="23"/>
        </w:numPr>
        <w:ind w:left="284" w:hanging="284"/>
      </w:pPr>
      <w:r>
        <w:t xml:space="preserve">P(3|2)= 0 </w:t>
      </w:r>
    </w:p>
    <w:p w:rsidR="00403311" w:rsidRDefault="00403311" w:rsidP="00B44A96">
      <w:pPr>
        <w:pStyle w:val="Prrafodelista"/>
        <w:numPr>
          <w:ilvl w:val="0"/>
          <w:numId w:val="23"/>
        </w:numPr>
        <w:ind w:left="284" w:hanging="284"/>
      </w:pPr>
      <w:r>
        <w:t>P(3|3)= 0.444</w:t>
      </w:r>
    </w:p>
    <w:p w:rsidR="00B44A96" w:rsidRDefault="00B44A96" w:rsidP="00762D11">
      <w:pPr>
        <w:sectPr w:rsidR="00B44A96" w:rsidSect="00B44A96">
          <w:type w:val="continuous"/>
          <w:pgSz w:w="12240" w:h="15840"/>
          <w:pgMar w:top="1417" w:right="1701" w:bottom="1417" w:left="1701" w:header="708" w:footer="708" w:gutter="0"/>
          <w:cols w:num="4" w:space="488"/>
          <w:docGrid w:linePitch="360"/>
        </w:sectPr>
      </w:pPr>
    </w:p>
    <w:p w:rsidR="00403311" w:rsidRDefault="00403311" w:rsidP="00762D11"/>
    <w:p w:rsidR="00403311" w:rsidRDefault="00403311" w:rsidP="00762D11">
      <w:r>
        <w:t>Con estos resultados se construye la matriz</w:t>
      </w:r>
      <w:r w:rsidR="00B44A96">
        <w:t xml:space="preserve"> de transición y el diagrama de </w:t>
      </w:r>
      <w:r>
        <w:t>transición:</w:t>
      </w:r>
    </w:p>
    <w:p w:rsidR="00B44A96" w:rsidRDefault="00B44A96" w:rsidP="00B44A96">
      <w:pPr>
        <w:jc w:val="center"/>
      </w:pPr>
      <w:r w:rsidRPr="00F14A9F">
        <w:rPr>
          <w:position w:val="-66"/>
        </w:rPr>
        <w:object w:dxaOrig="3519" w:dyaOrig="1440">
          <v:shape id="_x0000_i1078" type="#_x0000_t75" style="width:244.8pt;height:99.55pt" o:ole="">
            <v:imagedata r:id="rId123" o:title=""/>
          </v:shape>
          <o:OLEObject Type="Embed" ProgID="Equation.DSMT4" ShapeID="_x0000_i1078" DrawAspect="Content" ObjectID="_1514651696" r:id="rId124"/>
        </w:object>
      </w:r>
    </w:p>
    <w:p w:rsidR="00B44A96" w:rsidRDefault="00B44A96" w:rsidP="00B44A96">
      <w:pPr>
        <w:jc w:val="center"/>
      </w:pPr>
    </w:p>
    <w:p w:rsidR="00B44A96" w:rsidRDefault="00B44A96" w:rsidP="00B44A96">
      <w:pPr>
        <w:keepNext/>
        <w:jc w:val="center"/>
      </w:pPr>
      <w:r>
        <w:rPr>
          <w:noProof/>
          <w:lang w:eastAsia="es-MX"/>
        </w:rPr>
        <w:drawing>
          <wp:inline distT="0" distB="0" distL="0" distR="0" wp14:anchorId="51697B94" wp14:editId="56B6BE3F">
            <wp:extent cx="4462064" cy="2914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12729" t="4528" r="15818" b="12458"/>
                    <a:stretch/>
                  </pic:blipFill>
                  <pic:spPr bwMode="auto">
                    <a:xfrm>
                      <a:off x="0" y="0"/>
                      <a:ext cx="4469132" cy="2919267"/>
                    </a:xfrm>
                    <a:prstGeom prst="rect">
                      <a:avLst/>
                    </a:prstGeom>
                    <a:ln>
                      <a:noFill/>
                    </a:ln>
                    <a:extLst>
                      <a:ext uri="{53640926-AAD7-44D8-BBD7-CCE9431645EC}">
                        <a14:shadowObscured xmlns:a14="http://schemas.microsoft.com/office/drawing/2010/main"/>
                      </a:ext>
                    </a:extLst>
                  </pic:spPr>
                </pic:pic>
              </a:graphicData>
            </a:graphic>
          </wp:inline>
        </w:drawing>
      </w:r>
    </w:p>
    <w:p w:rsidR="00B44A96" w:rsidRDefault="00B44A96" w:rsidP="00B44A96">
      <w:pPr>
        <w:pStyle w:val="Descripcin"/>
        <w:jc w:val="center"/>
      </w:pPr>
      <w:r>
        <w:t xml:space="preserve">Figura </w:t>
      </w:r>
      <w:fldSimple w:instr=" SEQ Figura \* ARABIC ">
        <w:r w:rsidR="00590E71">
          <w:rPr>
            <w:noProof/>
          </w:rPr>
          <w:t>14</w:t>
        </w:r>
      </w:fldSimple>
      <w:r>
        <w:t xml:space="preserve">. Diagrama de transición del segundo modelo. Caso Minera </w:t>
      </w:r>
      <w:proofErr w:type="spellStart"/>
      <w:r>
        <w:t>Frisco</w:t>
      </w:r>
      <w:proofErr w:type="spellEnd"/>
    </w:p>
    <w:p w:rsidR="00B44A96" w:rsidRDefault="00B44A96" w:rsidP="00762D11">
      <w:r>
        <w:br w:type="page"/>
      </w:r>
    </w:p>
    <w:p w:rsidR="00403311" w:rsidRDefault="00403311" w:rsidP="00762D11">
      <w:r>
        <w:lastRenderedPageBreak/>
        <w:t>Finalmente, se resuelve el sistema de ecuaciones y se obtienen las probabilidades de estado estable:</w:t>
      </w:r>
    </w:p>
    <w:p w:rsidR="00B44A96" w:rsidRDefault="00B44A96" w:rsidP="00B44A96">
      <w:pPr>
        <w:jc w:val="center"/>
      </w:pPr>
      <w:r w:rsidRPr="00F14A9F">
        <w:rPr>
          <w:position w:val="-66"/>
        </w:rPr>
        <w:object w:dxaOrig="1080" w:dyaOrig="1440">
          <v:shape id="_x0000_i1079" type="#_x0000_t75" style="width:74.5pt;height:99.55pt" o:ole="">
            <v:imagedata r:id="rId126" o:title=""/>
          </v:shape>
          <o:OLEObject Type="Embed" ProgID="Equation.DSMT4" ShapeID="_x0000_i1079" DrawAspect="Content" ObjectID="_1514651697" r:id="rId127"/>
        </w:object>
      </w:r>
    </w:p>
    <w:p w:rsidR="00B44A96" w:rsidRDefault="00B44A96" w:rsidP="00B44A96">
      <w:pPr>
        <w:jc w:val="center"/>
      </w:pPr>
    </w:p>
    <w:p w:rsidR="00403311" w:rsidRDefault="00403311" w:rsidP="00762D11">
      <w:r>
        <w:t>Lo cual se puede comprobar al utilizar las ecuaciones de Chapman-</w:t>
      </w:r>
      <w:proofErr w:type="spellStart"/>
      <w:r>
        <w:t>Kolmogorov</w:t>
      </w:r>
      <w:proofErr w:type="spellEnd"/>
      <w:r>
        <w:t xml:space="preserve"> al obtener la matriz de transición en n pasos:</w:t>
      </w:r>
    </w:p>
    <w:p w:rsidR="00B44A96" w:rsidRDefault="00B44A96" w:rsidP="00762D11"/>
    <w:tbl>
      <w:tblPr>
        <w:tblW w:w="7496" w:type="dxa"/>
        <w:tblInd w:w="676" w:type="dxa"/>
        <w:tblCellMar>
          <w:left w:w="70" w:type="dxa"/>
          <w:right w:w="70" w:type="dxa"/>
        </w:tblCellMar>
        <w:tblLook w:val="04A0" w:firstRow="1" w:lastRow="0" w:firstColumn="1" w:lastColumn="0" w:noHBand="0" w:noVBand="1"/>
      </w:tblPr>
      <w:tblGrid>
        <w:gridCol w:w="640"/>
        <w:gridCol w:w="642"/>
        <w:gridCol w:w="642"/>
        <w:gridCol w:w="642"/>
        <w:gridCol w:w="642"/>
        <w:gridCol w:w="440"/>
        <w:gridCol w:w="640"/>
        <w:gridCol w:w="640"/>
        <w:gridCol w:w="642"/>
        <w:gridCol w:w="642"/>
        <w:gridCol w:w="642"/>
        <w:gridCol w:w="642"/>
      </w:tblGrid>
      <w:tr w:rsidR="00B44A96" w:rsidRPr="00B44A96" w:rsidTr="00B44A96">
        <w:trPr>
          <w:trHeight w:val="300"/>
        </w:trPr>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P1=</w:t>
            </w:r>
          </w:p>
        </w:tc>
        <w:tc>
          <w:tcPr>
            <w:tcW w:w="642" w:type="dxa"/>
            <w:tcBorders>
              <w:top w:val="nil"/>
              <w:left w:val="single" w:sz="4" w:space="0" w:color="auto"/>
              <w:bottom w:val="nil"/>
              <w:right w:val="nil"/>
            </w:tcBorders>
            <w:shd w:val="clear" w:color="auto" w:fill="auto"/>
            <w:noWrap/>
            <w:vAlign w:val="bottom"/>
            <w:hideMark/>
          </w:tcPr>
          <w:p w:rsidR="00B44A96" w:rsidRPr="00B44A96" w:rsidRDefault="00B44A96" w:rsidP="008A33EA">
            <w:pPr>
              <w:spacing w:after="0" w:line="240" w:lineRule="auto"/>
              <w:jc w:val="center"/>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0.651</w:t>
            </w:r>
          </w:p>
        </w:tc>
        <w:tc>
          <w:tcPr>
            <w:tcW w:w="642" w:type="dxa"/>
            <w:tcBorders>
              <w:top w:val="nil"/>
              <w:left w:val="nil"/>
              <w:bottom w:val="nil"/>
              <w:right w:val="nil"/>
            </w:tcBorders>
            <w:shd w:val="clear" w:color="auto" w:fill="auto"/>
            <w:noWrap/>
            <w:vAlign w:val="bottom"/>
            <w:hideMark/>
          </w:tcPr>
          <w:p w:rsidR="00B44A96" w:rsidRPr="00B44A96" w:rsidRDefault="00B44A96" w:rsidP="008A33EA">
            <w:pPr>
              <w:spacing w:after="0" w:line="240" w:lineRule="auto"/>
              <w:jc w:val="center"/>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w:t>
            </w:r>
          </w:p>
        </w:tc>
        <w:tc>
          <w:tcPr>
            <w:tcW w:w="642" w:type="dxa"/>
            <w:tcBorders>
              <w:top w:val="nil"/>
              <w:left w:val="nil"/>
              <w:bottom w:val="nil"/>
              <w:right w:val="nil"/>
            </w:tcBorders>
            <w:shd w:val="clear" w:color="auto" w:fill="auto"/>
            <w:noWrap/>
            <w:vAlign w:val="bottom"/>
            <w:hideMark/>
          </w:tcPr>
          <w:p w:rsidR="00B44A96" w:rsidRPr="00B44A96" w:rsidRDefault="00B44A96" w:rsidP="008A33EA">
            <w:pPr>
              <w:spacing w:after="0" w:line="240" w:lineRule="auto"/>
              <w:jc w:val="center"/>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0.349</w:t>
            </w:r>
          </w:p>
        </w:tc>
        <w:tc>
          <w:tcPr>
            <w:tcW w:w="642" w:type="dxa"/>
            <w:tcBorders>
              <w:top w:val="nil"/>
              <w:left w:val="nil"/>
              <w:bottom w:val="nil"/>
              <w:right w:val="single" w:sz="4" w:space="0" w:color="auto"/>
            </w:tcBorders>
            <w:shd w:val="clear" w:color="auto" w:fill="auto"/>
            <w:noWrap/>
            <w:vAlign w:val="bottom"/>
            <w:hideMark/>
          </w:tcPr>
          <w:p w:rsidR="00B44A96" w:rsidRPr="00B44A96" w:rsidRDefault="00B44A96" w:rsidP="008A33EA">
            <w:pPr>
              <w:spacing w:after="0" w:line="240" w:lineRule="auto"/>
              <w:jc w:val="center"/>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w:t>
            </w:r>
          </w:p>
        </w:tc>
        <w:tc>
          <w:tcPr>
            <w:tcW w:w="4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P3=</w:t>
            </w:r>
          </w:p>
        </w:tc>
        <w:tc>
          <w:tcPr>
            <w:tcW w:w="642" w:type="dxa"/>
            <w:tcBorders>
              <w:top w:val="nil"/>
              <w:left w:val="single" w:sz="4" w:space="0" w:color="auto"/>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0.397</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0.212</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0.217</w:t>
            </w:r>
          </w:p>
        </w:tc>
        <w:tc>
          <w:tcPr>
            <w:tcW w:w="642" w:type="dxa"/>
            <w:tcBorders>
              <w:top w:val="nil"/>
              <w:left w:val="nil"/>
              <w:bottom w:val="nil"/>
              <w:right w:val="single" w:sz="4" w:space="0" w:color="auto"/>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0.174</w:t>
            </w:r>
          </w:p>
        </w:tc>
      </w:tr>
      <w:tr w:rsidR="00B44A96" w:rsidRPr="00B44A96" w:rsidTr="00B44A96">
        <w:trPr>
          <w:trHeight w:val="300"/>
        </w:trPr>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p>
        </w:tc>
        <w:tc>
          <w:tcPr>
            <w:tcW w:w="642" w:type="dxa"/>
            <w:tcBorders>
              <w:top w:val="nil"/>
              <w:left w:val="single" w:sz="4" w:space="0" w:color="auto"/>
              <w:bottom w:val="nil"/>
              <w:right w:val="nil"/>
            </w:tcBorders>
            <w:shd w:val="clear" w:color="auto" w:fill="auto"/>
            <w:noWrap/>
            <w:vAlign w:val="bottom"/>
            <w:hideMark/>
          </w:tcPr>
          <w:p w:rsidR="00B44A96" w:rsidRPr="00B44A96" w:rsidRDefault="00B44A96" w:rsidP="008A33EA">
            <w:pPr>
              <w:spacing w:after="0" w:line="240" w:lineRule="auto"/>
              <w:jc w:val="center"/>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0.636</w:t>
            </w:r>
          </w:p>
        </w:tc>
        <w:tc>
          <w:tcPr>
            <w:tcW w:w="642" w:type="dxa"/>
            <w:tcBorders>
              <w:top w:val="nil"/>
              <w:left w:val="nil"/>
              <w:bottom w:val="nil"/>
              <w:right w:val="nil"/>
            </w:tcBorders>
            <w:shd w:val="clear" w:color="auto" w:fill="auto"/>
            <w:noWrap/>
            <w:vAlign w:val="bottom"/>
            <w:hideMark/>
          </w:tcPr>
          <w:p w:rsidR="00B44A96" w:rsidRPr="00B44A96" w:rsidRDefault="00B44A96" w:rsidP="008A33EA">
            <w:pPr>
              <w:spacing w:after="0" w:line="240" w:lineRule="auto"/>
              <w:jc w:val="center"/>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w:t>
            </w:r>
          </w:p>
        </w:tc>
        <w:tc>
          <w:tcPr>
            <w:tcW w:w="642" w:type="dxa"/>
            <w:tcBorders>
              <w:top w:val="nil"/>
              <w:left w:val="nil"/>
              <w:bottom w:val="nil"/>
              <w:right w:val="nil"/>
            </w:tcBorders>
            <w:shd w:val="clear" w:color="auto" w:fill="auto"/>
            <w:noWrap/>
            <w:vAlign w:val="bottom"/>
            <w:hideMark/>
          </w:tcPr>
          <w:p w:rsidR="00B44A96" w:rsidRPr="00B44A96" w:rsidRDefault="00B44A96" w:rsidP="008A33EA">
            <w:pPr>
              <w:spacing w:after="0" w:line="240" w:lineRule="auto"/>
              <w:jc w:val="center"/>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0.364</w:t>
            </w:r>
          </w:p>
        </w:tc>
        <w:tc>
          <w:tcPr>
            <w:tcW w:w="642" w:type="dxa"/>
            <w:tcBorders>
              <w:top w:val="nil"/>
              <w:left w:val="nil"/>
              <w:bottom w:val="nil"/>
              <w:right w:val="single" w:sz="4" w:space="0" w:color="auto"/>
            </w:tcBorders>
            <w:shd w:val="clear" w:color="auto" w:fill="auto"/>
            <w:noWrap/>
            <w:vAlign w:val="bottom"/>
            <w:hideMark/>
          </w:tcPr>
          <w:p w:rsidR="00B44A96" w:rsidRPr="00B44A96" w:rsidRDefault="00B44A96" w:rsidP="008A33EA">
            <w:pPr>
              <w:spacing w:after="0" w:line="240" w:lineRule="auto"/>
              <w:jc w:val="center"/>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w:t>
            </w:r>
          </w:p>
        </w:tc>
        <w:tc>
          <w:tcPr>
            <w:tcW w:w="4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0.396</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0.213</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0.217</w:t>
            </w:r>
          </w:p>
        </w:tc>
        <w:tc>
          <w:tcPr>
            <w:tcW w:w="642" w:type="dxa"/>
            <w:tcBorders>
              <w:top w:val="nil"/>
              <w:left w:val="nil"/>
              <w:bottom w:val="nil"/>
              <w:right w:val="single" w:sz="4" w:space="0" w:color="auto"/>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0.174</w:t>
            </w:r>
          </w:p>
        </w:tc>
      </w:tr>
      <w:tr w:rsidR="00B44A96" w:rsidRPr="00B44A96" w:rsidTr="00B44A96">
        <w:trPr>
          <w:trHeight w:val="300"/>
        </w:trPr>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p>
        </w:tc>
        <w:tc>
          <w:tcPr>
            <w:tcW w:w="642" w:type="dxa"/>
            <w:tcBorders>
              <w:top w:val="nil"/>
              <w:left w:val="single" w:sz="4" w:space="0" w:color="auto"/>
              <w:bottom w:val="nil"/>
              <w:right w:val="nil"/>
            </w:tcBorders>
            <w:shd w:val="clear" w:color="auto" w:fill="auto"/>
            <w:noWrap/>
            <w:vAlign w:val="bottom"/>
            <w:hideMark/>
          </w:tcPr>
          <w:p w:rsidR="00B44A96" w:rsidRPr="00B44A96" w:rsidRDefault="00B44A96" w:rsidP="008A33EA">
            <w:pPr>
              <w:spacing w:after="0" w:line="240" w:lineRule="auto"/>
              <w:jc w:val="center"/>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w:t>
            </w:r>
          </w:p>
        </w:tc>
        <w:tc>
          <w:tcPr>
            <w:tcW w:w="642" w:type="dxa"/>
            <w:tcBorders>
              <w:top w:val="nil"/>
              <w:left w:val="nil"/>
              <w:bottom w:val="nil"/>
              <w:right w:val="nil"/>
            </w:tcBorders>
            <w:shd w:val="clear" w:color="auto" w:fill="auto"/>
            <w:noWrap/>
            <w:vAlign w:val="bottom"/>
            <w:hideMark/>
          </w:tcPr>
          <w:p w:rsidR="00B44A96" w:rsidRPr="00B44A96" w:rsidRDefault="00B44A96" w:rsidP="008A33EA">
            <w:pPr>
              <w:spacing w:after="0" w:line="240" w:lineRule="auto"/>
              <w:jc w:val="center"/>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0.545</w:t>
            </w:r>
          </w:p>
        </w:tc>
        <w:tc>
          <w:tcPr>
            <w:tcW w:w="642" w:type="dxa"/>
            <w:tcBorders>
              <w:top w:val="nil"/>
              <w:left w:val="nil"/>
              <w:bottom w:val="nil"/>
              <w:right w:val="nil"/>
            </w:tcBorders>
            <w:shd w:val="clear" w:color="auto" w:fill="auto"/>
            <w:noWrap/>
            <w:vAlign w:val="bottom"/>
            <w:hideMark/>
          </w:tcPr>
          <w:p w:rsidR="00B44A96" w:rsidRPr="00B44A96" w:rsidRDefault="00B44A96" w:rsidP="008A33EA">
            <w:pPr>
              <w:spacing w:after="0" w:line="240" w:lineRule="auto"/>
              <w:jc w:val="center"/>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w:t>
            </w:r>
          </w:p>
        </w:tc>
        <w:tc>
          <w:tcPr>
            <w:tcW w:w="642" w:type="dxa"/>
            <w:tcBorders>
              <w:top w:val="nil"/>
              <w:left w:val="nil"/>
              <w:bottom w:val="nil"/>
              <w:right w:val="single" w:sz="4" w:space="0" w:color="auto"/>
            </w:tcBorders>
            <w:shd w:val="clear" w:color="auto" w:fill="auto"/>
            <w:noWrap/>
            <w:vAlign w:val="bottom"/>
            <w:hideMark/>
          </w:tcPr>
          <w:p w:rsidR="00B44A96" w:rsidRPr="00B44A96" w:rsidRDefault="00B44A96" w:rsidP="008A33EA">
            <w:pPr>
              <w:spacing w:after="0" w:line="240" w:lineRule="auto"/>
              <w:jc w:val="center"/>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0.455</w:t>
            </w:r>
          </w:p>
        </w:tc>
        <w:tc>
          <w:tcPr>
            <w:tcW w:w="4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0.387</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0.220</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0.213</w:t>
            </w:r>
          </w:p>
        </w:tc>
        <w:tc>
          <w:tcPr>
            <w:tcW w:w="642" w:type="dxa"/>
            <w:tcBorders>
              <w:top w:val="nil"/>
              <w:left w:val="nil"/>
              <w:bottom w:val="nil"/>
              <w:right w:val="single" w:sz="4" w:space="0" w:color="auto"/>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0.180</w:t>
            </w:r>
          </w:p>
        </w:tc>
      </w:tr>
      <w:tr w:rsidR="00B44A96" w:rsidRPr="00B44A96" w:rsidTr="00B44A96">
        <w:trPr>
          <w:trHeight w:val="300"/>
        </w:trPr>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p>
        </w:tc>
        <w:tc>
          <w:tcPr>
            <w:tcW w:w="642" w:type="dxa"/>
            <w:tcBorders>
              <w:top w:val="nil"/>
              <w:left w:val="single" w:sz="4" w:space="0" w:color="auto"/>
              <w:bottom w:val="nil"/>
              <w:right w:val="nil"/>
            </w:tcBorders>
            <w:shd w:val="clear" w:color="auto" w:fill="auto"/>
            <w:noWrap/>
            <w:vAlign w:val="bottom"/>
            <w:hideMark/>
          </w:tcPr>
          <w:p w:rsidR="00B44A96" w:rsidRPr="00B44A96" w:rsidRDefault="00B44A96" w:rsidP="008A33EA">
            <w:pPr>
              <w:spacing w:after="0" w:line="240" w:lineRule="auto"/>
              <w:jc w:val="center"/>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w:t>
            </w:r>
          </w:p>
        </w:tc>
        <w:tc>
          <w:tcPr>
            <w:tcW w:w="642" w:type="dxa"/>
            <w:tcBorders>
              <w:top w:val="nil"/>
              <w:left w:val="nil"/>
              <w:bottom w:val="nil"/>
              <w:right w:val="nil"/>
            </w:tcBorders>
            <w:shd w:val="clear" w:color="auto" w:fill="auto"/>
            <w:noWrap/>
            <w:vAlign w:val="bottom"/>
            <w:hideMark/>
          </w:tcPr>
          <w:p w:rsidR="00B44A96" w:rsidRPr="00B44A96" w:rsidRDefault="00B44A96" w:rsidP="008A33EA">
            <w:pPr>
              <w:spacing w:after="0" w:line="240" w:lineRule="auto"/>
              <w:jc w:val="center"/>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0.556</w:t>
            </w:r>
          </w:p>
        </w:tc>
        <w:tc>
          <w:tcPr>
            <w:tcW w:w="642" w:type="dxa"/>
            <w:tcBorders>
              <w:top w:val="nil"/>
              <w:left w:val="nil"/>
              <w:bottom w:val="nil"/>
              <w:right w:val="nil"/>
            </w:tcBorders>
            <w:shd w:val="clear" w:color="auto" w:fill="auto"/>
            <w:noWrap/>
            <w:vAlign w:val="bottom"/>
            <w:hideMark/>
          </w:tcPr>
          <w:p w:rsidR="00B44A96" w:rsidRPr="00B44A96" w:rsidRDefault="00B44A96" w:rsidP="008A33EA">
            <w:pPr>
              <w:spacing w:after="0" w:line="240" w:lineRule="auto"/>
              <w:jc w:val="center"/>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w:t>
            </w:r>
          </w:p>
        </w:tc>
        <w:tc>
          <w:tcPr>
            <w:tcW w:w="642" w:type="dxa"/>
            <w:tcBorders>
              <w:top w:val="nil"/>
              <w:left w:val="nil"/>
              <w:bottom w:val="nil"/>
              <w:right w:val="single" w:sz="4" w:space="0" w:color="auto"/>
            </w:tcBorders>
            <w:shd w:val="clear" w:color="auto" w:fill="auto"/>
            <w:noWrap/>
            <w:vAlign w:val="bottom"/>
            <w:hideMark/>
          </w:tcPr>
          <w:p w:rsidR="00B44A96" w:rsidRPr="00B44A96" w:rsidRDefault="00B44A96" w:rsidP="008A33EA">
            <w:pPr>
              <w:spacing w:after="0" w:line="240" w:lineRule="auto"/>
              <w:jc w:val="center"/>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0.444</w:t>
            </w:r>
          </w:p>
        </w:tc>
        <w:tc>
          <w:tcPr>
            <w:tcW w:w="4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0.387</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0.220</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0.213</w:t>
            </w:r>
          </w:p>
        </w:tc>
        <w:tc>
          <w:tcPr>
            <w:tcW w:w="642" w:type="dxa"/>
            <w:tcBorders>
              <w:top w:val="nil"/>
              <w:left w:val="nil"/>
              <w:bottom w:val="nil"/>
              <w:right w:val="single" w:sz="4" w:space="0" w:color="auto"/>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0.180</w:t>
            </w:r>
          </w:p>
        </w:tc>
      </w:tr>
      <w:tr w:rsidR="00B44A96" w:rsidRPr="00B44A96" w:rsidTr="00B44A96">
        <w:trPr>
          <w:trHeight w:val="300"/>
        </w:trPr>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4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r>
      <w:tr w:rsidR="00B44A96" w:rsidRPr="00B44A96" w:rsidTr="00B44A96">
        <w:trPr>
          <w:trHeight w:val="300"/>
        </w:trPr>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P2=</w:t>
            </w:r>
          </w:p>
        </w:tc>
        <w:tc>
          <w:tcPr>
            <w:tcW w:w="642" w:type="dxa"/>
            <w:tcBorders>
              <w:top w:val="nil"/>
              <w:left w:val="single" w:sz="4" w:space="0" w:color="auto"/>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0.424</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0.190</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0.227</w:t>
            </w:r>
          </w:p>
        </w:tc>
        <w:tc>
          <w:tcPr>
            <w:tcW w:w="642" w:type="dxa"/>
            <w:tcBorders>
              <w:top w:val="nil"/>
              <w:left w:val="nil"/>
              <w:bottom w:val="nil"/>
              <w:right w:val="single" w:sz="4" w:space="0" w:color="auto"/>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0.159</w:t>
            </w:r>
          </w:p>
        </w:tc>
        <w:tc>
          <w:tcPr>
            <w:tcW w:w="4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P4=</w:t>
            </w:r>
          </w:p>
        </w:tc>
        <w:tc>
          <w:tcPr>
            <w:tcW w:w="642" w:type="dxa"/>
            <w:tcBorders>
              <w:top w:val="nil"/>
              <w:left w:val="single" w:sz="4" w:space="0" w:color="auto"/>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0.393</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0.215</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0.215</w:t>
            </w:r>
          </w:p>
        </w:tc>
        <w:tc>
          <w:tcPr>
            <w:tcW w:w="642" w:type="dxa"/>
            <w:tcBorders>
              <w:top w:val="nil"/>
              <w:left w:val="nil"/>
              <w:bottom w:val="nil"/>
              <w:right w:val="single" w:sz="4" w:space="0" w:color="auto"/>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0.176</w:t>
            </w:r>
          </w:p>
        </w:tc>
      </w:tr>
      <w:tr w:rsidR="00B44A96" w:rsidRPr="00B44A96" w:rsidTr="00B44A96">
        <w:trPr>
          <w:trHeight w:val="300"/>
        </w:trPr>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p>
        </w:tc>
        <w:tc>
          <w:tcPr>
            <w:tcW w:w="642" w:type="dxa"/>
            <w:tcBorders>
              <w:top w:val="nil"/>
              <w:left w:val="single" w:sz="4" w:space="0" w:color="auto"/>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0.414</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0.198</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0.222</w:t>
            </w:r>
          </w:p>
        </w:tc>
        <w:tc>
          <w:tcPr>
            <w:tcW w:w="642" w:type="dxa"/>
            <w:tcBorders>
              <w:top w:val="nil"/>
              <w:left w:val="nil"/>
              <w:bottom w:val="nil"/>
              <w:right w:val="single" w:sz="4" w:space="0" w:color="auto"/>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0.165</w:t>
            </w:r>
          </w:p>
        </w:tc>
        <w:tc>
          <w:tcPr>
            <w:tcW w:w="4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0.393</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0.215</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0.215</w:t>
            </w:r>
          </w:p>
        </w:tc>
        <w:tc>
          <w:tcPr>
            <w:tcW w:w="642" w:type="dxa"/>
            <w:tcBorders>
              <w:top w:val="nil"/>
              <w:left w:val="nil"/>
              <w:bottom w:val="nil"/>
              <w:right w:val="single" w:sz="4" w:space="0" w:color="auto"/>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0.176</w:t>
            </w:r>
          </w:p>
        </w:tc>
      </w:tr>
      <w:tr w:rsidR="00B44A96" w:rsidRPr="00B44A96" w:rsidTr="00B44A96">
        <w:trPr>
          <w:trHeight w:val="300"/>
        </w:trPr>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p>
        </w:tc>
        <w:tc>
          <w:tcPr>
            <w:tcW w:w="642" w:type="dxa"/>
            <w:tcBorders>
              <w:top w:val="nil"/>
              <w:left w:val="single" w:sz="4" w:space="0" w:color="auto"/>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0.347</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0.253</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0.198</w:t>
            </w:r>
          </w:p>
        </w:tc>
        <w:tc>
          <w:tcPr>
            <w:tcW w:w="642" w:type="dxa"/>
            <w:tcBorders>
              <w:top w:val="nil"/>
              <w:left w:val="nil"/>
              <w:bottom w:val="nil"/>
              <w:right w:val="single" w:sz="4" w:space="0" w:color="auto"/>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0.202</w:t>
            </w:r>
          </w:p>
        </w:tc>
        <w:tc>
          <w:tcPr>
            <w:tcW w:w="4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0.393</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0.215</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0.215</w:t>
            </w:r>
          </w:p>
        </w:tc>
        <w:tc>
          <w:tcPr>
            <w:tcW w:w="642" w:type="dxa"/>
            <w:tcBorders>
              <w:top w:val="nil"/>
              <w:left w:val="nil"/>
              <w:bottom w:val="nil"/>
              <w:right w:val="single" w:sz="4" w:space="0" w:color="auto"/>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0.176</w:t>
            </w:r>
          </w:p>
        </w:tc>
      </w:tr>
      <w:tr w:rsidR="00B44A96" w:rsidRPr="00B44A96" w:rsidTr="00B44A96">
        <w:trPr>
          <w:trHeight w:val="300"/>
        </w:trPr>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p>
        </w:tc>
        <w:tc>
          <w:tcPr>
            <w:tcW w:w="642" w:type="dxa"/>
            <w:tcBorders>
              <w:top w:val="nil"/>
              <w:left w:val="single" w:sz="4" w:space="0" w:color="auto"/>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0.354</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0.247</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0.202</w:t>
            </w:r>
          </w:p>
        </w:tc>
        <w:tc>
          <w:tcPr>
            <w:tcW w:w="642" w:type="dxa"/>
            <w:tcBorders>
              <w:top w:val="nil"/>
              <w:left w:val="nil"/>
              <w:bottom w:val="nil"/>
              <w:right w:val="single" w:sz="4" w:space="0" w:color="auto"/>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0.198</w:t>
            </w:r>
          </w:p>
        </w:tc>
        <w:tc>
          <w:tcPr>
            <w:tcW w:w="4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0"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left"/>
              <w:rPr>
                <w:rFonts w:ascii="Times New Roman" w:eastAsia="Times New Roman" w:hAnsi="Times New Roman" w:cs="Times New Roman"/>
                <w:sz w:val="20"/>
                <w:szCs w:val="20"/>
                <w:lang w:eastAsia="es-MX"/>
              </w:rPr>
            </w:pPr>
          </w:p>
        </w:tc>
        <w:tc>
          <w:tcPr>
            <w:tcW w:w="642" w:type="dxa"/>
            <w:tcBorders>
              <w:top w:val="nil"/>
              <w:left w:val="single" w:sz="4" w:space="0" w:color="auto"/>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0.393</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0.215</w:t>
            </w:r>
          </w:p>
        </w:tc>
        <w:tc>
          <w:tcPr>
            <w:tcW w:w="642" w:type="dxa"/>
            <w:tcBorders>
              <w:top w:val="nil"/>
              <w:left w:val="nil"/>
              <w:bottom w:val="nil"/>
              <w:right w:val="nil"/>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0.215</w:t>
            </w:r>
          </w:p>
        </w:tc>
        <w:tc>
          <w:tcPr>
            <w:tcW w:w="642" w:type="dxa"/>
            <w:tcBorders>
              <w:top w:val="nil"/>
              <w:left w:val="nil"/>
              <w:bottom w:val="nil"/>
              <w:right w:val="single" w:sz="4" w:space="0" w:color="auto"/>
            </w:tcBorders>
            <w:shd w:val="clear" w:color="auto" w:fill="auto"/>
            <w:noWrap/>
            <w:vAlign w:val="bottom"/>
            <w:hideMark/>
          </w:tcPr>
          <w:p w:rsidR="00B44A96" w:rsidRPr="00B44A96" w:rsidRDefault="00B44A96" w:rsidP="00B44A96">
            <w:pPr>
              <w:spacing w:after="0" w:line="240" w:lineRule="auto"/>
              <w:jc w:val="right"/>
              <w:rPr>
                <w:rFonts w:ascii="Calibri" w:eastAsia="Times New Roman" w:hAnsi="Calibri" w:cs="Times New Roman"/>
                <w:color w:val="000000"/>
                <w:sz w:val="22"/>
                <w:lang w:eastAsia="es-MX"/>
              </w:rPr>
            </w:pPr>
            <w:r w:rsidRPr="00B44A96">
              <w:rPr>
                <w:rFonts w:ascii="Calibri" w:eastAsia="Times New Roman" w:hAnsi="Calibri" w:cs="Times New Roman"/>
                <w:color w:val="000000"/>
                <w:sz w:val="22"/>
                <w:lang w:eastAsia="es-MX"/>
              </w:rPr>
              <w:t>0.176</w:t>
            </w:r>
          </w:p>
        </w:tc>
      </w:tr>
    </w:tbl>
    <w:p w:rsidR="00403311" w:rsidRDefault="00403311" w:rsidP="00403311">
      <w:pPr>
        <w:pStyle w:val="Default"/>
      </w:pPr>
    </w:p>
    <w:p w:rsidR="008A33EA" w:rsidRDefault="008A33EA" w:rsidP="00145BD6">
      <w:pPr>
        <w:pStyle w:val="Ttulo1"/>
      </w:pPr>
      <w:r>
        <w:br w:type="page"/>
      </w:r>
    </w:p>
    <w:p w:rsidR="00403311" w:rsidRPr="00145BD6" w:rsidRDefault="00145BD6" w:rsidP="00145BD6">
      <w:pPr>
        <w:pStyle w:val="Ttulo1"/>
      </w:pPr>
      <w:bookmarkStart w:id="44" w:name="_Toc440909687"/>
      <w:r w:rsidRPr="00145BD6">
        <w:lastRenderedPageBreak/>
        <w:t>6. Análisis</w:t>
      </w:r>
      <w:r w:rsidR="00403311" w:rsidRPr="00145BD6">
        <w:t xml:space="preserve"> de </w:t>
      </w:r>
      <w:r w:rsidRPr="00145BD6">
        <w:t>resultados</w:t>
      </w:r>
      <w:bookmarkEnd w:id="44"/>
      <w:r w:rsidR="00403311" w:rsidRPr="00145BD6">
        <w:t xml:space="preserve"> </w:t>
      </w:r>
    </w:p>
    <w:p w:rsidR="00403311" w:rsidRDefault="00403311" w:rsidP="00403311">
      <w:pPr>
        <w:pStyle w:val="Default"/>
        <w:rPr>
          <w:sz w:val="19"/>
          <w:szCs w:val="19"/>
        </w:rPr>
      </w:pPr>
    </w:p>
    <w:p w:rsidR="00403311" w:rsidRDefault="00403311" w:rsidP="008A33EA">
      <w:pPr>
        <w:pStyle w:val="Ttulo2"/>
        <w:ind w:firstLine="708"/>
      </w:pPr>
      <w:bookmarkStart w:id="45" w:name="_Toc440909688"/>
      <w:r>
        <w:rPr>
          <w:sz w:val="23"/>
          <w:szCs w:val="23"/>
        </w:rPr>
        <w:t>6.1.</w:t>
      </w:r>
      <w:r w:rsidR="007E06CD">
        <w:rPr>
          <w:sz w:val="23"/>
          <w:szCs w:val="23"/>
        </w:rPr>
        <w:t xml:space="preserve"> </w:t>
      </w:r>
      <w:r>
        <w:rPr>
          <w:sz w:val="23"/>
          <w:szCs w:val="23"/>
        </w:rPr>
        <w:t>R</w:t>
      </w:r>
      <w:r w:rsidR="007E06CD">
        <w:t xml:space="preserve">esultados para </w:t>
      </w:r>
      <w:r w:rsidR="007E06CD">
        <w:rPr>
          <w:sz w:val="23"/>
          <w:szCs w:val="23"/>
        </w:rPr>
        <w:t>I</w:t>
      </w:r>
      <w:r w:rsidR="007E06CD">
        <w:t xml:space="preserve">ndustrias </w:t>
      </w:r>
      <w:r w:rsidR="007E06CD">
        <w:rPr>
          <w:sz w:val="23"/>
          <w:szCs w:val="23"/>
        </w:rPr>
        <w:t>P</w:t>
      </w:r>
      <w:r w:rsidR="007E06CD">
        <w:t>eñoles</w:t>
      </w:r>
      <w:bookmarkEnd w:id="45"/>
      <w:r>
        <w:t xml:space="preserve"> </w:t>
      </w:r>
    </w:p>
    <w:p w:rsidR="00762D11" w:rsidRDefault="00762D11" w:rsidP="00403311">
      <w:pPr>
        <w:rPr>
          <w:sz w:val="23"/>
          <w:szCs w:val="23"/>
        </w:rPr>
      </w:pPr>
    </w:p>
    <w:p w:rsidR="00403311" w:rsidRDefault="00403311" w:rsidP="00762D11">
      <w:r>
        <w:t>De los datos históricos obtenidos, se desarrolló una tabla de distribución de frecuencias así como un histograma con polígono de frecuencias:</w:t>
      </w:r>
    </w:p>
    <w:p w:rsidR="008A33EA" w:rsidRDefault="008A33EA" w:rsidP="00762D11"/>
    <w:p w:rsidR="008A33EA" w:rsidRDefault="008A33EA" w:rsidP="008A33EA">
      <w:pPr>
        <w:pStyle w:val="Descripcin"/>
        <w:keepNext/>
      </w:pPr>
    </w:p>
    <w:tbl>
      <w:tblPr>
        <w:tblW w:w="9613" w:type="dxa"/>
        <w:tblCellMar>
          <w:left w:w="70" w:type="dxa"/>
          <w:right w:w="70" w:type="dxa"/>
        </w:tblCellMar>
        <w:tblLook w:val="04A0" w:firstRow="1" w:lastRow="0" w:firstColumn="1" w:lastColumn="0" w:noHBand="0" w:noVBand="1"/>
      </w:tblPr>
      <w:tblGrid>
        <w:gridCol w:w="454"/>
        <w:gridCol w:w="895"/>
        <w:gridCol w:w="1015"/>
        <w:gridCol w:w="1208"/>
        <w:gridCol w:w="1410"/>
        <w:gridCol w:w="1418"/>
        <w:gridCol w:w="1410"/>
        <w:gridCol w:w="1803"/>
      </w:tblGrid>
      <w:tr w:rsidR="008A33EA" w:rsidRPr="008A33EA" w:rsidTr="008A33EA">
        <w:trPr>
          <w:trHeight w:val="300"/>
        </w:trPr>
        <w:tc>
          <w:tcPr>
            <w:tcW w:w="9613" w:type="dxa"/>
            <w:gridSpan w:val="8"/>
            <w:tcBorders>
              <w:top w:val="single" w:sz="8" w:space="0" w:color="auto"/>
              <w:left w:val="single" w:sz="8" w:space="0" w:color="auto"/>
              <w:bottom w:val="nil"/>
              <w:right w:val="single" w:sz="8" w:space="0" w:color="000000"/>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Tabla de distribución de frecuencias</w:t>
            </w:r>
          </w:p>
        </w:tc>
      </w:tr>
      <w:tr w:rsidR="008A33EA" w:rsidRPr="008A33EA" w:rsidTr="008A33EA">
        <w:trPr>
          <w:trHeight w:val="300"/>
        </w:trPr>
        <w:tc>
          <w:tcPr>
            <w:tcW w:w="45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 </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Límites de clase</w:t>
            </w:r>
          </w:p>
        </w:tc>
        <w:tc>
          <w:tcPr>
            <w:tcW w:w="12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Marcas de clase (Xi)</w:t>
            </w:r>
          </w:p>
        </w:tc>
        <w:tc>
          <w:tcPr>
            <w:tcW w:w="141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Frecuencia (fi)</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Frecuencia acumulada (Fi)</w:t>
            </w:r>
          </w:p>
        </w:tc>
        <w:tc>
          <w:tcPr>
            <w:tcW w:w="141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Frecuencia relativa (fi*)</w:t>
            </w:r>
          </w:p>
        </w:tc>
        <w:tc>
          <w:tcPr>
            <w:tcW w:w="1803" w:type="dxa"/>
            <w:vMerge w:val="restart"/>
            <w:tcBorders>
              <w:top w:val="single" w:sz="4" w:space="0" w:color="auto"/>
              <w:left w:val="single" w:sz="4" w:space="0" w:color="auto"/>
              <w:bottom w:val="single" w:sz="4" w:space="0" w:color="000000"/>
              <w:right w:val="single" w:sz="8" w:space="0" w:color="auto"/>
            </w:tcBorders>
            <w:shd w:val="clear" w:color="auto" w:fill="auto"/>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Frecuencia relativa acumulada(Fi*)</w:t>
            </w: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No.</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Inferior</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Superior</w:t>
            </w:r>
          </w:p>
        </w:tc>
        <w:tc>
          <w:tcPr>
            <w:tcW w:w="1208" w:type="dxa"/>
            <w:vMerge/>
            <w:tcBorders>
              <w:top w:val="single" w:sz="4" w:space="0" w:color="auto"/>
              <w:left w:val="single" w:sz="4" w:space="0" w:color="auto"/>
              <w:bottom w:val="single" w:sz="4" w:space="0" w:color="000000"/>
              <w:right w:val="single" w:sz="4" w:space="0" w:color="auto"/>
            </w:tcBorders>
            <w:vAlign w:val="center"/>
            <w:hideMark/>
          </w:tcPr>
          <w:p w:rsidR="008A33EA" w:rsidRPr="008A33EA" w:rsidRDefault="008A33EA" w:rsidP="008A33EA">
            <w:pPr>
              <w:spacing w:after="0" w:line="240" w:lineRule="auto"/>
              <w:jc w:val="left"/>
              <w:rPr>
                <w:rFonts w:ascii="Calibri" w:eastAsia="Times New Roman" w:hAnsi="Calibri" w:cs="Times New Roman"/>
                <w:color w:val="000000"/>
                <w:sz w:val="22"/>
                <w:lang w:eastAsia="es-MX"/>
              </w:rPr>
            </w:pPr>
          </w:p>
        </w:tc>
        <w:tc>
          <w:tcPr>
            <w:tcW w:w="1410" w:type="dxa"/>
            <w:vMerge/>
            <w:tcBorders>
              <w:top w:val="single" w:sz="4" w:space="0" w:color="auto"/>
              <w:left w:val="single" w:sz="4" w:space="0" w:color="auto"/>
              <w:bottom w:val="single" w:sz="4" w:space="0" w:color="000000"/>
              <w:right w:val="single" w:sz="4" w:space="0" w:color="auto"/>
            </w:tcBorders>
            <w:vAlign w:val="center"/>
            <w:hideMark/>
          </w:tcPr>
          <w:p w:rsidR="008A33EA" w:rsidRPr="008A33EA" w:rsidRDefault="008A33EA" w:rsidP="008A33EA">
            <w:pPr>
              <w:spacing w:after="0" w:line="240" w:lineRule="auto"/>
              <w:jc w:val="left"/>
              <w:rPr>
                <w:rFonts w:ascii="Calibri" w:eastAsia="Times New Roman" w:hAnsi="Calibri" w:cs="Times New Roman"/>
                <w:color w:val="000000"/>
                <w:sz w:val="22"/>
                <w:lang w:eastAsia="es-MX"/>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8A33EA" w:rsidRPr="008A33EA" w:rsidRDefault="008A33EA" w:rsidP="008A33EA">
            <w:pPr>
              <w:spacing w:after="0" w:line="240" w:lineRule="auto"/>
              <w:jc w:val="left"/>
              <w:rPr>
                <w:rFonts w:ascii="Calibri" w:eastAsia="Times New Roman" w:hAnsi="Calibri" w:cs="Times New Roman"/>
                <w:color w:val="000000"/>
                <w:sz w:val="22"/>
                <w:lang w:eastAsia="es-MX"/>
              </w:rPr>
            </w:pPr>
          </w:p>
        </w:tc>
        <w:tc>
          <w:tcPr>
            <w:tcW w:w="1410" w:type="dxa"/>
            <w:vMerge/>
            <w:tcBorders>
              <w:top w:val="single" w:sz="4" w:space="0" w:color="auto"/>
              <w:left w:val="single" w:sz="4" w:space="0" w:color="auto"/>
              <w:bottom w:val="single" w:sz="4" w:space="0" w:color="000000"/>
              <w:right w:val="single" w:sz="4" w:space="0" w:color="auto"/>
            </w:tcBorders>
            <w:vAlign w:val="center"/>
            <w:hideMark/>
          </w:tcPr>
          <w:p w:rsidR="008A33EA" w:rsidRPr="008A33EA" w:rsidRDefault="008A33EA" w:rsidP="008A33EA">
            <w:pPr>
              <w:spacing w:after="0" w:line="240" w:lineRule="auto"/>
              <w:jc w:val="left"/>
              <w:rPr>
                <w:rFonts w:ascii="Calibri" w:eastAsia="Times New Roman" w:hAnsi="Calibri" w:cs="Times New Roman"/>
                <w:color w:val="000000"/>
                <w:sz w:val="22"/>
                <w:lang w:eastAsia="es-MX"/>
              </w:rPr>
            </w:pPr>
          </w:p>
        </w:tc>
        <w:tc>
          <w:tcPr>
            <w:tcW w:w="1803" w:type="dxa"/>
            <w:vMerge/>
            <w:tcBorders>
              <w:top w:val="single" w:sz="4" w:space="0" w:color="auto"/>
              <w:left w:val="single" w:sz="4" w:space="0" w:color="auto"/>
              <w:bottom w:val="single" w:sz="4" w:space="0" w:color="000000"/>
              <w:right w:val="single" w:sz="8" w:space="0" w:color="auto"/>
            </w:tcBorders>
            <w:vAlign w:val="center"/>
            <w:hideMark/>
          </w:tcPr>
          <w:p w:rsidR="008A33EA" w:rsidRPr="008A33EA" w:rsidRDefault="008A33EA" w:rsidP="008A33EA">
            <w:pPr>
              <w:spacing w:after="0" w:line="240" w:lineRule="auto"/>
              <w:jc w:val="left"/>
              <w:rPr>
                <w:rFonts w:ascii="Calibri" w:eastAsia="Times New Roman" w:hAnsi="Calibri" w:cs="Times New Roman"/>
                <w:color w:val="000000"/>
                <w:sz w:val="22"/>
                <w:lang w:eastAsia="es-MX"/>
              </w:rPr>
            </w:pP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209</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225</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217</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0.000</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w:t>
            </w: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216</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223</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219.5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0.012</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0.012</w:t>
            </w: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223</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230</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226.5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5</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8</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0.020</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0.032</w:t>
            </w: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230</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237</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233.5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15</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23</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0.061</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0.093</w:t>
            </w: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237</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244</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240.5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23</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46</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0.093</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0.186</w:t>
            </w: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5</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244</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251</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247.5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6</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52</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0.024</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0.211</w:t>
            </w: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6</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251</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258</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254.5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9</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61</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0.036</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0.247</w:t>
            </w: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7</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258</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265</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261.5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17</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78</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0.069</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0.316</w:t>
            </w: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8</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265</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272</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268.5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48</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126</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0.194</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0.510</w:t>
            </w: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9</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272</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279</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275.5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21</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147</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0.085</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0.595</w:t>
            </w: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10</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279</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286</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282.5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27</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174</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0.109</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0.704</w:t>
            </w: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11</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286</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293</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289.5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19</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193</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0.077</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0.781</w:t>
            </w: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12</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293</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300</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296.5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19</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212</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0.077</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0.858</w:t>
            </w: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13</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300</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307</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303.5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31</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243</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0.126</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0.984</w:t>
            </w: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14</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307</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314</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310.5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246</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0.012</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0.996</w:t>
            </w:r>
          </w:p>
        </w:tc>
      </w:tr>
      <w:tr w:rsidR="008A33EA" w:rsidRPr="008A33EA" w:rsidTr="008A33EA">
        <w:trPr>
          <w:trHeight w:val="300"/>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15</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314</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321</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317.5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247</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0.004</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w:t>
            </w:r>
          </w:p>
        </w:tc>
      </w:tr>
      <w:tr w:rsidR="008A33EA" w:rsidRPr="008A33EA" w:rsidTr="008A33EA">
        <w:trPr>
          <w:trHeight w:val="315"/>
        </w:trPr>
        <w:tc>
          <w:tcPr>
            <w:tcW w:w="454" w:type="dxa"/>
            <w:tcBorders>
              <w:top w:val="nil"/>
              <w:left w:val="single" w:sz="8" w:space="0" w:color="auto"/>
              <w:bottom w:val="single" w:sz="8"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16</w:t>
            </w:r>
          </w:p>
        </w:tc>
        <w:tc>
          <w:tcPr>
            <w:tcW w:w="895" w:type="dxa"/>
            <w:tcBorders>
              <w:top w:val="nil"/>
              <w:left w:val="nil"/>
              <w:bottom w:val="single" w:sz="8"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321</w:t>
            </w:r>
          </w:p>
        </w:tc>
        <w:tc>
          <w:tcPr>
            <w:tcW w:w="1015" w:type="dxa"/>
            <w:tcBorders>
              <w:top w:val="nil"/>
              <w:left w:val="nil"/>
              <w:bottom w:val="single" w:sz="8"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328</w:t>
            </w:r>
          </w:p>
        </w:tc>
        <w:tc>
          <w:tcPr>
            <w:tcW w:w="1208" w:type="dxa"/>
            <w:tcBorders>
              <w:top w:val="nil"/>
              <w:left w:val="nil"/>
              <w:bottom w:val="single" w:sz="8"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324.5</w:t>
            </w:r>
          </w:p>
        </w:tc>
        <w:tc>
          <w:tcPr>
            <w:tcW w:w="1410" w:type="dxa"/>
            <w:tcBorders>
              <w:top w:val="nil"/>
              <w:left w:val="nil"/>
              <w:bottom w:val="single" w:sz="8"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w:t>
            </w:r>
          </w:p>
        </w:tc>
        <w:tc>
          <w:tcPr>
            <w:tcW w:w="1418" w:type="dxa"/>
            <w:tcBorders>
              <w:top w:val="nil"/>
              <w:left w:val="nil"/>
              <w:bottom w:val="single" w:sz="8"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247</w:t>
            </w:r>
          </w:p>
        </w:tc>
        <w:tc>
          <w:tcPr>
            <w:tcW w:w="1410" w:type="dxa"/>
            <w:tcBorders>
              <w:top w:val="nil"/>
              <w:left w:val="nil"/>
              <w:bottom w:val="single" w:sz="8"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0.000</w:t>
            </w:r>
          </w:p>
        </w:tc>
        <w:tc>
          <w:tcPr>
            <w:tcW w:w="1803" w:type="dxa"/>
            <w:tcBorders>
              <w:top w:val="nil"/>
              <w:left w:val="nil"/>
              <w:bottom w:val="single" w:sz="8"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w:t>
            </w:r>
          </w:p>
        </w:tc>
      </w:tr>
    </w:tbl>
    <w:p w:rsidR="008A33EA" w:rsidRDefault="008A33EA" w:rsidP="008A33EA">
      <w:pPr>
        <w:pStyle w:val="Descripcin"/>
        <w:jc w:val="center"/>
      </w:pPr>
      <w:r>
        <w:t xml:space="preserve">Tabla </w:t>
      </w:r>
      <w:fldSimple w:instr=" SEQ Tabla \* ARABIC ">
        <w:r w:rsidR="00590E71">
          <w:rPr>
            <w:noProof/>
          </w:rPr>
          <w:t>1</w:t>
        </w:r>
      </w:fldSimple>
      <w:r>
        <w:t>. Tabla de distribución de frecuencias. Caso Peñoles</w:t>
      </w:r>
    </w:p>
    <w:p w:rsidR="008A33EA" w:rsidRDefault="008A33EA" w:rsidP="00762D11"/>
    <w:p w:rsidR="008A33EA" w:rsidRDefault="008A33EA" w:rsidP="008A33EA">
      <w:pPr>
        <w:keepNext/>
      </w:pPr>
      <w:r>
        <w:rPr>
          <w:noProof/>
          <w:lang w:eastAsia="es-MX"/>
        </w:rPr>
        <w:lastRenderedPageBreak/>
        <w:drawing>
          <wp:inline distT="0" distB="0" distL="0" distR="0" wp14:anchorId="15FB66BF" wp14:editId="68A15D57">
            <wp:extent cx="5612130" cy="3429000"/>
            <wp:effectExtent l="0" t="0" r="7620" b="0"/>
            <wp:docPr id="13" name="Gráfico 1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8A33EA" w:rsidRDefault="008A33EA" w:rsidP="008A33EA">
      <w:pPr>
        <w:pStyle w:val="Descripcin"/>
        <w:jc w:val="center"/>
      </w:pPr>
      <w:r>
        <w:t xml:space="preserve">Figura </w:t>
      </w:r>
      <w:fldSimple w:instr=" SEQ Figura \* ARABIC ">
        <w:r w:rsidR="00590E71">
          <w:rPr>
            <w:noProof/>
          </w:rPr>
          <w:t>15</w:t>
        </w:r>
      </w:fldSimple>
      <w:r>
        <w:t>. Histograma y polígono de frecuencias. Caso Peñoles</w:t>
      </w:r>
    </w:p>
    <w:p w:rsidR="008A33EA" w:rsidRDefault="008A33EA" w:rsidP="00762D11"/>
    <w:p w:rsidR="00403311" w:rsidRDefault="00403311" w:rsidP="00762D11">
      <w:r>
        <w:t xml:space="preserve">Aunando al resultado obtenido por las cadenas de </w:t>
      </w:r>
      <w:proofErr w:type="spellStart"/>
      <w:r>
        <w:t>Markov</w:t>
      </w:r>
      <w:proofErr w:type="spellEnd"/>
      <w:r>
        <w:t>, se tiene como resultado que las acciones de Industrias Peñoles durante un año se mantuvieron a un precio promedio de $268.5 pesos subiendo y bajando su precio en un rango de $101.25 teniendo como máximo $317.72 y como mínimo $216.47 pesos. La probabilidad de pérdida si se invierte en estas acciones es mayor que la de ganancia, aunque el rango de ganancia puede llegar a ser redituable.</w:t>
      </w:r>
    </w:p>
    <w:p w:rsidR="00403311" w:rsidRDefault="00403311" w:rsidP="00403311">
      <w:pPr>
        <w:pStyle w:val="Default"/>
      </w:pPr>
    </w:p>
    <w:p w:rsidR="008A33EA" w:rsidRDefault="008A33EA" w:rsidP="008A33EA">
      <w:pPr>
        <w:pStyle w:val="Ttulo2"/>
        <w:ind w:firstLine="708"/>
        <w:rPr>
          <w:sz w:val="23"/>
          <w:szCs w:val="23"/>
        </w:rPr>
      </w:pPr>
      <w:r>
        <w:rPr>
          <w:sz w:val="23"/>
          <w:szCs w:val="23"/>
        </w:rPr>
        <w:br w:type="page"/>
      </w:r>
    </w:p>
    <w:p w:rsidR="008A33EA" w:rsidRDefault="008A33EA" w:rsidP="008A33EA">
      <w:pPr>
        <w:pStyle w:val="Ttulo2"/>
        <w:ind w:firstLine="708"/>
        <w:rPr>
          <w:sz w:val="23"/>
          <w:szCs w:val="23"/>
        </w:rPr>
      </w:pPr>
    </w:p>
    <w:p w:rsidR="00403311" w:rsidRDefault="00403311" w:rsidP="008A33EA">
      <w:pPr>
        <w:pStyle w:val="Ttulo2"/>
        <w:ind w:firstLine="708"/>
      </w:pPr>
      <w:bookmarkStart w:id="46" w:name="_Toc440909689"/>
      <w:r>
        <w:rPr>
          <w:sz w:val="23"/>
          <w:szCs w:val="23"/>
        </w:rPr>
        <w:t>6.2.</w:t>
      </w:r>
      <w:r w:rsidR="007E06CD">
        <w:rPr>
          <w:sz w:val="23"/>
          <w:szCs w:val="23"/>
        </w:rPr>
        <w:t xml:space="preserve"> </w:t>
      </w:r>
      <w:r>
        <w:rPr>
          <w:sz w:val="23"/>
          <w:szCs w:val="23"/>
        </w:rPr>
        <w:t>R</w:t>
      </w:r>
      <w:r w:rsidR="007E06CD">
        <w:t xml:space="preserve">esultados para </w:t>
      </w:r>
      <w:r w:rsidR="007E06CD">
        <w:rPr>
          <w:sz w:val="23"/>
          <w:szCs w:val="23"/>
        </w:rPr>
        <w:t>G</w:t>
      </w:r>
      <w:r w:rsidR="007E06CD">
        <w:t xml:space="preserve">rupo </w:t>
      </w:r>
      <w:r w:rsidR="007E06CD">
        <w:rPr>
          <w:sz w:val="23"/>
          <w:szCs w:val="23"/>
        </w:rPr>
        <w:t>M</w:t>
      </w:r>
      <w:r w:rsidR="007E06CD">
        <w:t>éxico</w:t>
      </w:r>
      <w:bookmarkEnd w:id="46"/>
      <w:r w:rsidR="007E06CD">
        <w:t xml:space="preserve"> </w:t>
      </w:r>
    </w:p>
    <w:p w:rsidR="00762D11" w:rsidRDefault="00762D11" w:rsidP="00403311">
      <w:pPr>
        <w:rPr>
          <w:sz w:val="23"/>
          <w:szCs w:val="23"/>
        </w:rPr>
      </w:pPr>
    </w:p>
    <w:p w:rsidR="00403311" w:rsidRDefault="00403311" w:rsidP="00762D11">
      <w:r>
        <w:t>De los datos históricos obtenidos, se desarrolló una tabla de distribución de frecuencias así como un histograma con polígono de frecuencias:</w:t>
      </w:r>
    </w:p>
    <w:p w:rsidR="008A33EA" w:rsidRDefault="008A33EA" w:rsidP="00762D11"/>
    <w:tbl>
      <w:tblPr>
        <w:tblW w:w="9600" w:type="dxa"/>
        <w:tblCellMar>
          <w:left w:w="70" w:type="dxa"/>
          <w:right w:w="70" w:type="dxa"/>
        </w:tblCellMar>
        <w:tblLook w:val="04A0" w:firstRow="1" w:lastRow="0" w:firstColumn="1" w:lastColumn="0" w:noHBand="0" w:noVBand="1"/>
      </w:tblPr>
      <w:tblGrid>
        <w:gridCol w:w="454"/>
        <w:gridCol w:w="895"/>
        <w:gridCol w:w="1015"/>
        <w:gridCol w:w="1208"/>
        <w:gridCol w:w="1410"/>
        <w:gridCol w:w="1418"/>
        <w:gridCol w:w="1410"/>
        <w:gridCol w:w="1803"/>
      </w:tblGrid>
      <w:tr w:rsidR="008A33EA" w:rsidRPr="008A33EA" w:rsidTr="008A33EA">
        <w:trPr>
          <w:trHeight w:val="315"/>
        </w:trPr>
        <w:tc>
          <w:tcPr>
            <w:tcW w:w="960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Tabla de distribución de frecuencias</w:t>
            </w:r>
          </w:p>
        </w:tc>
      </w:tr>
      <w:tr w:rsidR="008A33EA" w:rsidRPr="008A33EA" w:rsidTr="008A33EA">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 </w:t>
            </w:r>
          </w:p>
        </w:tc>
        <w:tc>
          <w:tcPr>
            <w:tcW w:w="1910" w:type="dxa"/>
            <w:gridSpan w:val="2"/>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Límites de clase</w:t>
            </w:r>
          </w:p>
        </w:tc>
        <w:tc>
          <w:tcPr>
            <w:tcW w:w="1208" w:type="dxa"/>
            <w:vMerge w:val="restart"/>
            <w:tcBorders>
              <w:top w:val="nil"/>
              <w:left w:val="single" w:sz="4" w:space="0" w:color="auto"/>
              <w:bottom w:val="single" w:sz="4" w:space="0" w:color="000000"/>
              <w:right w:val="single" w:sz="4" w:space="0" w:color="auto"/>
            </w:tcBorders>
            <w:shd w:val="clear" w:color="auto" w:fill="auto"/>
            <w:vAlign w:val="center"/>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Marcas de clase (Xi)</w:t>
            </w:r>
          </w:p>
        </w:tc>
        <w:tc>
          <w:tcPr>
            <w:tcW w:w="1410" w:type="dxa"/>
            <w:vMerge w:val="restart"/>
            <w:tcBorders>
              <w:top w:val="nil"/>
              <w:left w:val="single" w:sz="4" w:space="0" w:color="auto"/>
              <w:bottom w:val="single" w:sz="4" w:space="0" w:color="000000"/>
              <w:right w:val="single" w:sz="4" w:space="0" w:color="auto"/>
            </w:tcBorders>
            <w:shd w:val="clear" w:color="auto" w:fill="auto"/>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Frecuencia (fi)</w:t>
            </w:r>
          </w:p>
        </w:tc>
        <w:tc>
          <w:tcPr>
            <w:tcW w:w="1418" w:type="dxa"/>
            <w:vMerge w:val="restart"/>
            <w:tcBorders>
              <w:top w:val="nil"/>
              <w:left w:val="single" w:sz="4" w:space="0" w:color="auto"/>
              <w:bottom w:val="single" w:sz="4" w:space="0" w:color="000000"/>
              <w:right w:val="single" w:sz="4" w:space="0" w:color="auto"/>
            </w:tcBorders>
            <w:shd w:val="clear" w:color="auto" w:fill="auto"/>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Frecuencia acumulada (Fi)</w:t>
            </w:r>
          </w:p>
        </w:tc>
        <w:tc>
          <w:tcPr>
            <w:tcW w:w="1410" w:type="dxa"/>
            <w:vMerge w:val="restart"/>
            <w:tcBorders>
              <w:top w:val="nil"/>
              <w:left w:val="single" w:sz="4" w:space="0" w:color="auto"/>
              <w:bottom w:val="single" w:sz="4" w:space="0" w:color="000000"/>
              <w:right w:val="single" w:sz="4" w:space="0" w:color="auto"/>
            </w:tcBorders>
            <w:shd w:val="clear" w:color="auto" w:fill="auto"/>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Frecuencia relativa (fi*)</w:t>
            </w:r>
          </w:p>
        </w:tc>
        <w:tc>
          <w:tcPr>
            <w:tcW w:w="1803" w:type="dxa"/>
            <w:vMerge w:val="restart"/>
            <w:tcBorders>
              <w:top w:val="nil"/>
              <w:left w:val="single" w:sz="4" w:space="0" w:color="auto"/>
              <w:bottom w:val="single" w:sz="4" w:space="0" w:color="000000"/>
              <w:right w:val="single" w:sz="8" w:space="0" w:color="auto"/>
            </w:tcBorders>
            <w:shd w:val="clear" w:color="auto" w:fill="auto"/>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Frecuencia relativa acumulada(Fi*)</w:t>
            </w:r>
          </w:p>
        </w:tc>
      </w:tr>
      <w:tr w:rsidR="008A33EA" w:rsidRPr="008A33EA" w:rsidTr="008A33EA">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No.</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Inferior</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Superior</w:t>
            </w:r>
          </w:p>
        </w:tc>
        <w:tc>
          <w:tcPr>
            <w:tcW w:w="1208" w:type="dxa"/>
            <w:vMerge/>
            <w:tcBorders>
              <w:top w:val="nil"/>
              <w:left w:val="single" w:sz="4" w:space="0" w:color="auto"/>
              <w:bottom w:val="single" w:sz="4" w:space="0" w:color="000000"/>
              <w:right w:val="single" w:sz="4" w:space="0" w:color="auto"/>
            </w:tcBorders>
            <w:vAlign w:val="center"/>
            <w:hideMark/>
          </w:tcPr>
          <w:p w:rsidR="008A33EA" w:rsidRPr="008A33EA" w:rsidRDefault="008A33EA" w:rsidP="008A33EA">
            <w:pPr>
              <w:spacing w:after="0" w:line="240" w:lineRule="auto"/>
              <w:jc w:val="left"/>
              <w:rPr>
                <w:rFonts w:ascii="Calibri" w:eastAsia="Times New Roman" w:hAnsi="Calibri" w:cs="Times New Roman"/>
                <w:color w:val="000000"/>
                <w:sz w:val="22"/>
                <w:lang w:eastAsia="es-MX"/>
              </w:rPr>
            </w:pPr>
          </w:p>
        </w:tc>
        <w:tc>
          <w:tcPr>
            <w:tcW w:w="1410" w:type="dxa"/>
            <w:vMerge/>
            <w:tcBorders>
              <w:top w:val="nil"/>
              <w:left w:val="single" w:sz="4" w:space="0" w:color="auto"/>
              <w:bottom w:val="single" w:sz="4" w:space="0" w:color="000000"/>
              <w:right w:val="single" w:sz="4" w:space="0" w:color="auto"/>
            </w:tcBorders>
            <w:vAlign w:val="center"/>
            <w:hideMark/>
          </w:tcPr>
          <w:p w:rsidR="008A33EA" w:rsidRPr="008A33EA" w:rsidRDefault="008A33EA" w:rsidP="008A33EA">
            <w:pPr>
              <w:spacing w:after="0" w:line="240" w:lineRule="auto"/>
              <w:jc w:val="left"/>
              <w:rPr>
                <w:rFonts w:ascii="Calibri" w:eastAsia="Times New Roman" w:hAnsi="Calibri" w:cs="Times New Roman"/>
                <w:color w:val="000000"/>
                <w:sz w:val="22"/>
                <w:lang w:eastAsia="es-MX"/>
              </w:rPr>
            </w:pPr>
          </w:p>
        </w:tc>
        <w:tc>
          <w:tcPr>
            <w:tcW w:w="1418" w:type="dxa"/>
            <w:vMerge/>
            <w:tcBorders>
              <w:top w:val="nil"/>
              <w:left w:val="single" w:sz="4" w:space="0" w:color="auto"/>
              <w:bottom w:val="single" w:sz="4" w:space="0" w:color="000000"/>
              <w:right w:val="single" w:sz="4" w:space="0" w:color="auto"/>
            </w:tcBorders>
            <w:vAlign w:val="center"/>
            <w:hideMark/>
          </w:tcPr>
          <w:p w:rsidR="008A33EA" w:rsidRPr="008A33EA" w:rsidRDefault="008A33EA" w:rsidP="008A33EA">
            <w:pPr>
              <w:spacing w:after="0" w:line="240" w:lineRule="auto"/>
              <w:jc w:val="left"/>
              <w:rPr>
                <w:rFonts w:ascii="Calibri" w:eastAsia="Times New Roman" w:hAnsi="Calibri" w:cs="Times New Roman"/>
                <w:color w:val="000000"/>
                <w:sz w:val="22"/>
                <w:lang w:eastAsia="es-MX"/>
              </w:rPr>
            </w:pPr>
          </w:p>
        </w:tc>
        <w:tc>
          <w:tcPr>
            <w:tcW w:w="1410" w:type="dxa"/>
            <w:vMerge/>
            <w:tcBorders>
              <w:top w:val="nil"/>
              <w:left w:val="single" w:sz="4" w:space="0" w:color="auto"/>
              <w:bottom w:val="single" w:sz="4" w:space="0" w:color="000000"/>
              <w:right w:val="single" w:sz="4" w:space="0" w:color="auto"/>
            </w:tcBorders>
            <w:vAlign w:val="center"/>
            <w:hideMark/>
          </w:tcPr>
          <w:p w:rsidR="008A33EA" w:rsidRPr="008A33EA" w:rsidRDefault="008A33EA" w:rsidP="008A33EA">
            <w:pPr>
              <w:spacing w:after="0" w:line="240" w:lineRule="auto"/>
              <w:jc w:val="left"/>
              <w:rPr>
                <w:rFonts w:ascii="Calibri" w:eastAsia="Times New Roman" w:hAnsi="Calibri" w:cs="Times New Roman"/>
                <w:color w:val="000000"/>
                <w:sz w:val="22"/>
                <w:lang w:eastAsia="es-MX"/>
              </w:rPr>
            </w:pPr>
          </w:p>
        </w:tc>
        <w:tc>
          <w:tcPr>
            <w:tcW w:w="1803" w:type="dxa"/>
            <w:vMerge/>
            <w:tcBorders>
              <w:top w:val="nil"/>
              <w:left w:val="single" w:sz="4" w:space="0" w:color="auto"/>
              <w:bottom w:val="single" w:sz="4" w:space="0" w:color="000000"/>
              <w:right w:val="single" w:sz="8" w:space="0" w:color="auto"/>
            </w:tcBorders>
            <w:vAlign w:val="center"/>
            <w:hideMark/>
          </w:tcPr>
          <w:p w:rsidR="008A33EA" w:rsidRPr="008A33EA" w:rsidRDefault="008A33EA" w:rsidP="008A33EA">
            <w:pPr>
              <w:spacing w:after="0" w:line="240" w:lineRule="auto"/>
              <w:jc w:val="left"/>
              <w:rPr>
                <w:rFonts w:ascii="Calibri" w:eastAsia="Times New Roman" w:hAnsi="Calibri" w:cs="Times New Roman"/>
                <w:color w:val="000000"/>
                <w:sz w:val="22"/>
                <w:lang w:eastAsia="es-MX"/>
              </w:rPr>
            </w:pPr>
          </w:p>
        </w:tc>
      </w:tr>
      <w:tr w:rsidR="008A33EA" w:rsidRPr="008A33EA" w:rsidTr="008A33EA">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37</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38</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37.5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0.000</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0.000</w:t>
            </w:r>
          </w:p>
        </w:tc>
      </w:tr>
      <w:tr w:rsidR="008A33EA" w:rsidRPr="008A33EA" w:rsidTr="008A33EA">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38</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39</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38.5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0.008</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0.008</w:t>
            </w:r>
          </w:p>
        </w:tc>
      </w:tr>
      <w:tr w:rsidR="008A33EA" w:rsidRPr="008A33EA" w:rsidTr="008A33EA">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39</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40</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39.5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7</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9</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0.028</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0.036</w:t>
            </w:r>
          </w:p>
        </w:tc>
      </w:tr>
      <w:tr w:rsidR="008A33EA" w:rsidRPr="008A33EA" w:rsidTr="008A33EA">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40</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41</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40.5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17</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26</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0.069</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0.105</w:t>
            </w:r>
          </w:p>
        </w:tc>
      </w:tr>
      <w:tr w:rsidR="008A33EA" w:rsidRPr="008A33EA" w:rsidTr="008A33EA">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41</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42</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41.5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21</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47</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0.085</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0.190</w:t>
            </w:r>
          </w:p>
        </w:tc>
      </w:tr>
      <w:tr w:rsidR="008A33EA" w:rsidRPr="008A33EA" w:rsidTr="008A33EA">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5</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42</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43</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42.5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27</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74</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0.109</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0.298</w:t>
            </w:r>
          </w:p>
        </w:tc>
      </w:tr>
      <w:tr w:rsidR="008A33EA" w:rsidRPr="008A33EA" w:rsidTr="008A33EA">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6</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43</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44</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43.5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20</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94</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0.081</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0.379</w:t>
            </w:r>
          </w:p>
        </w:tc>
      </w:tr>
      <w:tr w:rsidR="008A33EA" w:rsidRPr="008A33EA" w:rsidTr="008A33EA">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7</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44</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45</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44.5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39</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133</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0.157</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0.536</w:t>
            </w:r>
          </w:p>
        </w:tc>
      </w:tr>
      <w:tr w:rsidR="008A33EA" w:rsidRPr="008A33EA" w:rsidTr="008A33EA">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8</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45</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46</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45.5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43</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176</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0.173</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0.710</w:t>
            </w:r>
          </w:p>
        </w:tc>
      </w:tr>
      <w:tr w:rsidR="008A33EA" w:rsidRPr="008A33EA" w:rsidTr="008A33EA">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9</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46</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47</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46.5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32</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208</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0.129</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0.839</w:t>
            </w:r>
          </w:p>
        </w:tc>
      </w:tr>
      <w:tr w:rsidR="008A33EA" w:rsidRPr="008A33EA" w:rsidTr="008A33EA">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10</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47</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48</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47.5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21</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229</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0.085</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0.923</w:t>
            </w:r>
          </w:p>
        </w:tc>
      </w:tr>
      <w:tr w:rsidR="008A33EA" w:rsidRPr="008A33EA" w:rsidTr="008A33EA">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11</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48</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49</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48.5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14</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243</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0.056</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0.980</w:t>
            </w:r>
          </w:p>
        </w:tc>
      </w:tr>
      <w:tr w:rsidR="008A33EA" w:rsidRPr="008A33EA" w:rsidTr="008A33EA">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12</w:t>
            </w:r>
          </w:p>
        </w:tc>
        <w:tc>
          <w:tcPr>
            <w:tcW w:w="89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49</w:t>
            </w:r>
          </w:p>
        </w:tc>
        <w:tc>
          <w:tcPr>
            <w:tcW w:w="1015"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50</w:t>
            </w:r>
          </w:p>
        </w:tc>
        <w:tc>
          <w:tcPr>
            <w:tcW w:w="120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49.5</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5</w:t>
            </w:r>
          </w:p>
        </w:tc>
        <w:tc>
          <w:tcPr>
            <w:tcW w:w="1418"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248</w:t>
            </w:r>
          </w:p>
        </w:tc>
        <w:tc>
          <w:tcPr>
            <w:tcW w:w="1410" w:type="dxa"/>
            <w:tcBorders>
              <w:top w:val="nil"/>
              <w:left w:val="nil"/>
              <w:bottom w:val="single" w:sz="4"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0.020</w:t>
            </w:r>
          </w:p>
        </w:tc>
        <w:tc>
          <w:tcPr>
            <w:tcW w:w="1803" w:type="dxa"/>
            <w:tcBorders>
              <w:top w:val="nil"/>
              <w:left w:val="nil"/>
              <w:bottom w:val="single" w:sz="4" w:space="0" w:color="auto"/>
              <w:right w:val="single" w:sz="8" w:space="0" w:color="auto"/>
            </w:tcBorders>
            <w:shd w:val="clear" w:color="auto" w:fill="auto"/>
            <w:noWrap/>
            <w:vAlign w:val="bottom"/>
            <w:hideMark/>
          </w:tcPr>
          <w:p w:rsidR="008A33EA" w:rsidRPr="008A33EA" w:rsidRDefault="0096076C" w:rsidP="008A33EA">
            <w:pPr>
              <w:spacing w:after="0" w:line="240" w:lineRule="auto"/>
              <w:jc w:val="center"/>
              <w:rPr>
                <w:rFonts w:ascii="Calibri" w:eastAsia="Times New Roman" w:hAnsi="Calibri" w:cs="Times New Roman"/>
                <w:color w:val="000000"/>
                <w:sz w:val="22"/>
                <w:lang w:eastAsia="es-MX"/>
              </w:rPr>
            </w:pPr>
            <w:r>
              <w:rPr>
                <w:rFonts w:ascii="Calibri" w:eastAsia="Times New Roman" w:hAnsi="Calibri" w:cs="Times New Roman"/>
                <w:color w:val="000000"/>
                <w:sz w:val="22"/>
                <w:lang w:eastAsia="es-MX"/>
              </w:rPr>
              <w:t>1</w:t>
            </w:r>
          </w:p>
        </w:tc>
      </w:tr>
      <w:tr w:rsidR="008A33EA" w:rsidRPr="008A33EA" w:rsidTr="008A33EA">
        <w:trPr>
          <w:trHeight w:val="315"/>
        </w:trPr>
        <w:tc>
          <w:tcPr>
            <w:tcW w:w="441" w:type="dxa"/>
            <w:tcBorders>
              <w:top w:val="nil"/>
              <w:left w:val="single" w:sz="8" w:space="0" w:color="auto"/>
              <w:bottom w:val="single" w:sz="8"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13</w:t>
            </w:r>
          </w:p>
        </w:tc>
        <w:tc>
          <w:tcPr>
            <w:tcW w:w="895" w:type="dxa"/>
            <w:tcBorders>
              <w:top w:val="nil"/>
              <w:left w:val="nil"/>
              <w:bottom w:val="single" w:sz="8"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50</w:t>
            </w:r>
          </w:p>
        </w:tc>
        <w:tc>
          <w:tcPr>
            <w:tcW w:w="1015" w:type="dxa"/>
            <w:tcBorders>
              <w:top w:val="nil"/>
              <w:left w:val="nil"/>
              <w:bottom w:val="single" w:sz="8"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51</w:t>
            </w:r>
          </w:p>
        </w:tc>
        <w:tc>
          <w:tcPr>
            <w:tcW w:w="1208" w:type="dxa"/>
            <w:tcBorders>
              <w:top w:val="nil"/>
              <w:left w:val="nil"/>
              <w:bottom w:val="single" w:sz="8"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50.5</w:t>
            </w:r>
          </w:p>
        </w:tc>
        <w:tc>
          <w:tcPr>
            <w:tcW w:w="1410" w:type="dxa"/>
            <w:tcBorders>
              <w:top w:val="nil"/>
              <w:left w:val="nil"/>
              <w:bottom w:val="single" w:sz="8"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w:t>
            </w:r>
          </w:p>
        </w:tc>
        <w:tc>
          <w:tcPr>
            <w:tcW w:w="1418" w:type="dxa"/>
            <w:tcBorders>
              <w:top w:val="nil"/>
              <w:left w:val="nil"/>
              <w:bottom w:val="single" w:sz="8"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248</w:t>
            </w:r>
          </w:p>
        </w:tc>
        <w:tc>
          <w:tcPr>
            <w:tcW w:w="1410" w:type="dxa"/>
            <w:tcBorders>
              <w:top w:val="nil"/>
              <w:left w:val="nil"/>
              <w:bottom w:val="single" w:sz="8" w:space="0" w:color="auto"/>
              <w:right w:val="single" w:sz="4" w:space="0" w:color="auto"/>
            </w:tcBorders>
            <w:shd w:val="clear" w:color="auto" w:fill="auto"/>
            <w:noWrap/>
            <w:vAlign w:val="bottom"/>
            <w:hideMark/>
          </w:tcPr>
          <w:p w:rsidR="008A33EA" w:rsidRPr="008A33EA" w:rsidRDefault="008A33EA" w:rsidP="008A33EA">
            <w:pPr>
              <w:spacing w:after="0" w:line="240" w:lineRule="auto"/>
              <w:jc w:val="center"/>
              <w:rPr>
                <w:rFonts w:ascii="Calibri" w:eastAsia="Times New Roman" w:hAnsi="Calibri" w:cs="Times New Roman"/>
                <w:color w:val="000000"/>
                <w:sz w:val="22"/>
                <w:lang w:eastAsia="es-MX"/>
              </w:rPr>
            </w:pPr>
            <w:r w:rsidRPr="008A33EA">
              <w:rPr>
                <w:rFonts w:ascii="Calibri" w:eastAsia="Times New Roman" w:hAnsi="Calibri" w:cs="Times New Roman"/>
                <w:color w:val="000000"/>
                <w:sz w:val="22"/>
                <w:lang w:eastAsia="es-MX"/>
              </w:rPr>
              <w:t>0.000</w:t>
            </w:r>
          </w:p>
        </w:tc>
        <w:tc>
          <w:tcPr>
            <w:tcW w:w="1803" w:type="dxa"/>
            <w:tcBorders>
              <w:top w:val="nil"/>
              <w:left w:val="nil"/>
              <w:bottom w:val="single" w:sz="8" w:space="0" w:color="auto"/>
              <w:right w:val="single" w:sz="8" w:space="0" w:color="auto"/>
            </w:tcBorders>
            <w:shd w:val="clear" w:color="auto" w:fill="auto"/>
            <w:noWrap/>
            <w:vAlign w:val="bottom"/>
            <w:hideMark/>
          </w:tcPr>
          <w:p w:rsidR="008A33EA" w:rsidRPr="008A33EA" w:rsidRDefault="0096076C" w:rsidP="008A33EA">
            <w:pPr>
              <w:spacing w:after="0" w:line="240" w:lineRule="auto"/>
              <w:jc w:val="center"/>
              <w:rPr>
                <w:rFonts w:ascii="Calibri" w:eastAsia="Times New Roman" w:hAnsi="Calibri" w:cs="Times New Roman"/>
                <w:color w:val="000000"/>
                <w:sz w:val="22"/>
                <w:lang w:eastAsia="es-MX"/>
              </w:rPr>
            </w:pPr>
            <w:r>
              <w:rPr>
                <w:rFonts w:ascii="Calibri" w:eastAsia="Times New Roman" w:hAnsi="Calibri" w:cs="Times New Roman"/>
                <w:color w:val="000000"/>
                <w:sz w:val="22"/>
                <w:lang w:eastAsia="es-MX"/>
              </w:rPr>
              <w:t>1</w:t>
            </w:r>
          </w:p>
        </w:tc>
      </w:tr>
    </w:tbl>
    <w:p w:rsidR="008A33EA" w:rsidRDefault="008A33EA" w:rsidP="008A33EA">
      <w:pPr>
        <w:pStyle w:val="Descripcin"/>
        <w:jc w:val="center"/>
      </w:pPr>
      <w:r>
        <w:t xml:space="preserve">Tabla </w:t>
      </w:r>
      <w:fldSimple w:instr=" SEQ Tabla \* ARABIC ">
        <w:r w:rsidR="00590E71">
          <w:rPr>
            <w:noProof/>
          </w:rPr>
          <w:t>2</w:t>
        </w:r>
      </w:fldSimple>
      <w:r>
        <w:t>. Tabla de distribución de frecuencias. Caso Grupo México</w:t>
      </w:r>
      <w:r>
        <w:br w:type="page"/>
      </w:r>
    </w:p>
    <w:p w:rsidR="008A33EA" w:rsidRDefault="008A33EA" w:rsidP="00762D11"/>
    <w:p w:rsidR="008A33EA" w:rsidRDefault="008A33EA" w:rsidP="008A33EA">
      <w:pPr>
        <w:keepNext/>
      </w:pPr>
      <w:r>
        <w:rPr>
          <w:noProof/>
          <w:lang w:eastAsia="es-MX"/>
        </w:rPr>
        <w:drawing>
          <wp:inline distT="0" distB="0" distL="0" distR="0" wp14:anchorId="4A9CC4BC" wp14:editId="7B34381C">
            <wp:extent cx="5612130" cy="2933700"/>
            <wp:effectExtent l="0" t="0" r="7620" b="0"/>
            <wp:docPr id="14" name="Gráfico 1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A33EA" w:rsidRDefault="008A33EA" w:rsidP="008A33EA">
      <w:pPr>
        <w:pStyle w:val="Descripcin"/>
        <w:jc w:val="center"/>
      </w:pPr>
      <w:r>
        <w:t xml:space="preserve">Figura </w:t>
      </w:r>
      <w:fldSimple w:instr=" SEQ Figura \* ARABIC ">
        <w:r w:rsidR="00590E71">
          <w:rPr>
            <w:noProof/>
          </w:rPr>
          <w:t>16</w:t>
        </w:r>
      </w:fldSimple>
      <w:r>
        <w:t>. Histograma y polígono de frecuencias. Caso Grupo México</w:t>
      </w:r>
    </w:p>
    <w:p w:rsidR="008A33EA" w:rsidRDefault="008A33EA" w:rsidP="00762D11"/>
    <w:p w:rsidR="00403311" w:rsidRDefault="00403311" w:rsidP="00762D11">
      <w:r>
        <w:t xml:space="preserve">Aunando al resultado obtenido por las cadenas de </w:t>
      </w:r>
      <w:proofErr w:type="spellStart"/>
      <w:r>
        <w:t>Markov</w:t>
      </w:r>
      <w:proofErr w:type="spellEnd"/>
      <w:r>
        <w:t>, se tiene como resultado que las acciones de Grupo México durante un año se mantuvieron a un precio promedio de $45.5 pesos subiendo y bajando su precio en un rango de $11.46 teniendo como máximo $49.96 y como mínimo $38.5 pesos. La probabilidad de pérdida si se invierte en estas acciones es casi igual que la de ganancia, y se puede notar en la gráfica que se tiene una tendencia a comprar acciones a precios elevados respecto del mínimo registrado.</w:t>
      </w:r>
    </w:p>
    <w:p w:rsidR="00403311" w:rsidRDefault="00403311" w:rsidP="00403311">
      <w:pPr>
        <w:pStyle w:val="Default"/>
      </w:pPr>
    </w:p>
    <w:p w:rsidR="008A33EA" w:rsidRDefault="008A33EA" w:rsidP="00403311">
      <w:pPr>
        <w:pStyle w:val="Default"/>
      </w:pPr>
    </w:p>
    <w:p w:rsidR="008A33EA" w:rsidRDefault="008A33EA" w:rsidP="008A33EA">
      <w:pPr>
        <w:pStyle w:val="Ttulo2"/>
        <w:ind w:firstLine="708"/>
        <w:rPr>
          <w:sz w:val="23"/>
          <w:szCs w:val="23"/>
        </w:rPr>
      </w:pPr>
      <w:r>
        <w:rPr>
          <w:sz w:val="23"/>
          <w:szCs w:val="23"/>
        </w:rPr>
        <w:br w:type="page"/>
      </w:r>
    </w:p>
    <w:p w:rsidR="00403311" w:rsidRDefault="00403311" w:rsidP="008A33EA">
      <w:pPr>
        <w:pStyle w:val="Ttulo2"/>
        <w:ind w:firstLine="708"/>
      </w:pPr>
      <w:bookmarkStart w:id="47" w:name="_Toc440909690"/>
      <w:r>
        <w:rPr>
          <w:sz w:val="23"/>
          <w:szCs w:val="23"/>
        </w:rPr>
        <w:lastRenderedPageBreak/>
        <w:t>6.3.</w:t>
      </w:r>
      <w:r w:rsidR="007E06CD">
        <w:rPr>
          <w:sz w:val="23"/>
          <w:szCs w:val="23"/>
        </w:rPr>
        <w:t xml:space="preserve"> </w:t>
      </w:r>
      <w:r>
        <w:rPr>
          <w:sz w:val="23"/>
          <w:szCs w:val="23"/>
        </w:rPr>
        <w:t>R</w:t>
      </w:r>
      <w:r w:rsidR="007E06CD">
        <w:t xml:space="preserve">esultados para </w:t>
      </w:r>
      <w:r w:rsidR="007E06CD">
        <w:rPr>
          <w:sz w:val="23"/>
          <w:szCs w:val="23"/>
        </w:rPr>
        <w:t>M</w:t>
      </w:r>
      <w:r w:rsidR="007E06CD">
        <w:t xml:space="preserve">inera </w:t>
      </w:r>
      <w:proofErr w:type="spellStart"/>
      <w:r w:rsidR="007E06CD">
        <w:rPr>
          <w:sz w:val="23"/>
          <w:szCs w:val="23"/>
        </w:rPr>
        <w:t>F</w:t>
      </w:r>
      <w:r w:rsidR="007E06CD">
        <w:t>risco</w:t>
      </w:r>
      <w:bookmarkEnd w:id="47"/>
      <w:proofErr w:type="spellEnd"/>
      <w:r w:rsidR="007E06CD">
        <w:t xml:space="preserve"> </w:t>
      </w:r>
    </w:p>
    <w:p w:rsidR="00762D11" w:rsidRDefault="00762D11" w:rsidP="00403311">
      <w:pPr>
        <w:rPr>
          <w:sz w:val="23"/>
          <w:szCs w:val="23"/>
        </w:rPr>
      </w:pPr>
    </w:p>
    <w:p w:rsidR="00403311" w:rsidRDefault="00403311" w:rsidP="00762D11">
      <w:r>
        <w:t>De los datos históricos obtenidos, se desarrolló una tabla de distribución de frecuencias así como un histograma con polígono de frecuencias:</w:t>
      </w:r>
    </w:p>
    <w:p w:rsidR="00590E71" w:rsidRDefault="00590E71" w:rsidP="00762D11"/>
    <w:tbl>
      <w:tblPr>
        <w:tblW w:w="9600" w:type="dxa"/>
        <w:tblCellMar>
          <w:left w:w="70" w:type="dxa"/>
          <w:right w:w="70" w:type="dxa"/>
        </w:tblCellMar>
        <w:tblLook w:val="04A0" w:firstRow="1" w:lastRow="0" w:firstColumn="1" w:lastColumn="0" w:noHBand="0" w:noVBand="1"/>
      </w:tblPr>
      <w:tblGrid>
        <w:gridCol w:w="454"/>
        <w:gridCol w:w="895"/>
        <w:gridCol w:w="1015"/>
        <w:gridCol w:w="1208"/>
        <w:gridCol w:w="1410"/>
        <w:gridCol w:w="1418"/>
        <w:gridCol w:w="1410"/>
        <w:gridCol w:w="1803"/>
      </w:tblGrid>
      <w:tr w:rsidR="00590E71" w:rsidRPr="00590E71" w:rsidTr="00590E71">
        <w:trPr>
          <w:trHeight w:val="300"/>
        </w:trPr>
        <w:tc>
          <w:tcPr>
            <w:tcW w:w="9600" w:type="dxa"/>
            <w:gridSpan w:val="8"/>
            <w:tcBorders>
              <w:top w:val="single" w:sz="8" w:space="0" w:color="auto"/>
              <w:left w:val="single" w:sz="8" w:space="0" w:color="auto"/>
              <w:bottom w:val="nil"/>
              <w:right w:val="single" w:sz="8" w:space="0" w:color="000000"/>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Tabla de distribución de frecuencias</w:t>
            </w:r>
          </w:p>
        </w:tc>
      </w:tr>
      <w:tr w:rsidR="00590E71" w:rsidRPr="00590E71" w:rsidTr="00590E71">
        <w:trPr>
          <w:trHeight w:val="300"/>
        </w:trPr>
        <w:tc>
          <w:tcPr>
            <w:tcW w:w="44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 </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Límites de clase</w:t>
            </w:r>
          </w:p>
        </w:tc>
        <w:tc>
          <w:tcPr>
            <w:tcW w:w="12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Marcas de clase (Xi)</w:t>
            </w:r>
          </w:p>
        </w:tc>
        <w:tc>
          <w:tcPr>
            <w:tcW w:w="141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Frecuencia (fi)</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Frecuencia acumulada (Fi)</w:t>
            </w:r>
          </w:p>
        </w:tc>
        <w:tc>
          <w:tcPr>
            <w:tcW w:w="141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Frecuencia relativa (fi*)</w:t>
            </w:r>
          </w:p>
        </w:tc>
        <w:tc>
          <w:tcPr>
            <w:tcW w:w="1803" w:type="dxa"/>
            <w:vMerge w:val="restart"/>
            <w:tcBorders>
              <w:top w:val="single" w:sz="4" w:space="0" w:color="auto"/>
              <w:left w:val="single" w:sz="4" w:space="0" w:color="auto"/>
              <w:bottom w:val="single" w:sz="4" w:space="0" w:color="000000"/>
              <w:right w:val="single" w:sz="8" w:space="0" w:color="auto"/>
            </w:tcBorders>
            <w:shd w:val="clear" w:color="auto" w:fill="auto"/>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Frecuencia relativa acumulada(Fi*)</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No.</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Inferior</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Superior</w:t>
            </w:r>
          </w:p>
        </w:tc>
        <w:tc>
          <w:tcPr>
            <w:tcW w:w="1208" w:type="dxa"/>
            <w:vMerge/>
            <w:tcBorders>
              <w:top w:val="single" w:sz="4" w:space="0" w:color="auto"/>
              <w:left w:val="single" w:sz="4" w:space="0" w:color="auto"/>
              <w:bottom w:val="single" w:sz="4" w:space="0" w:color="000000"/>
              <w:right w:val="single" w:sz="4" w:space="0" w:color="auto"/>
            </w:tcBorders>
            <w:vAlign w:val="center"/>
            <w:hideMark/>
          </w:tcPr>
          <w:p w:rsidR="00590E71" w:rsidRPr="00590E71" w:rsidRDefault="00590E71" w:rsidP="00590E71">
            <w:pPr>
              <w:spacing w:after="0" w:line="240" w:lineRule="auto"/>
              <w:jc w:val="left"/>
              <w:rPr>
                <w:rFonts w:ascii="Calibri" w:eastAsia="Times New Roman" w:hAnsi="Calibri" w:cs="Times New Roman"/>
                <w:color w:val="000000"/>
                <w:sz w:val="22"/>
                <w:lang w:eastAsia="es-MX"/>
              </w:rPr>
            </w:pPr>
          </w:p>
        </w:tc>
        <w:tc>
          <w:tcPr>
            <w:tcW w:w="1410" w:type="dxa"/>
            <w:vMerge/>
            <w:tcBorders>
              <w:top w:val="single" w:sz="4" w:space="0" w:color="auto"/>
              <w:left w:val="single" w:sz="4" w:space="0" w:color="auto"/>
              <w:bottom w:val="single" w:sz="4" w:space="0" w:color="000000"/>
              <w:right w:val="single" w:sz="4" w:space="0" w:color="auto"/>
            </w:tcBorders>
            <w:vAlign w:val="center"/>
            <w:hideMark/>
          </w:tcPr>
          <w:p w:rsidR="00590E71" w:rsidRPr="00590E71" w:rsidRDefault="00590E71" w:rsidP="00590E71">
            <w:pPr>
              <w:spacing w:after="0" w:line="240" w:lineRule="auto"/>
              <w:jc w:val="left"/>
              <w:rPr>
                <w:rFonts w:ascii="Calibri" w:eastAsia="Times New Roman" w:hAnsi="Calibri" w:cs="Times New Roman"/>
                <w:color w:val="000000"/>
                <w:sz w:val="22"/>
                <w:lang w:eastAsia="es-MX"/>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590E71" w:rsidRPr="00590E71" w:rsidRDefault="00590E71" w:rsidP="00590E71">
            <w:pPr>
              <w:spacing w:after="0" w:line="240" w:lineRule="auto"/>
              <w:jc w:val="left"/>
              <w:rPr>
                <w:rFonts w:ascii="Calibri" w:eastAsia="Times New Roman" w:hAnsi="Calibri" w:cs="Times New Roman"/>
                <w:color w:val="000000"/>
                <w:sz w:val="22"/>
                <w:lang w:eastAsia="es-MX"/>
              </w:rPr>
            </w:pPr>
          </w:p>
        </w:tc>
        <w:tc>
          <w:tcPr>
            <w:tcW w:w="1410" w:type="dxa"/>
            <w:vMerge/>
            <w:tcBorders>
              <w:top w:val="single" w:sz="4" w:space="0" w:color="auto"/>
              <w:left w:val="single" w:sz="4" w:space="0" w:color="auto"/>
              <w:bottom w:val="single" w:sz="4" w:space="0" w:color="000000"/>
              <w:right w:val="single" w:sz="4" w:space="0" w:color="auto"/>
            </w:tcBorders>
            <w:vAlign w:val="center"/>
            <w:hideMark/>
          </w:tcPr>
          <w:p w:rsidR="00590E71" w:rsidRPr="00590E71" w:rsidRDefault="00590E71" w:rsidP="00590E71">
            <w:pPr>
              <w:spacing w:after="0" w:line="240" w:lineRule="auto"/>
              <w:jc w:val="left"/>
              <w:rPr>
                <w:rFonts w:ascii="Calibri" w:eastAsia="Times New Roman" w:hAnsi="Calibri" w:cs="Times New Roman"/>
                <w:color w:val="000000"/>
                <w:sz w:val="22"/>
                <w:lang w:eastAsia="es-MX"/>
              </w:rPr>
            </w:pPr>
          </w:p>
        </w:tc>
        <w:tc>
          <w:tcPr>
            <w:tcW w:w="1803" w:type="dxa"/>
            <w:vMerge/>
            <w:tcBorders>
              <w:top w:val="single" w:sz="4" w:space="0" w:color="auto"/>
              <w:left w:val="single" w:sz="4" w:space="0" w:color="auto"/>
              <w:bottom w:val="single" w:sz="4" w:space="0" w:color="000000"/>
              <w:right w:val="single" w:sz="8" w:space="0" w:color="auto"/>
            </w:tcBorders>
            <w:vAlign w:val="center"/>
            <w:hideMark/>
          </w:tcPr>
          <w:p w:rsidR="00590E71" w:rsidRPr="00590E71" w:rsidRDefault="00590E71" w:rsidP="00590E71">
            <w:pPr>
              <w:spacing w:after="0" w:line="240" w:lineRule="auto"/>
              <w:jc w:val="left"/>
              <w:rPr>
                <w:rFonts w:ascii="Calibri" w:eastAsia="Times New Roman" w:hAnsi="Calibri" w:cs="Times New Roman"/>
                <w:color w:val="000000"/>
                <w:sz w:val="22"/>
                <w:lang w:eastAsia="es-MX"/>
              </w:rPr>
            </w:pP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7</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8</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7.5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0.000</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0.000</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8</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9</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8.5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0.008</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0.008</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9</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10</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9.5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41</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43</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0.163</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0.171</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3</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10</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11</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10.5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17</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60</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0.068</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0.239</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4</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11</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12</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11.5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11</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71</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0.044</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0.283</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5</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12</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13</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12.5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33</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104</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0.131</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0.414</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6</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13</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14</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13.5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7</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111</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0.028</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0.442</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7</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14</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15</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14.5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4</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115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0.016</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0.458</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8</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15</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16</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15.5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10</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125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0.040</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0.498</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9</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16</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17</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16.5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18</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143</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0.072</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0.570</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10</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17</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18</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17.5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4</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147</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0.016</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0.586</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11</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18</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19</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18.5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11</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158</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0.044</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0.629</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12</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19</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20</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19.5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10</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168</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0.040</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0.669</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13</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20</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21</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20.5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20</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188</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0.080</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0.749</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14</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21</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22</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21.5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22</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210</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0.088</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0.837</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15</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22</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23</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22.5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22</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232</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0.088</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0.924</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16</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23</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24</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23.5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12</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244</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0.048</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0.972</w:t>
            </w:r>
          </w:p>
        </w:tc>
      </w:tr>
      <w:tr w:rsidR="00590E71" w:rsidRPr="00590E71" w:rsidTr="00590E71">
        <w:trPr>
          <w:trHeight w:val="30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17</w:t>
            </w:r>
          </w:p>
        </w:tc>
        <w:tc>
          <w:tcPr>
            <w:tcW w:w="89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24</w:t>
            </w:r>
          </w:p>
        </w:tc>
        <w:tc>
          <w:tcPr>
            <w:tcW w:w="1015"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25</w:t>
            </w:r>
          </w:p>
        </w:tc>
        <w:tc>
          <w:tcPr>
            <w:tcW w:w="120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24.5</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7</w:t>
            </w:r>
          </w:p>
        </w:tc>
        <w:tc>
          <w:tcPr>
            <w:tcW w:w="1418"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251</w:t>
            </w:r>
          </w:p>
        </w:tc>
        <w:tc>
          <w:tcPr>
            <w:tcW w:w="1410" w:type="dxa"/>
            <w:tcBorders>
              <w:top w:val="nil"/>
              <w:left w:val="nil"/>
              <w:bottom w:val="single" w:sz="4"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0.028</w:t>
            </w:r>
          </w:p>
        </w:tc>
        <w:tc>
          <w:tcPr>
            <w:tcW w:w="1803" w:type="dxa"/>
            <w:tcBorders>
              <w:top w:val="nil"/>
              <w:left w:val="nil"/>
              <w:bottom w:val="single" w:sz="4"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Pr>
                <w:rFonts w:ascii="Calibri" w:eastAsia="Times New Roman" w:hAnsi="Calibri" w:cs="Times New Roman"/>
                <w:color w:val="000000"/>
                <w:sz w:val="22"/>
                <w:lang w:eastAsia="es-MX"/>
              </w:rPr>
              <w:t>1</w:t>
            </w:r>
          </w:p>
        </w:tc>
      </w:tr>
      <w:tr w:rsidR="00590E71" w:rsidRPr="00590E71" w:rsidTr="00590E71">
        <w:trPr>
          <w:trHeight w:val="315"/>
        </w:trPr>
        <w:tc>
          <w:tcPr>
            <w:tcW w:w="441" w:type="dxa"/>
            <w:tcBorders>
              <w:top w:val="nil"/>
              <w:left w:val="single" w:sz="8" w:space="0" w:color="auto"/>
              <w:bottom w:val="single" w:sz="8"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18</w:t>
            </w:r>
          </w:p>
        </w:tc>
        <w:tc>
          <w:tcPr>
            <w:tcW w:w="895" w:type="dxa"/>
            <w:tcBorders>
              <w:top w:val="nil"/>
              <w:left w:val="nil"/>
              <w:bottom w:val="single" w:sz="8"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25</w:t>
            </w:r>
          </w:p>
        </w:tc>
        <w:tc>
          <w:tcPr>
            <w:tcW w:w="1015" w:type="dxa"/>
            <w:tcBorders>
              <w:top w:val="nil"/>
              <w:left w:val="nil"/>
              <w:bottom w:val="single" w:sz="8"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26</w:t>
            </w:r>
          </w:p>
        </w:tc>
        <w:tc>
          <w:tcPr>
            <w:tcW w:w="1208" w:type="dxa"/>
            <w:tcBorders>
              <w:top w:val="nil"/>
              <w:left w:val="nil"/>
              <w:bottom w:val="single" w:sz="8"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25.5</w:t>
            </w:r>
          </w:p>
        </w:tc>
        <w:tc>
          <w:tcPr>
            <w:tcW w:w="1410" w:type="dxa"/>
            <w:tcBorders>
              <w:top w:val="nil"/>
              <w:left w:val="nil"/>
              <w:bottom w:val="single" w:sz="8"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w:t>
            </w:r>
          </w:p>
        </w:tc>
        <w:tc>
          <w:tcPr>
            <w:tcW w:w="1418" w:type="dxa"/>
            <w:tcBorders>
              <w:top w:val="nil"/>
              <w:left w:val="nil"/>
              <w:bottom w:val="single" w:sz="8"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251</w:t>
            </w:r>
          </w:p>
        </w:tc>
        <w:tc>
          <w:tcPr>
            <w:tcW w:w="1410" w:type="dxa"/>
            <w:tcBorders>
              <w:top w:val="nil"/>
              <w:left w:val="nil"/>
              <w:bottom w:val="single" w:sz="8" w:space="0" w:color="auto"/>
              <w:right w:val="single" w:sz="4"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sidRPr="00590E71">
              <w:rPr>
                <w:rFonts w:ascii="Calibri" w:eastAsia="Times New Roman" w:hAnsi="Calibri" w:cs="Times New Roman"/>
                <w:color w:val="000000"/>
                <w:sz w:val="22"/>
                <w:lang w:eastAsia="es-MX"/>
              </w:rPr>
              <w:t>0.000</w:t>
            </w:r>
          </w:p>
        </w:tc>
        <w:tc>
          <w:tcPr>
            <w:tcW w:w="1803" w:type="dxa"/>
            <w:tcBorders>
              <w:top w:val="nil"/>
              <w:left w:val="nil"/>
              <w:bottom w:val="single" w:sz="8" w:space="0" w:color="auto"/>
              <w:right w:val="single" w:sz="8" w:space="0" w:color="auto"/>
            </w:tcBorders>
            <w:shd w:val="clear" w:color="auto" w:fill="auto"/>
            <w:noWrap/>
            <w:vAlign w:val="bottom"/>
            <w:hideMark/>
          </w:tcPr>
          <w:p w:rsidR="00590E71" w:rsidRPr="00590E71" w:rsidRDefault="00590E71" w:rsidP="00590E71">
            <w:pPr>
              <w:spacing w:after="0" w:line="240" w:lineRule="auto"/>
              <w:jc w:val="center"/>
              <w:rPr>
                <w:rFonts w:ascii="Calibri" w:eastAsia="Times New Roman" w:hAnsi="Calibri" w:cs="Times New Roman"/>
                <w:color w:val="000000"/>
                <w:sz w:val="22"/>
                <w:lang w:eastAsia="es-MX"/>
              </w:rPr>
            </w:pPr>
            <w:r>
              <w:rPr>
                <w:rFonts w:ascii="Calibri" w:eastAsia="Times New Roman" w:hAnsi="Calibri" w:cs="Times New Roman"/>
                <w:color w:val="000000"/>
                <w:sz w:val="22"/>
                <w:lang w:eastAsia="es-MX"/>
              </w:rPr>
              <w:t>1</w:t>
            </w:r>
          </w:p>
        </w:tc>
      </w:tr>
    </w:tbl>
    <w:p w:rsidR="00590E71" w:rsidRDefault="00590E71" w:rsidP="00590E71">
      <w:pPr>
        <w:pStyle w:val="Descripcin"/>
        <w:jc w:val="center"/>
      </w:pPr>
      <w:r>
        <w:t xml:space="preserve">Tabla </w:t>
      </w:r>
      <w:fldSimple w:instr=" SEQ Tabla \* ARABIC ">
        <w:r>
          <w:rPr>
            <w:noProof/>
          </w:rPr>
          <w:t>3</w:t>
        </w:r>
      </w:fldSimple>
      <w:r>
        <w:t xml:space="preserve">. Tabla de distribución de frecuencias. Caso Minera </w:t>
      </w:r>
      <w:proofErr w:type="spellStart"/>
      <w:r>
        <w:t>Frisco</w:t>
      </w:r>
      <w:proofErr w:type="spellEnd"/>
    </w:p>
    <w:p w:rsidR="00590E71" w:rsidRDefault="00590E71" w:rsidP="00590E71">
      <w:pPr>
        <w:keepNext/>
      </w:pPr>
    </w:p>
    <w:p w:rsidR="00590E71" w:rsidRDefault="00590E71" w:rsidP="00590E71">
      <w:pPr>
        <w:keepNext/>
      </w:pPr>
      <w:r>
        <w:rPr>
          <w:noProof/>
          <w:lang w:eastAsia="es-MX"/>
        </w:rPr>
        <w:drawing>
          <wp:inline distT="0" distB="0" distL="0" distR="0" wp14:anchorId="4988EA4A" wp14:editId="2490F160">
            <wp:extent cx="5612130" cy="3418840"/>
            <wp:effectExtent l="0" t="0" r="7620" b="10160"/>
            <wp:docPr id="15" name="Gráfico 15">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90E71" w:rsidRDefault="00590E71" w:rsidP="00590E71">
      <w:pPr>
        <w:pStyle w:val="Descripcin"/>
        <w:jc w:val="center"/>
      </w:pPr>
      <w:r>
        <w:t xml:space="preserve">Figura </w:t>
      </w:r>
      <w:fldSimple w:instr=" SEQ Figura \* ARABIC ">
        <w:r>
          <w:rPr>
            <w:noProof/>
          </w:rPr>
          <w:t>17</w:t>
        </w:r>
      </w:fldSimple>
      <w:r>
        <w:t xml:space="preserve">. Histograma y polígono de frecuencias. Caso Minera </w:t>
      </w:r>
      <w:proofErr w:type="spellStart"/>
      <w:r>
        <w:t>Frisco</w:t>
      </w:r>
      <w:proofErr w:type="spellEnd"/>
    </w:p>
    <w:p w:rsidR="00590E71" w:rsidRDefault="00590E71" w:rsidP="00762D11"/>
    <w:p w:rsidR="00403311" w:rsidRDefault="00403311" w:rsidP="00762D11">
      <w:r>
        <w:t xml:space="preserve">Referenciando los datos obtenidos por las cadenas de </w:t>
      </w:r>
      <w:proofErr w:type="spellStart"/>
      <w:r>
        <w:t>Markov</w:t>
      </w:r>
      <w:proofErr w:type="spellEnd"/>
      <w:r>
        <w:t xml:space="preserve">, se tiene como resultado que las acciones de Minera </w:t>
      </w:r>
      <w:proofErr w:type="spellStart"/>
      <w:r>
        <w:t>Frisco</w:t>
      </w:r>
      <w:proofErr w:type="spellEnd"/>
      <w:r>
        <w:t xml:space="preserve"> durante un año se mantuvieron a un precio promedio de $9.5 pesos subiendo y bajando su precio en un rango de $15.58 teniendo como máximo $24.43 y como mínimo $8.85 pesos. La probabilidad de pérdida si se invierte en estas acciones es mayor que la de ganancia, y se puede notar en la gráfica que se tiene una tendencia mayor a poder comprar las acciones a un bajo costo.</w:t>
      </w:r>
    </w:p>
    <w:p w:rsidR="0025405D" w:rsidRDefault="0025405D" w:rsidP="00145BD6">
      <w:pPr>
        <w:pStyle w:val="Ttulo1"/>
      </w:pPr>
      <w:r>
        <w:br w:type="page"/>
      </w:r>
    </w:p>
    <w:p w:rsidR="0025405D" w:rsidRDefault="0025405D" w:rsidP="00145BD6">
      <w:pPr>
        <w:pStyle w:val="Ttulo1"/>
      </w:pPr>
    </w:p>
    <w:p w:rsidR="00403311" w:rsidRDefault="00145BD6" w:rsidP="00145BD6">
      <w:pPr>
        <w:pStyle w:val="Ttulo1"/>
      </w:pPr>
      <w:bookmarkStart w:id="48" w:name="_Toc440909691"/>
      <w:r>
        <w:t>C</w:t>
      </w:r>
      <w:r w:rsidR="00B30166">
        <w:t>onclusiones</w:t>
      </w:r>
      <w:bookmarkEnd w:id="48"/>
      <w:r w:rsidR="00403311">
        <w:t xml:space="preserve"> </w:t>
      </w:r>
    </w:p>
    <w:p w:rsidR="00762D11" w:rsidRDefault="00762D11" w:rsidP="00403311">
      <w:pPr>
        <w:rPr>
          <w:sz w:val="23"/>
          <w:szCs w:val="23"/>
        </w:rPr>
      </w:pPr>
    </w:p>
    <w:p w:rsidR="0025405D" w:rsidRDefault="0025405D" w:rsidP="00762D11"/>
    <w:p w:rsidR="00403311" w:rsidRDefault="00E31EB2" w:rsidP="00762D11">
      <w:r>
        <w:t>A pesar de que el precio</w:t>
      </w:r>
      <w:r w:rsidR="00403311">
        <w:t xml:space="preserve"> de l</w:t>
      </w:r>
      <w:r>
        <w:t>as acciones mineras tiende a presentar un comportamiento</w:t>
      </w:r>
      <w:r w:rsidR="00403311">
        <w:t xml:space="preserve"> a la baja</w:t>
      </w:r>
      <w:r w:rsidR="00590E71">
        <w:t xml:space="preserve"> a corto o incluso mediano plazo como denota</w:t>
      </w:r>
      <w:r w:rsidR="00403311">
        <w:t xml:space="preserve"> la muestra representativa de las empresas mineras mexicanas analizadas en este trabajo, </w:t>
      </w:r>
      <w:r w:rsidR="00590E71">
        <w:t>también se puede inferir una relación cercana con los precios de los metales, los cuales presentan un comportamiento a la alza en el largo plazo, por lo cual se puede pensar en que de la misma manera las acciones podrían tender a subir en un determinado tiempo</w:t>
      </w:r>
      <w:r w:rsidR="00403311">
        <w:t xml:space="preserve">. Con las cadenas de </w:t>
      </w:r>
      <w:proofErr w:type="spellStart"/>
      <w:r w:rsidR="00403311">
        <w:t>Markov</w:t>
      </w:r>
      <w:proofErr w:type="spellEnd"/>
      <w:r w:rsidR="00403311">
        <w:t xml:space="preserve"> se pudo pronosticar que las acciones tenderán a seguir bajando</w:t>
      </w:r>
      <w:r w:rsidR="00C254D3">
        <w:t xml:space="preserve"> a corto plazo, aunque también se puede</w:t>
      </w:r>
      <w:r w:rsidR="00403311">
        <w:t xml:space="preserve"> tener en cuenta </w:t>
      </w:r>
      <w:r w:rsidR="00C254D3">
        <w:t xml:space="preserve">con el resultado </w:t>
      </w:r>
      <w:r w:rsidR="00403311">
        <w:t>que el invertir en acciones de Grupo México permite tener un menor grado de riesgo comparado con las acciones de Industrias Peñoles, pero también permite ver que la ganancia mayor se obtendría al invertir con la segunda.</w:t>
      </w:r>
    </w:p>
    <w:p w:rsidR="00C254D3" w:rsidRDefault="00E31EB2" w:rsidP="00762D11">
      <w:r>
        <w:t>Con el resultado obtenido se puede concluir que el comportamiento de las acciones de empresas mineras sí puede pronosticarse mediante procesos estocásticos, pero p</w:t>
      </w:r>
      <w:r w:rsidR="00C254D3">
        <w:t xml:space="preserve">ara poder determinar con precisión la situación futura de las acciones de empresas mineras a largo plazo se </w:t>
      </w:r>
      <w:r>
        <w:t>requiere de una matriz compuesta por diversos estados que involucren tanto la situación del precio de las acciones como los precios de los metales, situación mundial económica, así como los otros factores previamente mencionados. Este tipo de matriz implica realizar cálculos de mayor nivel que involucran el uso de software especializado o de un planteamiento de estados muy detallado que tendría que ser cuidadosamente revisado para poder establecer las diferentes combinaciones que podrían existir.</w:t>
      </w:r>
    </w:p>
    <w:p w:rsidR="006F2AA7" w:rsidRDefault="006F2AA7" w:rsidP="00145BD6">
      <w:pPr>
        <w:pStyle w:val="Ttulo1"/>
      </w:pPr>
      <w:r>
        <w:br w:type="page"/>
      </w:r>
    </w:p>
    <w:p w:rsidR="00762D11" w:rsidRDefault="00762D11" w:rsidP="00403311">
      <w:pPr>
        <w:pStyle w:val="Default"/>
        <w:rPr>
          <w:b/>
          <w:bCs/>
          <w:sz w:val="23"/>
          <w:szCs w:val="23"/>
        </w:rPr>
      </w:pPr>
    </w:p>
    <w:bookmarkStart w:id="49" w:name="_Toc440909692" w:displacedByCustomXml="next"/>
    <w:sdt>
      <w:sdtPr>
        <w:rPr>
          <w:rFonts w:eastAsiaTheme="minorHAnsi" w:cstheme="minorBidi"/>
          <w:smallCaps w:val="0"/>
          <w:sz w:val="24"/>
          <w:szCs w:val="22"/>
          <w:lang w:val="es-ES"/>
        </w:rPr>
        <w:id w:val="-1590534918"/>
        <w:docPartObj>
          <w:docPartGallery w:val="Bibliographies"/>
          <w:docPartUnique/>
        </w:docPartObj>
      </w:sdtPr>
      <w:sdtEndPr>
        <w:rPr>
          <w:lang w:val="es-MX"/>
        </w:rPr>
      </w:sdtEndPr>
      <w:sdtContent>
        <w:p w:rsidR="00B30166" w:rsidRDefault="00B30166">
          <w:pPr>
            <w:pStyle w:val="Ttulo1"/>
          </w:pPr>
          <w:r>
            <w:rPr>
              <w:lang w:val="es-ES"/>
            </w:rPr>
            <w:t>Referencias</w:t>
          </w:r>
          <w:bookmarkEnd w:id="49"/>
        </w:p>
        <w:sdt>
          <w:sdtPr>
            <w:id w:val="-573587230"/>
            <w:bibliography/>
          </w:sdtPr>
          <w:sdtContent>
            <w:p w:rsidR="00B30166" w:rsidRDefault="00B30166" w:rsidP="00B30166">
              <w:pPr>
                <w:pStyle w:val="Bibliografa"/>
                <w:ind w:left="720" w:hanging="720"/>
              </w:pPr>
            </w:p>
            <w:p w:rsidR="00DA75EA" w:rsidRDefault="00B30166" w:rsidP="00DA75EA">
              <w:pPr>
                <w:pStyle w:val="Bibliografa"/>
                <w:ind w:left="720" w:hanging="720"/>
                <w:rPr>
                  <w:noProof/>
                  <w:szCs w:val="24"/>
                  <w:lang w:val="es-ES"/>
                </w:rPr>
              </w:pPr>
              <w:r>
                <w:fldChar w:fldCharType="begin"/>
              </w:r>
              <w:r>
                <w:instrText>BIBLIOGRAPHY</w:instrText>
              </w:r>
              <w:r>
                <w:fldChar w:fldCharType="separate"/>
              </w:r>
              <w:r w:rsidR="00DA75EA">
                <w:rPr>
                  <w:noProof/>
                  <w:lang w:val="es-ES"/>
                </w:rPr>
                <w:t xml:space="preserve">AGUILAR JUÁREZ, I. P. (2012). </w:t>
              </w:r>
              <w:r w:rsidR="00DA75EA">
                <w:rPr>
                  <w:i/>
                  <w:iCs/>
                  <w:noProof/>
                  <w:lang w:val="es-ES"/>
                </w:rPr>
                <w:t>Notas de probabilidad.</w:t>
              </w:r>
              <w:r w:rsidR="00DA75EA">
                <w:rPr>
                  <w:noProof/>
                  <w:lang w:val="es-ES"/>
                </w:rPr>
                <w:t xml:space="preserve"> Distrito Federal, México: Facultad de Ingeniería, Universidad Nacional Autónoma de México.</w:t>
              </w:r>
            </w:p>
            <w:p w:rsidR="00DA75EA" w:rsidRDefault="00DA75EA" w:rsidP="00DA75EA">
              <w:pPr>
                <w:pStyle w:val="Bibliografa"/>
                <w:ind w:left="720" w:hanging="720"/>
                <w:rPr>
                  <w:noProof/>
                  <w:lang w:val="es-ES"/>
                </w:rPr>
              </w:pPr>
              <w:r>
                <w:rPr>
                  <w:noProof/>
                  <w:lang w:val="es-ES"/>
                </w:rPr>
                <w:t xml:space="preserve">Bolsa Mexicana de Valores. (16 de Septiembre de 2015). </w:t>
              </w:r>
              <w:r>
                <w:rPr>
                  <w:i/>
                  <w:iCs/>
                  <w:noProof/>
                  <w:lang w:val="es-ES"/>
                </w:rPr>
                <w:t>Bolsa Mexicana de Valores</w:t>
              </w:r>
              <w:r>
                <w:rPr>
                  <w:noProof/>
                  <w:lang w:val="es-ES"/>
                </w:rPr>
                <w:t>. Obtenido de BMV: https://www.bmv.com.mx/es/emisoras/perfil/PE&amp;OLES-5608</w:t>
              </w:r>
            </w:p>
            <w:p w:rsidR="00DA75EA" w:rsidRDefault="00DA75EA" w:rsidP="00DA75EA">
              <w:pPr>
                <w:pStyle w:val="Bibliografa"/>
                <w:ind w:left="720" w:hanging="720"/>
                <w:rPr>
                  <w:noProof/>
                  <w:lang w:val="es-ES"/>
                </w:rPr>
              </w:pPr>
              <w:r>
                <w:rPr>
                  <w:noProof/>
                  <w:lang w:val="es-ES"/>
                </w:rPr>
                <w:t xml:space="preserve">CAMIMEX. (2015). </w:t>
              </w:r>
              <w:r>
                <w:rPr>
                  <w:i/>
                  <w:iCs/>
                  <w:noProof/>
                  <w:lang w:val="es-ES"/>
                </w:rPr>
                <w:t>Informe Anual 2015.</w:t>
              </w:r>
              <w:r>
                <w:rPr>
                  <w:noProof/>
                  <w:lang w:val="es-ES"/>
                </w:rPr>
                <w:t xml:space="preserve"> Distrito Federal, México: CAMIMEX.</w:t>
              </w:r>
            </w:p>
            <w:p w:rsidR="00DA75EA" w:rsidRDefault="00DA75EA" w:rsidP="00DA75EA">
              <w:pPr>
                <w:pStyle w:val="Bibliografa"/>
                <w:ind w:left="720" w:hanging="720"/>
                <w:rPr>
                  <w:noProof/>
                  <w:lang w:val="es-ES"/>
                </w:rPr>
              </w:pPr>
              <w:r>
                <w:rPr>
                  <w:noProof/>
                  <w:lang w:val="es-ES"/>
                </w:rPr>
                <w:t xml:space="preserve">Enlace Minería. (10 de Enero de 2014). </w:t>
              </w:r>
              <w:r>
                <w:rPr>
                  <w:i/>
                  <w:iCs/>
                  <w:noProof/>
                  <w:lang w:val="es-ES"/>
                </w:rPr>
                <w:t>Enlace Minería</w:t>
              </w:r>
              <w:r>
                <w:rPr>
                  <w:noProof/>
                  <w:lang w:val="es-ES"/>
                </w:rPr>
                <w:t>. Obtenido de http://enlacemineria.blogspot.mx/2014/01/por-que-bajan-los-precios.html</w:t>
              </w:r>
            </w:p>
            <w:p w:rsidR="00DA75EA" w:rsidRDefault="00DA75EA" w:rsidP="00DA75EA">
              <w:pPr>
                <w:pStyle w:val="Bibliografa"/>
                <w:ind w:left="720" w:hanging="720"/>
                <w:rPr>
                  <w:noProof/>
                  <w:lang w:val="es-ES"/>
                </w:rPr>
              </w:pPr>
              <w:r>
                <w:rPr>
                  <w:noProof/>
                  <w:lang w:val="es-ES"/>
                </w:rPr>
                <w:t xml:space="preserve">Facultad de Ingeniería UNER. (18 de Mayo de 2010). </w:t>
              </w:r>
              <w:r>
                <w:rPr>
                  <w:i/>
                  <w:iCs/>
                  <w:noProof/>
                  <w:lang w:val="es-ES"/>
                </w:rPr>
                <w:t>Facultad de Ingeniería UNER</w:t>
              </w:r>
              <w:r>
                <w:rPr>
                  <w:noProof/>
                  <w:lang w:val="es-ES"/>
                </w:rPr>
                <w:t>. Obtenido de http://www.bioingenieria.edu.ar/academica/catedras/metestad/Cadenas%20de%20Markov-1.pdf</w:t>
              </w:r>
            </w:p>
            <w:p w:rsidR="00DA75EA" w:rsidRDefault="00DA75EA" w:rsidP="00DA75EA">
              <w:pPr>
                <w:pStyle w:val="Bibliografa"/>
                <w:ind w:left="720" w:hanging="720"/>
                <w:rPr>
                  <w:noProof/>
                  <w:lang w:val="es-ES"/>
                </w:rPr>
              </w:pPr>
              <w:r>
                <w:rPr>
                  <w:noProof/>
                  <w:lang w:val="es-ES"/>
                </w:rPr>
                <w:t xml:space="preserve">Grupo México . (1 de Noviembre de 2015). </w:t>
              </w:r>
              <w:r>
                <w:rPr>
                  <w:i/>
                  <w:iCs/>
                  <w:noProof/>
                  <w:lang w:val="es-ES"/>
                </w:rPr>
                <w:t>Grupo México S.A.B. de C.V.</w:t>
              </w:r>
              <w:r>
                <w:rPr>
                  <w:noProof/>
                  <w:lang w:val="es-ES"/>
                </w:rPr>
                <w:t xml:space="preserve"> Obtenido de GMéxico: http://www.grupomexico.com/</w:t>
              </w:r>
            </w:p>
            <w:p w:rsidR="00DA75EA" w:rsidRDefault="00DA75EA" w:rsidP="00DA75EA">
              <w:pPr>
                <w:pStyle w:val="Bibliografa"/>
                <w:ind w:left="720" w:hanging="720"/>
                <w:rPr>
                  <w:noProof/>
                  <w:lang w:val="es-ES"/>
                </w:rPr>
              </w:pPr>
              <w:r>
                <w:rPr>
                  <w:noProof/>
                  <w:lang w:val="es-ES"/>
                </w:rPr>
                <w:t xml:space="preserve">HILLIER, F. y. (2010). </w:t>
              </w:r>
              <w:r>
                <w:rPr>
                  <w:i/>
                  <w:iCs/>
                  <w:noProof/>
                  <w:lang w:val="es-ES"/>
                </w:rPr>
                <w:t>Introducción a la investigación de operaciones. Novena Edición.</w:t>
              </w:r>
              <w:r>
                <w:rPr>
                  <w:noProof/>
                  <w:lang w:val="es-ES"/>
                </w:rPr>
                <w:t xml:space="preserve"> Distrito Federal, México: McGrawHill.</w:t>
              </w:r>
            </w:p>
            <w:p w:rsidR="00DA75EA" w:rsidRDefault="00DA75EA" w:rsidP="00DA75EA">
              <w:pPr>
                <w:pStyle w:val="Bibliografa"/>
                <w:ind w:left="720" w:hanging="720"/>
                <w:rPr>
                  <w:noProof/>
                  <w:lang w:val="es-ES"/>
                </w:rPr>
              </w:pPr>
              <w:r>
                <w:rPr>
                  <w:noProof/>
                  <w:lang w:val="es-ES"/>
                </w:rPr>
                <w:t xml:space="preserve">Industrias Peñoles. (1 de Noviembre de 2015). </w:t>
              </w:r>
              <w:r>
                <w:rPr>
                  <w:i/>
                  <w:iCs/>
                  <w:noProof/>
                  <w:lang w:val="es-ES"/>
                </w:rPr>
                <w:t>Industrias Peñoles, S.A.B. de C.V.</w:t>
              </w:r>
              <w:r>
                <w:rPr>
                  <w:noProof/>
                  <w:lang w:val="es-ES"/>
                </w:rPr>
                <w:t xml:space="preserve"> Obtenido de Peñoles: http://www.penoles.com.mx/</w:t>
              </w:r>
            </w:p>
            <w:p w:rsidR="00DA75EA" w:rsidRDefault="00DA75EA" w:rsidP="00DA75EA">
              <w:pPr>
                <w:pStyle w:val="Bibliografa"/>
                <w:ind w:left="720" w:hanging="720"/>
                <w:rPr>
                  <w:noProof/>
                  <w:lang w:val="es-ES"/>
                </w:rPr>
              </w:pPr>
              <w:r>
                <w:rPr>
                  <w:noProof/>
                  <w:lang w:val="es-ES"/>
                </w:rPr>
                <w:t xml:space="preserve">Investing.com. (1 de Noviembre de 2015). </w:t>
              </w:r>
              <w:r>
                <w:rPr>
                  <w:i/>
                  <w:iCs/>
                  <w:noProof/>
                  <w:lang w:val="es-ES"/>
                </w:rPr>
                <w:t>Investing.com</w:t>
              </w:r>
              <w:r>
                <w:rPr>
                  <w:noProof/>
                  <w:lang w:val="es-ES"/>
                </w:rPr>
                <w:t>. Obtenido de http://mx.investing.com/</w:t>
              </w:r>
            </w:p>
            <w:p w:rsidR="00DA75EA" w:rsidRDefault="00DA75EA" w:rsidP="00DA75EA">
              <w:pPr>
                <w:pStyle w:val="Bibliografa"/>
                <w:ind w:left="720" w:hanging="720"/>
                <w:rPr>
                  <w:noProof/>
                  <w:lang w:val="es-ES"/>
                </w:rPr>
              </w:pPr>
              <w:r>
                <w:rPr>
                  <w:noProof/>
                  <w:lang w:val="es-ES"/>
                </w:rPr>
                <w:t xml:space="preserve">Iranzo, J. M. (1 de Febrero de 2002). </w:t>
              </w:r>
              <w:r>
                <w:rPr>
                  <w:i/>
                  <w:iCs/>
                  <w:noProof/>
                  <w:lang w:val="es-ES"/>
                </w:rPr>
                <w:t>Grupo Finanzas.</w:t>
              </w:r>
              <w:r>
                <w:rPr>
                  <w:noProof/>
                  <w:lang w:val="es-ES"/>
                </w:rPr>
                <w:t xml:space="preserve"> Obtenido de http://grupofinanzas.galeon.com/c2.htm#5</w:t>
              </w:r>
            </w:p>
            <w:p w:rsidR="00DA75EA" w:rsidRDefault="00DA75EA" w:rsidP="00DA75EA">
              <w:pPr>
                <w:pStyle w:val="Bibliografa"/>
                <w:ind w:left="720" w:hanging="720"/>
                <w:rPr>
                  <w:noProof/>
                  <w:lang w:val="es-ES"/>
                </w:rPr>
              </w:pPr>
              <w:r w:rsidRPr="00DA75EA">
                <w:rPr>
                  <w:noProof/>
                  <w:lang w:val="en-US"/>
                </w:rPr>
                <w:t xml:space="preserve">JACKS, D. (2013). From boom to bust: A typology of real commodity prices in the long run. </w:t>
              </w:r>
              <w:r>
                <w:rPr>
                  <w:i/>
                  <w:iCs/>
                  <w:noProof/>
                  <w:lang w:val="es-ES"/>
                </w:rPr>
                <w:t>National Bureau of Economic Research.</w:t>
              </w:r>
              <w:r>
                <w:rPr>
                  <w:noProof/>
                  <w:lang w:val="es-ES"/>
                </w:rPr>
                <w:t>, 63.</w:t>
              </w:r>
            </w:p>
            <w:p w:rsidR="00DA75EA" w:rsidRDefault="00DA75EA" w:rsidP="00DA75EA">
              <w:pPr>
                <w:pStyle w:val="Bibliografa"/>
                <w:ind w:left="720" w:hanging="720"/>
                <w:rPr>
                  <w:noProof/>
                  <w:lang w:val="es-ES"/>
                </w:rPr>
              </w:pPr>
              <w:r>
                <w:rPr>
                  <w:noProof/>
                  <w:lang w:val="es-ES"/>
                </w:rPr>
                <w:t xml:space="preserve">Jornal Mexicano Gratuito. (12 de Septiembre de 2011). </w:t>
              </w:r>
              <w:r>
                <w:rPr>
                  <w:i/>
                  <w:iCs/>
                  <w:noProof/>
                  <w:lang w:val="es-ES"/>
                </w:rPr>
                <w:t>Jornal Mexicano Gratuito.</w:t>
              </w:r>
              <w:r>
                <w:rPr>
                  <w:noProof/>
                  <w:lang w:val="es-ES"/>
                </w:rPr>
                <w:t xml:space="preserve"> Obtenido de http://www.jornalmexicanogratuito.com.mx/noticias/economia/acciones/diferentes-tipos-de-acciones-comunes-u-ordinarias-preferentes-convertibles</w:t>
              </w:r>
            </w:p>
            <w:p w:rsidR="00DA75EA" w:rsidRDefault="00DA75EA" w:rsidP="00DA75EA">
              <w:pPr>
                <w:pStyle w:val="Bibliografa"/>
                <w:ind w:left="720" w:hanging="720"/>
                <w:rPr>
                  <w:noProof/>
                  <w:lang w:val="es-ES"/>
                </w:rPr>
              </w:pPr>
            </w:p>
            <w:p w:rsidR="00DA75EA" w:rsidRDefault="00DA75EA" w:rsidP="00DA75EA">
              <w:pPr>
                <w:pStyle w:val="Bibliografa"/>
                <w:ind w:left="720" w:hanging="720"/>
                <w:rPr>
                  <w:noProof/>
                  <w:lang w:val="es-ES"/>
                </w:rPr>
              </w:pPr>
            </w:p>
            <w:p w:rsidR="00DA75EA" w:rsidRDefault="00DA75EA" w:rsidP="00DA75EA">
              <w:pPr>
                <w:pStyle w:val="Bibliografa"/>
                <w:ind w:left="720" w:hanging="720"/>
                <w:rPr>
                  <w:noProof/>
                  <w:lang w:val="es-ES"/>
                </w:rPr>
              </w:pPr>
            </w:p>
            <w:p w:rsidR="00DA75EA" w:rsidRDefault="00DA75EA" w:rsidP="00DA75EA">
              <w:pPr>
                <w:pStyle w:val="Bibliografa"/>
                <w:ind w:left="720" w:hanging="720"/>
                <w:rPr>
                  <w:noProof/>
                  <w:lang w:val="es-ES"/>
                </w:rPr>
              </w:pPr>
            </w:p>
            <w:p w:rsidR="00DA75EA" w:rsidRDefault="00DA75EA" w:rsidP="00DA75EA">
              <w:pPr>
                <w:pStyle w:val="Bibliografa"/>
                <w:ind w:left="720" w:hanging="720"/>
                <w:rPr>
                  <w:noProof/>
                  <w:lang w:val="es-ES"/>
                </w:rPr>
              </w:pPr>
              <w:r>
                <w:rPr>
                  <w:noProof/>
                  <w:lang w:val="es-ES"/>
                </w:rPr>
                <w:t xml:space="preserve">LÓPEZ ABURTO, V. M. (2008). </w:t>
              </w:r>
              <w:r>
                <w:rPr>
                  <w:i/>
                  <w:iCs/>
                  <w:noProof/>
                  <w:lang w:val="es-ES"/>
                </w:rPr>
                <w:t>Manual para la redacción de informes técnicos.</w:t>
              </w:r>
              <w:r>
                <w:rPr>
                  <w:noProof/>
                  <w:lang w:val="es-ES"/>
                </w:rPr>
                <w:t xml:space="preserve"> Distrito Federal, México: Facultad de Ingeniería, Universidad Nacional Autónoma de México.</w:t>
              </w:r>
            </w:p>
            <w:p w:rsidR="00DA75EA" w:rsidRDefault="00DA75EA" w:rsidP="00DA75EA">
              <w:pPr>
                <w:pStyle w:val="Bibliografa"/>
                <w:ind w:left="720" w:hanging="720"/>
                <w:rPr>
                  <w:noProof/>
                  <w:lang w:val="es-ES"/>
                </w:rPr>
              </w:pPr>
              <w:r>
                <w:rPr>
                  <w:noProof/>
                  <w:lang w:val="es-ES"/>
                </w:rPr>
                <w:t xml:space="preserve">MARTÍNEZ, I. (1 de Febrero de 2001). </w:t>
              </w:r>
              <w:r>
                <w:rPr>
                  <w:i/>
                  <w:iCs/>
                  <w:noProof/>
                  <w:lang w:val="es-ES"/>
                </w:rPr>
                <w:t>Oocities.org.</w:t>
              </w:r>
              <w:r>
                <w:rPr>
                  <w:noProof/>
                  <w:lang w:val="es-ES"/>
                </w:rPr>
                <w:t xml:space="preserve"> Obtenido de http://www.oocities.org/es/isnerlis/mercadoc/trabajo-nro.02.html</w:t>
              </w:r>
            </w:p>
            <w:p w:rsidR="00DA75EA" w:rsidRDefault="00DA75EA" w:rsidP="00DA75EA">
              <w:pPr>
                <w:pStyle w:val="Bibliografa"/>
                <w:ind w:left="720" w:hanging="720"/>
                <w:rPr>
                  <w:noProof/>
                  <w:lang w:val="es-ES"/>
                </w:rPr>
              </w:pPr>
              <w:r>
                <w:rPr>
                  <w:noProof/>
                  <w:lang w:val="es-ES"/>
                </w:rPr>
                <w:t xml:space="preserve">Minera Frisco. (1 de Noviembre de 2015). </w:t>
              </w:r>
              <w:r>
                <w:rPr>
                  <w:i/>
                  <w:iCs/>
                  <w:noProof/>
                  <w:lang w:val="es-ES"/>
                </w:rPr>
                <w:t>Minera Frisco MX</w:t>
              </w:r>
              <w:r>
                <w:rPr>
                  <w:noProof/>
                  <w:lang w:val="es-ES"/>
                </w:rPr>
                <w:t>. Obtenido de Frisco: https://minerafriscomx-public.sharepoint.com/</w:t>
              </w:r>
            </w:p>
            <w:p w:rsidR="00DA75EA" w:rsidRDefault="00DA75EA" w:rsidP="00DA75EA">
              <w:pPr>
                <w:pStyle w:val="Bibliografa"/>
                <w:ind w:left="720" w:hanging="720"/>
                <w:rPr>
                  <w:noProof/>
                  <w:lang w:val="es-ES"/>
                </w:rPr>
              </w:pPr>
              <w:r>
                <w:rPr>
                  <w:noProof/>
                  <w:lang w:val="es-ES"/>
                </w:rPr>
                <w:t xml:space="preserve">MUÑOZ, S. (2 de Junio de 2011). </w:t>
              </w:r>
              <w:r>
                <w:rPr>
                  <w:i/>
                  <w:iCs/>
                  <w:noProof/>
                  <w:lang w:val="es-ES"/>
                </w:rPr>
                <w:t>Investigación de operaciones II</w:t>
              </w:r>
              <w:r>
                <w:rPr>
                  <w:noProof/>
                  <w:lang w:val="es-ES"/>
                </w:rPr>
                <w:t>. Obtenido de http://io-iisebasmu.blogspot.mx/p/cadenas-de-markov_27.html</w:t>
              </w:r>
            </w:p>
            <w:p w:rsidR="00DA75EA" w:rsidRDefault="00DA75EA" w:rsidP="00DA75EA">
              <w:pPr>
                <w:pStyle w:val="Bibliografa"/>
                <w:ind w:left="720" w:hanging="720"/>
                <w:rPr>
                  <w:noProof/>
                  <w:lang w:val="es-ES"/>
                </w:rPr>
              </w:pPr>
              <w:r>
                <w:rPr>
                  <w:noProof/>
                  <w:lang w:val="es-ES"/>
                </w:rPr>
                <w:t xml:space="preserve">RINCÓN, L. (2011). </w:t>
              </w:r>
              <w:r>
                <w:rPr>
                  <w:i/>
                  <w:iCs/>
                  <w:noProof/>
                  <w:lang w:val="es-ES"/>
                </w:rPr>
                <w:t>Introducción a los procesos estocásticos.</w:t>
              </w:r>
              <w:r>
                <w:rPr>
                  <w:noProof/>
                  <w:lang w:val="es-ES"/>
                </w:rPr>
                <w:t xml:space="preserve"> Distrito Federal, México: Departamento de Matemáticas, Facultad de Ciencias.</w:t>
              </w:r>
            </w:p>
            <w:p w:rsidR="00DA75EA" w:rsidRDefault="00DA75EA" w:rsidP="00DA75EA">
              <w:pPr>
                <w:pStyle w:val="Bibliografa"/>
                <w:ind w:left="720" w:hanging="720"/>
                <w:rPr>
                  <w:noProof/>
                  <w:lang w:val="es-ES"/>
                </w:rPr>
              </w:pPr>
              <w:r>
                <w:rPr>
                  <w:noProof/>
                  <w:lang w:val="es-ES"/>
                </w:rPr>
                <w:t>RODRÍGUEZ, C. (16 de Septiembre de 2015). Obtenido de Enciclopedia Virtual EDUMET.net: http://www.eumed.net/diccionario/dee/dee.pdf</w:t>
              </w:r>
            </w:p>
            <w:p w:rsidR="00DA75EA" w:rsidRDefault="00DA75EA" w:rsidP="00DA75EA">
              <w:pPr>
                <w:pStyle w:val="Bibliografa"/>
                <w:ind w:left="720" w:hanging="720"/>
                <w:rPr>
                  <w:noProof/>
                  <w:lang w:val="es-ES"/>
                </w:rPr>
              </w:pPr>
              <w:r>
                <w:rPr>
                  <w:noProof/>
                  <w:lang w:val="es-ES"/>
                </w:rPr>
                <w:t xml:space="preserve">ROSENBERG, J. M. (1999). </w:t>
              </w:r>
              <w:r>
                <w:rPr>
                  <w:i/>
                  <w:iCs/>
                  <w:noProof/>
                  <w:lang w:val="es-ES"/>
                </w:rPr>
                <w:t>Diccionario de administración y finanzas.</w:t>
              </w:r>
              <w:r>
                <w:rPr>
                  <w:noProof/>
                  <w:lang w:val="es-ES"/>
                </w:rPr>
                <w:t xml:space="preserve"> Barcelona, España: Océano.</w:t>
              </w:r>
            </w:p>
            <w:p w:rsidR="00DA75EA" w:rsidRDefault="00DA75EA" w:rsidP="00DA75EA">
              <w:pPr>
                <w:pStyle w:val="Bibliografa"/>
                <w:ind w:left="720" w:hanging="720"/>
                <w:rPr>
                  <w:noProof/>
                  <w:lang w:val="es-ES"/>
                </w:rPr>
              </w:pPr>
              <w:r>
                <w:rPr>
                  <w:noProof/>
                  <w:lang w:val="es-ES"/>
                </w:rPr>
                <w:t xml:space="preserve">SABINO, C. (1991). </w:t>
              </w:r>
              <w:r>
                <w:rPr>
                  <w:i/>
                  <w:iCs/>
                  <w:noProof/>
                  <w:lang w:val="es-ES"/>
                </w:rPr>
                <w:t>Diccionario de economía y finanzas.</w:t>
              </w:r>
              <w:r>
                <w:rPr>
                  <w:noProof/>
                  <w:lang w:val="es-ES"/>
                </w:rPr>
                <w:t xml:space="preserve"> Caracas, Venezuela: Ed. PANAPO.</w:t>
              </w:r>
            </w:p>
            <w:p w:rsidR="00DA75EA" w:rsidRDefault="00DA75EA" w:rsidP="00DA75EA">
              <w:pPr>
                <w:pStyle w:val="Bibliografa"/>
                <w:ind w:left="720" w:hanging="720"/>
                <w:rPr>
                  <w:noProof/>
                  <w:lang w:val="es-ES"/>
                </w:rPr>
              </w:pPr>
              <w:r>
                <w:rPr>
                  <w:noProof/>
                  <w:lang w:val="es-ES"/>
                </w:rPr>
                <w:t xml:space="preserve">Semana Económica. (17 de Mayo de 2012). </w:t>
              </w:r>
              <w:r>
                <w:rPr>
                  <w:i/>
                  <w:iCs/>
                  <w:noProof/>
                  <w:lang w:val="es-ES"/>
                </w:rPr>
                <w:t>SEMANAEconomica.com</w:t>
              </w:r>
              <w:r>
                <w:rPr>
                  <w:noProof/>
                  <w:lang w:val="es-ES"/>
                </w:rPr>
                <w:t>. Obtenido de https://www.youtube.com/watch?v=mdFGTWjyKvw</w:t>
              </w:r>
            </w:p>
            <w:p w:rsidR="00DA75EA" w:rsidRDefault="00DA75EA" w:rsidP="00DA75EA">
              <w:pPr>
                <w:pStyle w:val="Bibliografa"/>
                <w:ind w:left="720" w:hanging="720"/>
                <w:rPr>
                  <w:noProof/>
                  <w:lang w:val="es-ES"/>
                </w:rPr>
              </w:pPr>
              <w:r w:rsidRPr="00DA75EA">
                <w:rPr>
                  <w:noProof/>
                  <w:lang w:val="en-US"/>
                </w:rPr>
                <w:t xml:space="preserve">THIERAUF, R. J. (1978). </w:t>
              </w:r>
              <w:r w:rsidRPr="00DA75EA">
                <w:rPr>
                  <w:i/>
                  <w:iCs/>
                  <w:noProof/>
                  <w:lang w:val="en-US"/>
                </w:rPr>
                <w:t>An introductory approach to operations research.</w:t>
              </w:r>
              <w:r w:rsidRPr="00DA75EA">
                <w:rPr>
                  <w:noProof/>
                  <w:lang w:val="en-US"/>
                </w:rPr>
                <w:t xml:space="preserve"> </w:t>
              </w:r>
              <w:r>
                <w:rPr>
                  <w:noProof/>
                  <w:lang w:val="es-ES"/>
                </w:rPr>
                <w:t>Nueva York, Estados Unidos: Wiley International Edition.</w:t>
              </w:r>
            </w:p>
            <w:p w:rsidR="00DA75EA" w:rsidRDefault="00DA75EA" w:rsidP="00DA75EA">
              <w:pPr>
                <w:pStyle w:val="Bibliografa"/>
                <w:ind w:left="720" w:hanging="720"/>
                <w:rPr>
                  <w:noProof/>
                  <w:lang w:val="es-ES"/>
                </w:rPr>
              </w:pPr>
              <w:r>
                <w:rPr>
                  <w:noProof/>
                  <w:lang w:val="es-ES"/>
                </w:rPr>
                <w:t xml:space="preserve">TIRADOS, M. (22 de Enero de 2014). </w:t>
              </w:r>
              <w:r>
                <w:rPr>
                  <w:i/>
                  <w:iCs/>
                  <w:noProof/>
                  <w:lang w:val="es-ES"/>
                </w:rPr>
                <w:t>Big Data Hispano</w:t>
              </w:r>
              <w:r>
                <w:rPr>
                  <w:noProof/>
                  <w:lang w:val="es-ES"/>
                </w:rPr>
                <w:t>. Obtenido de http://www.bigdatahispano.org/noticias/cadenas-de-markov-para-tomar-mejores-decisiones/</w:t>
              </w:r>
            </w:p>
            <w:p w:rsidR="00DA75EA" w:rsidRDefault="00DA75EA" w:rsidP="00DA75EA">
              <w:pPr>
                <w:pStyle w:val="Bibliografa"/>
                <w:ind w:left="720" w:hanging="720"/>
                <w:rPr>
                  <w:noProof/>
                  <w:lang w:val="es-ES"/>
                </w:rPr>
              </w:pPr>
              <w:r>
                <w:rPr>
                  <w:noProof/>
                  <w:lang w:val="es-ES"/>
                </w:rPr>
                <w:t>UO Virtual. (26 de Febrero de 2005). Obtenido de www.uovirtual.com.mx/moodle/lecturas/mecome/9.pdf</w:t>
              </w:r>
            </w:p>
            <w:p w:rsidR="00B30166" w:rsidRPr="00DA75EA" w:rsidRDefault="00DA75EA" w:rsidP="00DA75EA">
              <w:pPr>
                <w:pStyle w:val="Bibliografa"/>
                <w:ind w:left="720" w:hanging="720"/>
                <w:rPr>
                  <w:noProof/>
                  <w:lang w:val="en-US"/>
                </w:rPr>
              </w:pPr>
              <w:r w:rsidRPr="00DA75EA">
                <w:rPr>
                  <w:noProof/>
                  <w:lang w:val="en-US"/>
                </w:rPr>
                <w:t xml:space="preserve">WHELAN, J. y. (1996). </w:t>
              </w:r>
              <w:r w:rsidRPr="00DA75EA">
                <w:rPr>
                  <w:i/>
                  <w:iCs/>
                  <w:noProof/>
                  <w:lang w:val="en-US"/>
                </w:rPr>
                <w:t>Economic supply and demand.</w:t>
              </w:r>
              <w:r w:rsidRPr="00DA75EA">
                <w:rPr>
                  <w:noProof/>
                  <w:lang w:val="en-US"/>
                </w:rPr>
                <w:t xml:space="preserve"> Massachusetts, Estados Unidos: Massachusetts Institute of Technology.</w:t>
              </w:r>
              <w:r w:rsidR="00B30166">
                <w:rPr>
                  <w:b/>
                  <w:bCs/>
                </w:rPr>
                <w:fldChar w:fldCharType="end"/>
              </w:r>
            </w:p>
          </w:sdtContent>
        </w:sdt>
      </w:sdtContent>
    </w:sdt>
    <w:p w:rsidR="00DA75EA" w:rsidRPr="00DA75EA" w:rsidRDefault="00DA75EA">
      <w:pPr>
        <w:jc w:val="left"/>
        <w:rPr>
          <w:b/>
          <w:sz w:val="23"/>
          <w:szCs w:val="23"/>
          <w:lang w:val="en-US"/>
        </w:rPr>
      </w:pPr>
      <w:r w:rsidRPr="00DA75EA">
        <w:rPr>
          <w:b/>
          <w:sz w:val="23"/>
          <w:szCs w:val="23"/>
          <w:lang w:val="en-US"/>
        </w:rPr>
        <w:br w:type="page"/>
      </w:r>
    </w:p>
    <w:p w:rsidR="00DA75EA" w:rsidRPr="00DA75EA" w:rsidRDefault="00DA75EA" w:rsidP="00B30166">
      <w:pPr>
        <w:ind w:firstLine="708"/>
        <w:rPr>
          <w:b/>
          <w:sz w:val="23"/>
          <w:szCs w:val="23"/>
          <w:lang w:val="en-US"/>
        </w:rPr>
      </w:pPr>
    </w:p>
    <w:p w:rsidR="009F3385" w:rsidRPr="00CF0A2F" w:rsidRDefault="00B30166" w:rsidP="00B30166">
      <w:pPr>
        <w:ind w:firstLine="708"/>
        <w:rPr>
          <w:sz w:val="23"/>
          <w:szCs w:val="23"/>
        </w:rPr>
      </w:pPr>
      <w:r w:rsidRPr="00CF0A2F">
        <w:rPr>
          <w:sz w:val="23"/>
          <w:szCs w:val="23"/>
        </w:rPr>
        <w:t>Entrevistas</w:t>
      </w:r>
    </w:p>
    <w:p w:rsidR="00DA75EA" w:rsidRDefault="00DA75EA" w:rsidP="00B30166">
      <w:pPr>
        <w:ind w:firstLine="708"/>
        <w:rPr>
          <w:b/>
          <w:sz w:val="23"/>
          <w:szCs w:val="23"/>
        </w:rPr>
      </w:pPr>
    </w:p>
    <w:p w:rsidR="00403311" w:rsidRDefault="00403311" w:rsidP="00762D11">
      <w:pPr>
        <w:rPr>
          <w:sz w:val="23"/>
          <w:szCs w:val="23"/>
        </w:rPr>
      </w:pPr>
      <w:r>
        <w:rPr>
          <w:sz w:val="23"/>
          <w:szCs w:val="23"/>
        </w:rPr>
        <w:t xml:space="preserve">Entrevista con el Ing. Mauricio </w:t>
      </w:r>
      <w:proofErr w:type="spellStart"/>
      <w:r>
        <w:rPr>
          <w:sz w:val="23"/>
          <w:szCs w:val="23"/>
        </w:rPr>
        <w:t>Mazari</w:t>
      </w:r>
      <w:proofErr w:type="spellEnd"/>
      <w:r>
        <w:rPr>
          <w:sz w:val="23"/>
          <w:szCs w:val="23"/>
        </w:rPr>
        <w:t xml:space="preserve"> </w:t>
      </w:r>
      <w:proofErr w:type="spellStart"/>
      <w:r>
        <w:rPr>
          <w:sz w:val="23"/>
          <w:szCs w:val="23"/>
        </w:rPr>
        <w:t>Hiriart</w:t>
      </w:r>
      <w:proofErr w:type="spellEnd"/>
      <w:r>
        <w:rPr>
          <w:sz w:val="23"/>
          <w:szCs w:val="23"/>
        </w:rPr>
        <w:t xml:space="preserve">. Profesor de asignatura, División de Ingeniería en Ciencias de la Tierra. Facultad de Ingeniería, UNAM. </w:t>
      </w:r>
    </w:p>
    <w:p w:rsidR="00DA75EA" w:rsidRDefault="00DA75EA" w:rsidP="00762D11">
      <w:pPr>
        <w:rPr>
          <w:sz w:val="23"/>
          <w:szCs w:val="23"/>
        </w:rPr>
      </w:pPr>
    </w:p>
    <w:p w:rsidR="00403311" w:rsidRDefault="00403311" w:rsidP="00762D11">
      <w:pPr>
        <w:rPr>
          <w:sz w:val="23"/>
          <w:szCs w:val="23"/>
        </w:rPr>
      </w:pPr>
      <w:r>
        <w:rPr>
          <w:sz w:val="23"/>
          <w:szCs w:val="23"/>
        </w:rPr>
        <w:t>Entre</w:t>
      </w:r>
      <w:r w:rsidR="00C41145">
        <w:rPr>
          <w:sz w:val="23"/>
          <w:szCs w:val="23"/>
        </w:rPr>
        <w:t>vista con el M. A</w:t>
      </w:r>
      <w:r>
        <w:rPr>
          <w:sz w:val="23"/>
          <w:szCs w:val="23"/>
        </w:rPr>
        <w:t>. Gabriel Ramírez Figueroa. Encargado de la Secretaria Académica</w:t>
      </w:r>
      <w:r w:rsidR="00C41145">
        <w:rPr>
          <w:sz w:val="23"/>
          <w:szCs w:val="23"/>
        </w:rPr>
        <w:t xml:space="preserve"> de la División de Ingeniería en Ciencias de la Tierra</w:t>
      </w:r>
      <w:r>
        <w:rPr>
          <w:sz w:val="23"/>
          <w:szCs w:val="23"/>
        </w:rPr>
        <w:t xml:space="preserve">. Facultad de Ingeniería, UNAM. </w:t>
      </w:r>
    </w:p>
    <w:p w:rsidR="00DA75EA" w:rsidRDefault="00DA75EA" w:rsidP="00762D11">
      <w:pPr>
        <w:rPr>
          <w:sz w:val="23"/>
          <w:szCs w:val="23"/>
        </w:rPr>
      </w:pPr>
    </w:p>
    <w:p w:rsidR="00403311" w:rsidRDefault="00403311" w:rsidP="00762D11">
      <w:pPr>
        <w:rPr>
          <w:sz w:val="23"/>
          <w:szCs w:val="23"/>
        </w:rPr>
      </w:pPr>
      <w:r>
        <w:rPr>
          <w:sz w:val="23"/>
          <w:szCs w:val="23"/>
        </w:rPr>
        <w:t>Entrevista co</w:t>
      </w:r>
      <w:r w:rsidR="00C41145">
        <w:rPr>
          <w:sz w:val="23"/>
          <w:szCs w:val="23"/>
        </w:rPr>
        <w:t xml:space="preserve">n la M. en E. Alejandra Vargas </w:t>
      </w:r>
      <w:r>
        <w:rPr>
          <w:sz w:val="23"/>
          <w:szCs w:val="23"/>
        </w:rPr>
        <w:t>Espinoza</w:t>
      </w:r>
      <w:r w:rsidR="00C41145">
        <w:rPr>
          <w:sz w:val="23"/>
          <w:szCs w:val="23"/>
        </w:rPr>
        <w:t xml:space="preserve"> de los Monteros. Jefa del D</w:t>
      </w:r>
      <w:r>
        <w:rPr>
          <w:sz w:val="23"/>
          <w:szCs w:val="23"/>
        </w:rPr>
        <w:t xml:space="preserve">epartamento de Probabilidad y Estadística, Departamento de Ciencias Aplicadas. Facultad de Ingeniería, UNAM. </w:t>
      </w:r>
    </w:p>
    <w:p w:rsidR="00DA75EA" w:rsidRDefault="00DA75EA" w:rsidP="00762D11">
      <w:pPr>
        <w:rPr>
          <w:sz w:val="23"/>
          <w:szCs w:val="23"/>
        </w:rPr>
      </w:pPr>
    </w:p>
    <w:p w:rsidR="00403311" w:rsidRDefault="00C41145" w:rsidP="00762D11">
      <w:pPr>
        <w:rPr>
          <w:sz w:val="23"/>
          <w:szCs w:val="23"/>
        </w:rPr>
      </w:pPr>
      <w:r>
        <w:rPr>
          <w:sz w:val="23"/>
          <w:szCs w:val="23"/>
        </w:rPr>
        <w:t>Entrevista con el Dr. Gabriel de l</w:t>
      </w:r>
      <w:r w:rsidR="00403311">
        <w:rPr>
          <w:sz w:val="23"/>
          <w:szCs w:val="23"/>
        </w:rPr>
        <w:t xml:space="preserve">as Nieves Sánchez Guerrero. Profesor titular del departamento de Ingeniería en Sistemas. División de Ingeniería Mecánica e Industrial. Facultad de Ingeniería, UNAM. </w:t>
      </w:r>
    </w:p>
    <w:p w:rsidR="00DA75EA" w:rsidRDefault="00DA75EA" w:rsidP="00762D11">
      <w:pPr>
        <w:rPr>
          <w:sz w:val="23"/>
          <w:szCs w:val="23"/>
        </w:rPr>
      </w:pPr>
    </w:p>
    <w:p w:rsidR="00403311" w:rsidRDefault="00403311" w:rsidP="00762D11">
      <w:pPr>
        <w:rPr>
          <w:sz w:val="23"/>
          <w:szCs w:val="23"/>
        </w:rPr>
      </w:pPr>
      <w:r>
        <w:rPr>
          <w:sz w:val="23"/>
          <w:szCs w:val="23"/>
        </w:rPr>
        <w:t xml:space="preserve">Entrevista con el Lic. Carlos Bernal Aurelio </w:t>
      </w:r>
      <w:proofErr w:type="spellStart"/>
      <w:r>
        <w:rPr>
          <w:sz w:val="23"/>
          <w:szCs w:val="23"/>
        </w:rPr>
        <w:t>Esponda</w:t>
      </w:r>
      <w:proofErr w:type="spellEnd"/>
      <w:r>
        <w:rPr>
          <w:sz w:val="23"/>
          <w:szCs w:val="23"/>
        </w:rPr>
        <w:t xml:space="preserve">. Profesor de asignatura, División de Ingeniería en Ciencias de la Tierra. Facultad de Ingeniería, UNAM. </w:t>
      </w:r>
    </w:p>
    <w:p w:rsidR="00DA75EA" w:rsidRDefault="00DA75EA" w:rsidP="00762D11">
      <w:pPr>
        <w:rPr>
          <w:sz w:val="23"/>
          <w:szCs w:val="23"/>
        </w:rPr>
      </w:pPr>
    </w:p>
    <w:p w:rsidR="00403311" w:rsidRDefault="00403311" w:rsidP="009F4834">
      <w:r>
        <w:t xml:space="preserve">Entrevista con el Lic. Marco Paredes. Gerente del área de administración y finanzas. </w:t>
      </w:r>
      <w:proofErr w:type="spellStart"/>
      <w:r>
        <w:t>Gimpack</w:t>
      </w:r>
      <w:proofErr w:type="spellEnd"/>
      <w:r>
        <w:t xml:space="preserve"> S.A. de C.V.</w:t>
      </w:r>
    </w:p>
    <w:p w:rsidR="009F4834" w:rsidRDefault="009F4834" w:rsidP="009F4834"/>
    <w:p w:rsidR="006F2AA7" w:rsidRPr="00B30166" w:rsidRDefault="006F2AA7" w:rsidP="00B30166">
      <w:pPr>
        <w:pStyle w:val="Default"/>
        <w:rPr>
          <w:b/>
          <w:bCs/>
          <w:sz w:val="23"/>
          <w:szCs w:val="23"/>
        </w:rPr>
      </w:pPr>
      <w:r>
        <w:br w:type="page"/>
      </w:r>
    </w:p>
    <w:p w:rsidR="0025405D" w:rsidRDefault="0025405D" w:rsidP="00145BD6">
      <w:pPr>
        <w:pStyle w:val="Ttulo1"/>
      </w:pPr>
    </w:p>
    <w:p w:rsidR="00145BD6" w:rsidRDefault="00145BD6" w:rsidP="00145BD6">
      <w:pPr>
        <w:pStyle w:val="Ttulo1"/>
      </w:pPr>
      <w:bookmarkStart w:id="50" w:name="_Toc440909693"/>
      <w:r>
        <w:t>A</w:t>
      </w:r>
      <w:r w:rsidR="00B30166">
        <w:t>gradecimientos</w:t>
      </w:r>
      <w:bookmarkEnd w:id="50"/>
      <w:r>
        <w:t xml:space="preserve"> </w:t>
      </w:r>
    </w:p>
    <w:p w:rsidR="0025405D" w:rsidRPr="0025405D" w:rsidRDefault="0025405D" w:rsidP="0025405D"/>
    <w:p w:rsidR="009F4834" w:rsidRDefault="009F4834" w:rsidP="00145BD6">
      <w:pPr>
        <w:pStyle w:val="Default"/>
        <w:rPr>
          <w:sz w:val="23"/>
          <w:szCs w:val="23"/>
        </w:rPr>
      </w:pPr>
    </w:p>
    <w:p w:rsidR="0025405D" w:rsidRDefault="00145BD6" w:rsidP="009F4834">
      <w:r>
        <w:t>A mi madre Irma Vargas Gómez, por ser el gran apoyo constante durante toda mi estancia en la universidad. Por el gran ejemplo que en mi representa hasta el día de hoy y por darme las bases de formación para lograr ser l</w:t>
      </w:r>
      <w:r w:rsidR="0025405D">
        <w:t xml:space="preserve">a persona que soy actualmente. </w:t>
      </w:r>
    </w:p>
    <w:p w:rsidR="0025405D" w:rsidRDefault="00145BD6" w:rsidP="009F4834">
      <w:r>
        <w:t>A mi padre Francisco Guillermo Guadarrama Vargas, por el constante apoyo y mot</w:t>
      </w:r>
      <w:r w:rsidR="0025405D">
        <w:t xml:space="preserve">ivación a lo largo de mi vida. </w:t>
      </w:r>
    </w:p>
    <w:p w:rsidR="0025405D" w:rsidRDefault="00145BD6" w:rsidP="009F4834">
      <w:r>
        <w:t>A la familia Franco, especialmente al Lic. José Fernando Franco González Salas y a la señora Pi</w:t>
      </w:r>
      <w:r w:rsidR="00F85563">
        <w:t>lar Fernández de Franco por deposita</w:t>
      </w:r>
      <w:r>
        <w:t>r su confianza y apoyo en mi educación durante toda la carrera así como ser referent</w:t>
      </w:r>
      <w:r w:rsidR="0025405D">
        <w:t xml:space="preserve">es de liderazgo en mi entorno. </w:t>
      </w:r>
    </w:p>
    <w:p w:rsidR="0025405D" w:rsidRDefault="0025405D" w:rsidP="009F4834">
      <w:r>
        <w:t xml:space="preserve">Al Ing. Mauricio </w:t>
      </w:r>
      <w:proofErr w:type="spellStart"/>
      <w:r>
        <w:t>Mazari</w:t>
      </w:r>
      <w:proofErr w:type="spellEnd"/>
      <w:r w:rsidR="00145BD6">
        <w:t xml:space="preserve"> </w:t>
      </w:r>
      <w:proofErr w:type="spellStart"/>
      <w:r w:rsidR="00145BD6">
        <w:t>Hiriart</w:t>
      </w:r>
      <w:proofErr w:type="spellEnd"/>
      <w:r w:rsidR="00145BD6">
        <w:t xml:space="preserve"> por la gran orientación y apoyo brindado que ha permi</w:t>
      </w:r>
      <w:r>
        <w:t xml:space="preserve">tido desarrollar éste trabajo. </w:t>
      </w:r>
    </w:p>
    <w:p w:rsidR="00145BD6" w:rsidRDefault="0025405D" w:rsidP="009F4834">
      <w:r>
        <w:t>Al m</w:t>
      </w:r>
      <w:r w:rsidR="00145BD6">
        <w:t xml:space="preserve">aestro Gabriel Ramírez Figueroa por su excelente orientación para conmigo así como con mis compañeros durante toda la carrera. </w:t>
      </w:r>
    </w:p>
    <w:p w:rsidR="00173EB0" w:rsidRDefault="00173EB0" w:rsidP="009F4834">
      <w:r>
        <w:t xml:space="preserve">A la maestra Rosalba Rodríguez Chávez por ser </w:t>
      </w:r>
      <w:r w:rsidR="0025405D">
        <w:t>apoyo clave en el desarrollo de mi servicio social así como en las diversas clases que tomé con ella, que me permitieron adquirir sólidos hábitos de estudio.</w:t>
      </w:r>
    </w:p>
    <w:p w:rsidR="00145BD6" w:rsidRDefault="00145BD6" w:rsidP="009F4834">
      <w:r>
        <w:t xml:space="preserve">A mis hermanas y tíos que estuvieron apoyándome de diversas formas. </w:t>
      </w:r>
    </w:p>
    <w:p w:rsidR="00145BD6" w:rsidRDefault="00145BD6" w:rsidP="009F4834">
      <w:r>
        <w:t xml:space="preserve">A José David Martínez Cantera por brindarme su amistad y ser un apoyo fundamental en los últimos semestres. </w:t>
      </w:r>
    </w:p>
    <w:p w:rsidR="00145BD6" w:rsidRDefault="00145BD6" w:rsidP="009F4834">
      <w:r>
        <w:t xml:space="preserve">A mis profesores que, conscientemente o no, dejaron huella en mi vida y me dejaron enseñanzas a nivel personal y profesional en diversos sentidos. </w:t>
      </w:r>
    </w:p>
    <w:p w:rsidR="00145BD6" w:rsidRDefault="00145BD6" w:rsidP="009F4834">
      <w:r>
        <w:t>A cada uno de mis amigos con los cuale</w:t>
      </w:r>
      <w:r w:rsidR="00F85563">
        <w:t>s viví increíbles días y realicé</w:t>
      </w:r>
      <w:r>
        <w:t xml:space="preserve"> diversos proyectos en los que logré desarrollarme en los ámbitos social y profesional. </w:t>
      </w:r>
    </w:p>
    <w:p w:rsidR="00145BD6" w:rsidRPr="007E06CD" w:rsidRDefault="00145BD6" w:rsidP="009F4834">
      <w:r>
        <w:t>A Dios por permitir tenerme con salud y siempre impulsar una visión de cambio y progreso en cada actividad en la que me veo inmiscuido.</w:t>
      </w:r>
    </w:p>
    <w:sectPr w:rsidR="00145BD6" w:rsidRPr="007E06CD" w:rsidSect="007B3B7E">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3FE" w:rsidRDefault="00DE13FE" w:rsidP="0025405D">
      <w:pPr>
        <w:spacing w:after="0" w:line="240" w:lineRule="auto"/>
      </w:pPr>
      <w:r>
        <w:separator/>
      </w:r>
    </w:p>
  </w:endnote>
  <w:endnote w:type="continuationSeparator" w:id="0">
    <w:p w:rsidR="00DE13FE" w:rsidRDefault="00DE13FE" w:rsidP="00254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MSY10">
    <w:altName w:val="Arial Unicode MS"/>
    <w:panose1 w:val="00000000000000000000"/>
    <w:charset w:val="81"/>
    <w:family w:val="auto"/>
    <w:notTrueType/>
    <w:pitch w:val="default"/>
    <w:sig w:usb0="00000001" w:usb1="09060000" w:usb2="00000010" w:usb3="00000000" w:csb0="00080000" w:csb1="00000000"/>
  </w:font>
  <w:font w:name="CMMI10">
    <w:altName w:val="MS Mincho"/>
    <w:panose1 w:val="00000000000000000000"/>
    <w:charset w:val="80"/>
    <w:family w:val="auto"/>
    <w:notTrueType/>
    <w:pitch w:val="default"/>
    <w:sig w:usb0="00000001" w:usb1="08070000" w:usb2="00000010" w:usb3="00000000" w:csb0="00020000" w:csb1="00000000"/>
  </w:font>
  <w:font w:name="CMMI7">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4252151"/>
      <w:docPartObj>
        <w:docPartGallery w:val="Page Numbers (Bottom of Page)"/>
        <w:docPartUnique/>
      </w:docPartObj>
    </w:sdtPr>
    <w:sdtContent>
      <w:p w:rsidR="00CF0A2F" w:rsidRDefault="00CF0A2F">
        <w:pPr>
          <w:pStyle w:val="Piedepgina"/>
        </w:pPr>
        <w:r>
          <w:rPr>
            <w:noProof/>
            <w:lang w:eastAsia="es-MX"/>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1" name="Corchete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F0A2F" w:rsidRDefault="00CF0A2F">
                              <w:pPr>
                                <w:jc w:val="center"/>
                              </w:pPr>
                              <w:r>
                                <w:fldChar w:fldCharType="begin"/>
                              </w:r>
                              <w:r>
                                <w:instrText>PAGE    \* MERGEFORMAT</w:instrText>
                              </w:r>
                              <w:r>
                                <w:fldChar w:fldCharType="separate"/>
                              </w:r>
                              <w:r w:rsidR="0081292D" w:rsidRPr="0081292D">
                                <w:rPr>
                                  <w:noProof/>
                                  <w:lang w:val="es-ES"/>
                                </w:rPr>
                                <w:t>20</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1" o:spid="_x0000_s1029"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ONYFRA5AgAAZwQAAA4AAAAAAAAA&#10;AAAAAAAALgIAAGRycy9lMm9Eb2MueG1sUEsBAi0AFAAGAAgAAAAhAP8vKureAAAAAwEAAA8AAAAA&#10;AAAAAAAAAAAAkwQAAGRycy9kb3ducmV2LnhtbFBLBQYAAAAABAAEAPMAAACeBQAAAAA=&#10;" filled="t" strokecolor="gray" strokeweight="2.25pt">
                  <v:textbox inset=",0,,0">
                    <w:txbxContent>
                      <w:p w:rsidR="00CF0A2F" w:rsidRDefault="00CF0A2F">
                        <w:pPr>
                          <w:jc w:val="center"/>
                        </w:pPr>
                        <w:r>
                          <w:fldChar w:fldCharType="begin"/>
                        </w:r>
                        <w:r>
                          <w:instrText>PAGE    \* MERGEFORMAT</w:instrText>
                        </w:r>
                        <w:r>
                          <w:fldChar w:fldCharType="separate"/>
                        </w:r>
                        <w:r w:rsidR="0081292D" w:rsidRPr="0081292D">
                          <w:rPr>
                            <w:noProof/>
                            <w:lang w:val="es-ES"/>
                          </w:rPr>
                          <w:t>20</w:t>
                        </w:r>
                        <w:r>
                          <w:fldChar w:fldCharType="end"/>
                        </w:r>
                      </w:p>
                    </w:txbxContent>
                  </v:textbox>
                  <w10:wrap anchorx="margin" anchory="margin"/>
                </v:shape>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41A0598" id="_x0000_t32" coordsize="21600,21600" o:spt="32" o:oned="t" path="m,l21600,21600e" filled="f">
                  <v:path arrowok="t" fillok="f" o:connecttype="none"/>
                  <o:lock v:ext="edit" shapetype="t"/>
                </v:shapetype>
                <v:shape id="Conector recto de flecha 20"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3FE" w:rsidRDefault="00DE13FE" w:rsidP="0025405D">
      <w:pPr>
        <w:spacing w:after="0" w:line="240" w:lineRule="auto"/>
      </w:pPr>
      <w:r>
        <w:separator/>
      </w:r>
    </w:p>
  </w:footnote>
  <w:footnote w:type="continuationSeparator" w:id="0">
    <w:p w:rsidR="00DE13FE" w:rsidRDefault="00DE13FE" w:rsidP="002540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66DE3"/>
    <w:multiLevelType w:val="hybridMultilevel"/>
    <w:tmpl w:val="DBB65E8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7E7591"/>
    <w:multiLevelType w:val="hybridMultilevel"/>
    <w:tmpl w:val="FF061F4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4B44B9"/>
    <w:multiLevelType w:val="hybridMultilevel"/>
    <w:tmpl w:val="CEF4DF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8C6538"/>
    <w:multiLevelType w:val="hybridMultilevel"/>
    <w:tmpl w:val="A49C7D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1B45DB"/>
    <w:multiLevelType w:val="hybridMultilevel"/>
    <w:tmpl w:val="93349CB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CA0279"/>
    <w:multiLevelType w:val="hybridMultilevel"/>
    <w:tmpl w:val="547C84A4"/>
    <w:lvl w:ilvl="0" w:tplc="2C4A703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273F4FCD"/>
    <w:multiLevelType w:val="hybridMultilevel"/>
    <w:tmpl w:val="4E3E1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AE2FEE"/>
    <w:multiLevelType w:val="hybridMultilevel"/>
    <w:tmpl w:val="E72C27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CE5609"/>
    <w:multiLevelType w:val="hybridMultilevel"/>
    <w:tmpl w:val="9C4EC61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58081C"/>
    <w:multiLevelType w:val="hybridMultilevel"/>
    <w:tmpl w:val="AC8876F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DE52CE"/>
    <w:multiLevelType w:val="hybridMultilevel"/>
    <w:tmpl w:val="C16A9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AF56D4"/>
    <w:multiLevelType w:val="hybridMultilevel"/>
    <w:tmpl w:val="F63A917A"/>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52474111"/>
    <w:multiLevelType w:val="hybridMultilevel"/>
    <w:tmpl w:val="C08AF8A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F27EA2"/>
    <w:multiLevelType w:val="hybridMultilevel"/>
    <w:tmpl w:val="DF9875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8F207A"/>
    <w:multiLevelType w:val="hybridMultilevel"/>
    <w:tmpl w:val="45EAA61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9C0455"/>
    <w:multiLevelType w:val="hybridMultilevel"/>
    <w:tmpl w:val="D7FC5746"/>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6F2F28C2"/>
    <w:multiLevelType w:val="hybridMultilevel"/>
    <w:tmpl w:val="924A9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018094D"/>
    <w:multiLevelType w:val="hybridMultilevel"/>
    <w:tmpl w:val="CEF4DF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071812"/>
    <w:multiLevelType w:val="hybridMultilevel"/>
    <w:tmpl w:val="16646EA4"/>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7986578F"/>
    <w:multiLevelType w:val="hybridMultilevel"/>
    <w:tmpl w:val="90E2D3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B96EBA"/>
    <w:multiLevelType w:val="hybridMultilevel"/>
    <w:tmpl w:val="5BECD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293E32"/>
    <w:multiLevelType w:val="hybridMultilevel"/>
    <w:tmpl w:val="6A98C5D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906672"/>
    <w:multiLevelType w:val="hybridMultilevel"/>
    <w:tmpl w:val="29760C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7"/>
  </w:num>
  <w:num w:numId="4">
    <w:abstractNumId w:val="11"/>
  </w:num>
  <w:num w:numId="5">
    <w:abstractNumId w:val="18"/>
  </w:num>
  <w:num w:numId="6">
    <w:abstractNumId w:val="22"/>
  </w:num>
  <w:num w:numId="7">
    <w:abstractNumId w:val="20"/>
  </w:num>
  <w:num w:numId="8">
    <w:abstractNumId w:val="6"/>
  </w:num>
  <w:num w:numId="9">
    <w:abstractNumId w:val="16"/>
  </w:num>
  <w:num w:numId="10">
    <w:abstractNumId w:val="13"/>
  </w:num>
  <w:num w:numId="11">
    <w:abstractNumId w:val="9"/>
  </w:num>
  <w:num w:numId="12">
    <w:abstractNumId w:val="2"/>
  </w:num>
  <w:num w:numId="13">
    <w:abstractNumId w:val="15"/>
  </w:num>
  <w:num w:numId="14">
    <w:abstractNumId w:val="19"/>
  </w:num>
  <w:num w:numId="15">
    <w:abstractNumId w:val="21"/>
  </w:num>
  <w:num w:numId="16">
    <w:abstractNumId w:val="3"/>
  </w:num>
  <w:num w:numId="17">
    <w:abstractNumId w:val="7"/>
  </w:num>
  <w:num w:numId="18">
    <w:abstractNumId w:val="4"/>
  </w:num>
  <w:num w:numId="19">
    <w:abstractNumId w:val="14"/>
  </w:num>
  <w:num w:numId="20">
    <w:abstractNumId w:val="1"/>
  </w:num>
  <w:num w:numId="21">
    <w:abstractNumId w:val="8"/>
  </w:num>
  <w:num w:numId="22">
    <w:abstractNumId w:val="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44A"/>
    <w:rsid w:val="00014AF4"/>
    <w:rsid w:val="000341EC"/>
    <w:rsid w:val="000674C6"/>
    <w:rsid w:val="00081EF4"/>
    <w:rsid w:val="00090AE7"/>
    <w:rsid w:val="000F799C"/>
    <w:rsid w:val="001328B5"/>
    <w:rsid w:val="00145BD6"/>
    <w:rsid w:val="0015294D"/>
    <w:rsid w:val="001653BB"/>
    <w:rsid w:val="00173EB0"/>
    <w:rsid w:val="001B0667"/>
    <w:rsid w:val="001C2DC0"/>
    <w:rsid w:val="0021687C"/>
    <w:rsid w:val="00230950"/>
    <w:rsid w:val="0025405D"/>
    <w:rsid w:val="0029799E"/>
    <w:rsid w:val="002A786C"/>
    <w:rsid w:val="002E0420"/>
    <w:rsid w:val="002F1555"/>
    <w:rsid w:val="002F4DFD"/>
    <w:rsid w:val="00365991"/>
    <w:rsid w:val="00401C35"/>
    <w:rsid w:val="00403311"/>
    <w:rsid w:val="00434A0A"/>
    <w:rsid w:val="00442A09"/>
    <w:rsid w:val="00443DE1"/>
    <w:rsid w:val="00483BF9"/>
    <w:rsid w:val="0048445A"/>
    <w:rsid w:val="00484B9B"/>
    <w:rsid w:val="0051143C"/>
    <w:rsid w:val="00556522"/>
    <w:rsid w:val="0057055C"/>
    <w:rsid w:val="00577AEA"/>
    <w:rsid w:val="00590E71"/>
    <w:rsid w:val="005A65C2"/>
    <w:rsid w:val="005D0078"/>
    <w:rsid w:val="005F7474"/>
    <w:rsid w:val="00670D54"/>
    <w:rsid w:val="00693A12"/>
    <w:rsid w:val="006A04DB"/>
    <w:rsid w:val="006B68C7"/>
    <w:rsid w:val="006C4A0E"/>
    <w:rsid w:val="006F2AA7"/>
    <w:rsid w:val="00721102"/>
    <w:rsid w:val="007353BF"/>
    <w:rsid w:val="007362C5"/>
    <w:rsid w:val="00742478"/>
    <w:rsid w:val="00762D11"/>
    <w:rsid w:val="0078244A"/>
    <w:rsid w:val="00791C84"/>
    <w:rsid w:val="007A4D01"/>
    <w:rsid w:val="007B3B7E"/>
    <w:rsid w:val="007E06CD"/>
    <w:rsid w:val="007E2D4D"/>
    <w:rsid w:val="007E395C"/>
    <w:rsid w:val="007F63CC"/>
    <w:rsid w:val="00801828"/>
    <w:rsid w:val="0081292D"/>
    <w:rsid w:val="00887B7B"/>
    <w:rsid w:val="008A33EA"/>
    <w:rsid w:val="008B7F2B"/>
    <w:rsid w:val="008F31F5"/>
    <w:rsid w:val="00901F49"/>
    <w:rsid w:val="0096076C"/>
    <w:rsid w:val="009672D7"/>
    <w:rsid w:val="00980E8B"/>
    <w:rsid w:val="00995C9F"/>
    <w:rsid w:val="009C5618"/>
    <w:rsid w:val="009F3385"/>
    <w:rsid w:val="009F4834"/>
    <w:rsid w:val="00A00CA5"/>
    <w:rsid w:val="00A10BE9"/>
    <w:rsid w:val="00A93A5C"/>
    <w:rsid w:val="00B24980"/>
    <w:rsid w:val="00B30166"/>
    <w:rsid w:val="00B36C8B"/>
    <w:rsid w:val="00B44A96"/>
    <w:rsid w:val="00B57022"/>
    <w:rsid w:val="00B62609"/>
    <w:rsid w:val="00B8600B"/>
    <w:rsid w:val="00BA4A61"/>
    <w:rsid w:val="00C0639D"/>
    <w:rsid w:val="00C254D3"/>
    <w:rsid w:val="00C41145"/>
    <w:rsid w:val="00C60EF2"/>
    <w:rsid w:val="00C77A1A"/>
    <w:rsid w:val="00C852D5"/>
    <w:rsid w:val="00C957A1"/>
    <w:rsid w:val="00CA1647"/>
    <w:rsid w:val="00CA684E"/>
    <w:rsid w:val="00CB21BD"/>
    <w:rsid w:val="00CB442F"/>
    <w:rsid w:val="00CD513A"/>
    <w:rsid w:val="00CF0A2F"/>
    <w:rsid w:val="00D01C5F"/>
    <w:rsid w:val="00D02F8C"/>
    <w:rsid w:val="00D24126"/>
    <w:rsid w:val="00D3653E"/>
    <w:rsid w:val="00DA75EA"/>
    <w:rsid w:val="00DE13FE"/>
    <w:rsid w:val="00E13B55"/>
    <w:rsid w:val="00E31EB2"/>
    <w:rsid w:val="00E53C3B"/>
    <w:rsid w:val="00E576CA"/>
    <w:rsid w:val="00F10621"/>
    <w:rsid w:val="00F16A6C"/>
    <w:rsid w:val="00F648A6"/>
    <w:rsid w:val="00F85563"/>
    <w:rsid w:val="00FA30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7CB7478-79E8-47FE-81E6-7A77ABB49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BD6"/>
    <w:pPr>
      <w:jc w:val="both"/>
    </w:pPr>
    <w:rPr>
      <w:rFonts w:ascii="Arial" w:hAnsi="Arial"/>
      <w:sz w:val="24"/>
    </w:rPr>
  </w:style>
  <w:style w:type="paragraph" w:styleId="Ttulo1">
    <w:name w:val="heading 1"/>
    <w:basedOn w:val="Normal"/>
    <w:next w:val="Normal"/>
    <w:link w:val="Ttulo1Car"/>
    <w:uiPriority w:val="9"/>
    <w:qFormat/>
    <w:rsid w:val="00B36C8B"/>
    <w:pPr>
      <w:keepNext/>
      <w:keepLines/>
      <w:spacing w:before="240" w:after="0"/>
      <w:ind w:left="708"/>
      <w:jc w:val="center"/>
      <w:outlineLvl w:val="0"/>
    </w:pPr>
    <w:rPr>
      <w:rFonts w:eastAsiaTheme="majorEastAsia" w:cstheme="majorBidi"/>
      <w:smallCaps/>
      <w:sz w:val="28"/>
      <w:szCs w:val="32"/>
    </w:rPr>
  </w:style>
  <w:style w:type="paragraph" w:styleId="Ttulo2">
    <w:name w:val="heading 2"/>
    <w:basedOn w:val="Normal"/>
    <w:next w:val="Normal"/>
    <w:link w:val="Ttulo2Car"/>
    <w:uiPriority w:val="9"/>
    <w:unhideWhenUsed/>
    <w:qFormat/>
    <w:rsid w:val="00145BD6"/>
    <w:pPr>
      <w:keepNext/>
      <w:keepLines/>
      <w:spacing w:before="40" w:after="0"/>
      <w:outlineLvl w:val="1"/>
    </w:pPr>
    <w:rPr>
      <w:rFonts w:eastAsiaTheme="majorEastAsia" w:cstheme="majorBidi"/>
      <w:smallCaps/>
      <w:color w:val="000000" w:themeColor="text1"/>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6C8B"/>
    <w:rPr>
      <w:rFonts w:ascii="Arial" w:eastAsiaTheme="majorEastAsia" w:hAnsi="Arial" w:cstheme="majorBidi"/>
      <w:smallCaps/>
      <w:sz w:val="28"/>
      <w:szCs w:val="32"/>
    </w:rPr>
  </w:style>
  <w:style w:type="paragraph" w:styleId="TtulodeTDC">
    <w:name w:val="TOC Heading"/>
    <w:basedOn w:val="Ttulo1"/>
    <w:next w:val="Normal"/>
    <w:uiPriority w:val="39"/>
    <w:unhideWhenUsed/>
    <w:qFormat/>
    <w:rsid w:val="0078244A"/>
    <w:pPr>
      <w:outlineLvl w:val="9"/>
    </w:pPr>
    <w:rPr>
      <w:lang w:eastAsia="es-MX"/>
    </w:rPr>
  </w:style>
  <w:style w:type="paragraph" w:customStyle="1" w:styleId="Default">
    <w:name w:val="Default"/>
    <w:rsid w:val="0078244A"/>
    <w:pPr>
      <w:autoSpaceDE w:val="0"/>
      <w:autoSpaceDN w:val="0"/>
      <w:adjustRightInd w:val="0"/>
      <w:spacing w:after="0" w:line="240" w:lineRule="auto"/>
    </w:pPr>
    <w:rPr>
      <w:rFonts w:ascii="Arial" w:hAnsi="Arial" w:cs="Arial"/>
      <w:color w:val="000000"/>
      <w:sz w:val="24"/>
      <w:szCs w:val="24"/>
    </w:rPr>
  </w:style>
  <w:style w:type="paragraph" w:styleId="TDC1">
    <w:name w:val="toc 1"/>
    <w:basedOn w:val="Normal"/>
    <w:next w:val="Normal"/>
    <w:autoRedefine/>
    <w:uiPriority w:val="39"/>
    <w:unhideWhenUsed/>
    <w:rsid w:val="00403311"/>
    <w:pPr>
      <w:spacing w:after="100"/>
    </w:pPr>
  </w:style>
  <w:style w:type="character" w:styleId="Hipervnculo">
    <w:name w:val="Hyperlink"/>
    <w:basedOn w:val="Fuentedeprrafopredeter"/>
    <w:uiPriority w:val="99"/>
    <w:unhideWhenUsed/>
    <w:rsid w:val="00403311"/>
    <w:rPr>
      <w:color w:val="0563C1" w:themeColor="hyperlink"/>
      <w:u w:val="single"/>
    </w:rPr>
  </w:style>
  <w:style w:type="character" w:customStyle="1" w:styleId="Ttulo2Car">
    <w:name w:val="Título 2 Car"/>
    <w:basedOn w:val="Fuentedeprrafopredeter"/>
    <w:link w:val="Ttulo2"/>
    <w:uiPriority w:val="9"/>
    <w:rsid w:val="00145BD6"/>
    <w:rPr>
      <w:rFonts w:ascii="Arial" w:eastAsiaTheme="majorEastAsia" w:hAnsi="Arial" w:cstheme="majorBidi"/>
      <w:smallCaps/>
      <w:color w:val="000000" w:themeColor="text1"/>
      <w:sz w:val="24"/>
      <w:szCs w:val="26"/>
    </w:rPr>
  </w:style>
  <w:style w:type="paragraph" w:styleId="TDC2">
    <w:name w:val="toc 2"/>
    <w:basedOn w:val="Normal"/>
    <w:next w:val="Normal"/>
    <w:autoRedefine/>
    <w:uiPriority w:val="39"/>
    <w:unhideWhenUsed/>
    <w:rsid w:val="0051143C"/>
    <w:pPr>
      <w:spacing w:after="100"/>
      <w:ind w:left="240"/>
    </w:pPr>
  </w:style>
  <w:style w:type="paragraph" w:styleId="Prrafodelista">
    <w:name w:val="List Paragraph"/>
    <w:basedOn w:val="Normal"/>
    <w:uiPriority w:val="34"/>
    <w:qFormat/>
    <w:rsid w:val="0051143C"/>
    <w:pPr>
      <w:ind w:left="720"/>
      <w:contextualSpacing/>
    </w:pPr>
  </w:style>
  <w:style w:type="paragraph" w:styleId="Textonotapie">
    <w:name w:val="footnote text"/>
    <w:basedOn w:val="Normal"/>
    <w:link w:val="TextonotapieCar"/>
    <w:uiPriority w:val="99"/>
    <w:semiHidden/>
    <w:unhideWhenUsed/>
    <w:rsid w:val="0025405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5405D"/>
    <w:rPr>
      <w:rFonts w:ascii="Arial" w:hAnsi="Arial"/>
      <w:sz w:val="20"/>
      <w:szCs w:val="20"/>
    </w:rPr>
  </w:style>
  <w:style w:type="character" w:styleId="Refdenotaalpie">
    <w:name w:val="footnote reference"/>
    <w:basedOn w:val="Fuentedeprrafopredeter"/>
    <w:uiPriority w:val="99"/>
    <w:semiHidden/>
    <w:unhideWhenUsed/>
    <w:rsid w:val="0025405D"/>
    <w:rPr>
      <w:vertAlign w:val="superscript"/>
    </w:rPr>
  </w:style>
  <w:style w:type="paragraph" w:styleId="Descripcin">
    <w:name w:val="caption"/>
    <w:basedOn w:val="Normal"/>
    <w:next w:val="Normal"/>
    <w:uiPriority w:val="35"/>
    <w:unhideWhenUsed/>
    <w:qFormat/>
    <w:rsid w:val="0025405D"/>
    <w:pPr>
      <w:spacing w:after="200" w:line="240" w:lineRule="auto"/>
    </w:pPr>
    <w:rPr>
      <w:i/>
      <w:iCs/>
      <w:color w:val="44546A" w:themeColor="text2"/>
      <w:sz w:val="18"/>
      <w:szCs w:val="18"/>
    </w:rPr>
  </w:style>
  <w:style w:type="paragraph" w:styleId="Bibliografa">
    <w:name w:val="Bibliography"/>
    <w:basedOn w:val="Normal"/>
    <w:next w:val="Normal"/>
    <w:uiPriority w:val="37"/>
    <w:unhideWhenUsed/>
    <w:rsid w:val="00A10BE9"/>
  </w:style>
  <w:style w:type="paragraph" w:styleId="Encabezado">
    <w:name w:val="header"/>
    <w:basedOn w:val="Normal"/>
    <w:link w:val="EncabezadoCar"/>
    <w:uiPriority w:val="99"/>
    <w:unhideWhenUsed/>
    <w:rsid w:val="007B3B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3B7E"/>
    <w:rPr>
      <w:rFonts w:ascii="Arial" w:hAnsi="Arial"/>
      <w:sz w:val="24"/>
    </w:rPr>
  </w:style>
  <w:style w:type="paragraph" w:styleId="Piedepgina">
    <w:name w:val="footer"/>
    <w:basedOn w:val="Normal"/>
    <w:link w:val="PiedepginaCar"/>
    <w:uiPriority w:val="99"/>
    <w:unhideWhenUsed/>
    <w:rsid w:val="007B3B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3B7E"/>
    <w:rPr>
      <w:rFonts w:ascii="Arial" w:hAnsi="Arial"/>
      <w:sz w:val="24"/>
    </w:rPr>
  </w:style>
  <w:style w:type="paragraph" w:styleId="Sinespaciado">
    <w:name w:val="No Spacing"/>
    <w:link w:val="SinespaciadoCar"/>
    <w:uiPriority w:val="1"/>
    <w:qFormat/>
    <w:rsid w:val="0029799E"/>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9799E"/>
    <w:rPr>
      <w:rFonts w:eastAsiaTheme="minorEastAsia"/>
      <w:lang w:eastAsia="es-MX"/>
    </w:rPr>
  </w:style>
  <w:style w:type="paragraph" w:styleId="Textoindependiente">
    <w:name w:val="Body Text"/>
    <w:basedOn w:val="Normal"/>
    <w:link w:val="TextoindependienteCar"/>
    <w:uiPriority w:val="1"/>
    <w:qFormat/>
    <w:rsid w:val="0029799E"/>
    <w:pPr>
      <w:widowControl w:val="0"/>
      <w:spacing w:after="0" w:line="240" w:lineRule="auto"/>
      <w:ind w:left="2111"/>
      <w:jc w:val="left"/>
    </w:pPr>
    <w:rPr>
      <w:rFonts w:eastAsia="Arial"/>
      <w:sz w:val="28"/>
      <w:szCs w:val="28"/>
      <w:lang w:val="en-US"/>
    </w:rPr>
  </w:style>
  <w:style w:type="character" w:customStyle="1" w:styleId="TextoindependienteCar">
    <w:name w:val="Texto independiente Car"/>
    <w:basedOn w:val="Fuentedeprrafopredeter"/>
    <w:link w:val="Textoindependiente"/>
    <w:uiPriority w:val="1"/>
    <w:rsid w:val="0029799E"/>
    <w:rPr>
      <w:rFonts w:ascii="Arial" w:eastAsia="Arial" w:hAnsi="Arial"/>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4091">
      <w:bodyDiv w:val="1"/>
      <w:marLeft w:val="0"/>
      <w:marRight w:val="0"/>
      <w:marTop w:val="0"/>
      <w:marBottom w:val="0"/>
      <w:divBdr>
        <w:top w:val="none" w:sz="0" w:space="0" w:color="auto"/>
        <w:left w:val="none" w:sz="0" w:space="0" w:color="auto"/>
        <w:bottom w:val="none" w:sz="0" w:space="0" w:color="auto"/>
        <w:right w:val="none" w:sz="0" w:space="0" w:color="auto"/>
      </w:divBdr>
    </w:div>
    <w:div w:id="53706098">
      <w:bodyDiv w:val="1"/>
      <w:marLeft w:val="0"/>
      <w:marRight w:val="0"/>
      <w:marTop w:val="0"/>
      <w:marBottom w:val="0"/>
      <w:divBdr>
        <w:top w:val="none" w:sz="0" w:space="0" w:color="auto"/>
        <w:left w:val="none" w:sz="0" w:space="0" w:color="auto"/>
        <w:bottom w:val="none" w:sz="0" w:space="0" w:color="auto"/>
        <w:right w:val="none" w:sz="0" w:space="0" w:color="auto"/>
      </w:divBdr>
    </w:div>
    <w:div w:id="105085637">
      <w:bodyDiv w:val="1"/>
      <w:marLeft w:val="0"/>
      <w:marRight w:val="0"/>
      <w:marTop w:val="0"/>
      <w:marBottom w:val="0"/>
      <w:divBdr>
        <w:top w:val="none" w:sz="0" w:space="0" w:color="auto"/>
        <w:left w:val="none" w:sz="0" w:space="0" w:color="auto"/>
        <w:bottom w:val="none" w:sz="0" w:space="0" w:color="auto"/>
        <w:right w:val="none" w:sz="0" w:space="0" w:color="auto"/>
      </w:divBdr>
    </w:div>
    <w:div w:id="124129504">
      <w:bodyDiv w:val="1"/>
      <w:marLeft w:val="0"/>
      <w:marRight w:val="0"/>
      <w:marTop w:val="0"/>
      <w:marBottom w:val="0"/>
      <w:divBdr>
        <w:top w:val="none" w:sz="0" w:space="0" w:color="auto"/>
        <w:left w:val="none" w:sz="0" w:space="0" w:color="auto"/>
        <w:bottom w:val="none" w:sz="0" w:space="0" w:color="auto"/>
        <w:right w:val="none" w:sz="0" w:space="0" w:color="auto"/>
      </w:divBdr>
    </w:div>
    <w:div w:id="201678691">
      <w:bodyDiv w:val="1"/>
      <w:marLeft w:val="0"/>
      <w:marRight w:val="0"/>
      <w:marTop w:val="0"/>
      <w:marBottom w:val="0"/>
      <w:divBdr>
        <w:top w:val="none" w:sz="0" w:space="0" w:color="auto"/>
        <w:left w:val="none" w:sz="0" w:space="0" w:color="auto"/>
        <w:bottom w:val="none" w:sz="0" w:space="0" w:color="auto"/>
        <w:right w:val="none" w:sz="0" w:space="0" w:color="auto"/>
      </w:divBdr>
    </w:div>
    <w:div w:id="239873899">
      <w:bodyDiv w:val="1"/>
      <w:marLeft w:val="0"/>
      <w:marRight w:val="0"/>
      <w:marTop w:val="0"/>
      <w:marBottom w:val="0"/>
      <w:divBdr>
        <w:top w:val="none" w:sz="0" w:space="0" w:color="auto"/>
        <w:left w:val="none" w:sz="0" w:space="0" w:color="auto"/>
        <w:bottom w:val="none" w:sz="0" w:space="0" w:color="auto"/>
        <w:right w:val="none" w:sz="0" w:space="0" w:color="auto"/>
      </w:divBdr>
    </w:div>
    <w:div w:id="266088703">
      <w:bodyDiv w:val="1"/>
      <w:marLeft w:val="0"/>
      <w:marRight w:val="0"/>
      <w:marTop w:val="0"/>
      <w:marBottom w:val="0"/>
      <w:divBdr>
        <w:top w:val="none" w:sz="0" w:space="0" w:color="auto"/>
        <w:left w:val="none" w:sz="0" w:space="0" w:color="auto"/>
        <w:bottom w:val="none" w:sz="0" w:space="0" w:color="auto"/>
        <w:right w:val="none" w:sz="0" w:space="0" w:color="auto"/>
      </w:divBdr>
    </w:div>
    <w:div w:id="301859673">
      <w:bodyDiv w:val="1"/>
      <w:marLeft w:val="0"/>
      <w:marRight w:val="0"/>
      <w:marTop w:val="0"/>
      <w:marBottom w:val="0"/>
      <w:divBdr>
        <w:top w:val="none" w:sz="0" w:space="0" w:color="auto"/>
        <w:left w:val="none" w:sz="0" w:space="0" w:color="auto"/>
        <w:bottom w:val="none" w:sz="0" w:space="0" w:color="auto"/>
        <w:right w:val="none" w:sz="0" w:space="0" w:color="auto"/>
      </w:divBdr>
    </w:div>
    <w:div w:id="327367571">
      <w:bodyDiv w:val="1"/>
      <w:marLeft w:val="0"/>
      <w:marRight w:val="0"/>
      <w:marTop w:val="0"/>
      <w:marBottom w:val="0"/>
      <w:divBdr>
        <w:top w:val="none" w:sz="0" w:space="0" w:color="auto"/>
        <w:left w:val="none" w:sz="0" w:space="0" w:color="auto"/>
        <w:bottom w:val="none" w:sz="0" w:space="0" w:color="auto"/>
        <w:right w:val="none" w:sz="0" w:space="0" w:color="auto"/>
      </w:divBdr>
    </w:div>
    <w:div w:id="329063582">
      <w:bodyDiv w:val="1"/>
      <w:marLeft w:val="0"/>
      <w:marRight w:val="0"/>
      <w:marTop w:val="0"/>
      <w:marBottom w:val="0"/>
      <w:divBdr>
        <w:top w:val="none" w:sz="0" w:space="0" w:color="auto"/>
        <w:left w:val="none" w:sz="0" w:space="0" w:color="auto"/>
        <w:bottom w:val="none" w:sz="0" w:space="0" w:color="auto"/>
        <w:right w:val="none" w:sz="0" w:space="0" w:color="auto"/>
      </w:divBdr>
    </w:div>
    <w:div w:id="341930301">
      <w:bodyDiv w:val="1"/>
      <w:marLeft w:val="0"/>
      <w:marRight w:val="0"/>
      <w:marTop w:val="0"/>
      <w:marBottom w:val="0"/>
      <w:divBdr>
        <w:top w:val="none" w:sz="0" w:space="0" w:color="auto"/>
        <w:left w:val="none" w:sz="0" w:space="0" w:color="auto"/>
        <w:bottom w:val="none" w:sz="0" w:space="0" w:color="auto"/>
        <w:right w:val="none" w:sz="0" w:space="0" w:color="auto"/>
      </w:divBdr>
    </w:div>
    <w:div w:id="351036008">
      <w:bodyDiv w:val="1"/>
      <w:marLeft w:val="0"/>
      <w:marRight w:val="0"/>
      <w:marTop w:val="0"/>
      <w:marBottom w:val="0"/>
      <w:divBdr>
        <w:top w:val="none" w:sz="0" w:space="0" w:color="auto"/>
        <w:left w:val="none" w:sz="0" w:space="0" w:color="auto"/>
        <w:bottom w:val="none" w:sz="0" w:space="0" w:color="auto"/>
        <w:right w:val="none" w:sz="0" w:space="0" w:color="auto"/>
      </w:divBdr>
    </w:div>
    <w:div w:id="355156894">
      <w:bodyDiv w:val="1"/>
      <w:marLeft w:val="0"/>
      <w:marRight w:val="0"/>
      <w:marTop w:val="0"/>
      <w:marBottom w:val="0"/>
      <w:divBdr>
        <w:top w:val="none" w:sz="0" w:space="0" w:color="auto"/>
        <w:left w:val="none" w:sz="0" w:space="0" w:color="auto"/>
        <w:bottom w:val="none" w:sz="0" w:space="0" w:color="auto"/>
        <w:right w:val="none" w:sz="0" w:space="0" w:color="auto"/>
      </w:divBdr>
    </w:div>
    <w:div w:id="366030345">
      <w:bodyDiv w:val="1"/>
      <w:marLeft w:val="0"/>
      <w:marRight w:val="0"/>
      <w:marTop w:val="0"/>
      <w:marBottom w:val="0"/>
      <w:divBdr>
        <w:top w:val="none" w:sz="0" w:space="0" w:color="auto"/>
        <w:left w:val="none" w:sz="0" w:space="0" w:color="auto"/>
        <w:bottom w:val="none" w:sz="0" w:space="0" w:color="auto"/>
        <w:right w:val="none" w:sz="0" w:space="0" w:color="auto"/>
      </w:divBdr>
    </w:div>
    <w:div w:id="376050837">
      <w:bodyDiv w:val="1"/>
      <w:marLeft w:val="0"/>
      <w:marRight w:val="0"/>
      <w:marTop w:val="0"/>
      <w:marBottom w:val="0"/>
      <w:divBdr>
        <w:top w:val="none" w:sz="0" w:space="0" w:color="auto"/>
        <w:left w:val="none" w:sz="0" w:space="0" w:color="auto"/>
        <w:bottom w:val="none" w:sz="0" w:space="0" w:color="auto"/>
        <w:right w:val="none" w:sz="0" w:space="0" w:color="auto"/>
      </w:divBdr>
    </w:div>
    <w:div w:id="392313706">
      <w:bodyDiv w:val="1"/>
      <w:marLeft w:val="0"/>
      <w:marRight w:val="0"/>
      <w:marTop w:val="0"/>
      <w:marBottom w:val="0"/>
      <w:divBdr>
        <w:top w:val="none" w:sz="0" w:space="0" w:color="auto"/>
        <w:left w:val="none" w:sz="0" w:space="0" w:color="auto"/>
        <w:bottom w:val="none" w:sz="0" w:space="0" w:color="auto"/>
        <w:right w:val="none" w:sz="0" w:space="0" w:color="auto"/>
      </w:divBdr>
    </w:div>
    <w:div w:id="402526344">
      <w:bodyDiv w:val="1"/>
      <w:marLeft w:val="0"/>
      <w:marRight w:val="0"/>
      <w:marTop w:val="0"/>
      <w:marBottom w:val="0"/>
      <w:divBdr>
        <w:top w:val="none" w:sz="0" w:space="0" w:color="auto"/>
        <w:left w:val="none" w:sz="0" w:space="0" w:color="auto"/>
        <w:bottom w:val="none" w:sz="0" w:space="0" w:color="auto"/>
        <w:right w:val="none" w:sz="0" w:space="0" w:color="auto"/>
      </w:divBdr>
    </w:div>
    <w:div w:id="420564317">
      <w:bodyDiv w:val="1"/>
      <w:marLeft w:val="0"/>
      <w:marRight w:val="0"/>
      <w:marTop w:val="0"/>
      <w:marBottom w:val="0"/>
      <w:divBdr>
        <w:top w:val="none" w:sz="0" w:space="0" w:color="auto"/>
        <w:left w:val="none" w:sz="0" w:space="0" w:color="auto"/>
        <w:bottom w:val="none" w:sz="0" w:space="0" w:color="auto"/>
        <w:right w:val="none" w:sz="0" w:space="0" w:color="auto"/>
      </w:divBdr>
    </w:div>
    <w:div w:id="422839662">
      <w:bodyDiv w:val="1"/>
      <w:marLeft w:val="0"/>
      <w:marRight w:val="0"/>
      <w:marTop w:val="0"/>
      <w:marBottom w:val="0"/>
      <w:divBdr>
        <w:top w:val="none" w:sz="0" w:space="0" w:color="auto"/>
        <w:left w:val="none" w:sz="0" w:space="0" w:color="auto"/>
        <w:bottom w:val="none" w:sz="0" w:space="0" w:color="auto"/>
        <w:right w:val="none" w:sz="0" w:space="0" w:color="auto"/>
      </w:divBdr>
    </w:div>
    <w:div w:id="500004315">
      <w:bodyDiv w:val="1"/>
      <w:marLeft w:val="0"/>
      <w:marRight w:val="0"/>
      <w:marTop w:val="0"/>
      <w:marBottom w:val="0"/>
      <w:divBdr>
        <w:top w:val="none" w:sz="0" w:space="0" w:color="auto"/>
        <w:left w:val="none" w:sz="0" w:space="0" w:color="auto"/>
        <w:bottom w:val="none" w:sz="0" w:space="0" w:color="auto"/>
        <w:right w:val="none" w:sz="0" w:space="0" w:color="auto"/>
      </w:divBdr>
    </w:div>
    <w:div w:id="581108558">
      <w:bodyDiv w:val="1"/>
      <w:marLeft w:val="0"/>
      <w:marRight w:val="0"/>
      <w:marTop w:val="0"/>
      <w:marBottom w:val="0"/>
      <w:divBdr>
        <w:top w:val="none" w:sz="0" w:space="0" w:color="auto"/>
        <w:left w:val="none" w:sz="0" w:space="0" w:color="auto"/>
        <w:bottom w:val="none" w:sz="0" w:space="0" w:color="auto"/>
        <w:right w:val="none" w:sz="0" w:space="0" w:color="auto"/>
      </w:divBdr>
    </w:div>
    <w:div w:id="591009867">
      <w:bodyDiv w:val="1"/>
      <w:marLeft w:val="0"/>
      <w:marRight w:val="0"/>
      <w:marTop w:val="0"/>
      <w:marBottom w:val="0"/>
      <w:divBdr>
        <w:top w:val="none" w:sz="0" w:space="0" w:color="auto"/>
        <w:left w:val="none" w:sz="0" w:space="0" w:color="auto"/>
        <w:bottom w:val="none" w:sz="0" w:space="0" w:color="auto"/>
        <w:right w:val="none" w:sz="0" w:space="0" w:color="auto"/>
      </w:divBdr>
    </w:div>
    <w:div w:id="602036710">
      <w:bodyDiv w:val="1"/>
      <w:marLeft w:val="0"/>
      <w:marRight w:val="0"/>
      <w:marTop w:val="0"/>
      <w:marBottom w:val="0"/>
      <w:divBdr>
        <w:top w:val="none" w:sz="0" w:space="0" w:color="auto"/>
        <w:left w:val="none" w:sz="0" w:space="0" w:color="auto"/>
        <w:bottom w:val="none" w:sz="0" w:space="0" w:color="auto"/>
        <w:right w:val="none" w:sz="0" w:space="0" w:color="auto"/>
      </w:divBdr>
    </w:div>
    <w:div w:id="610093955">
      <w:bodyDiv w:val="1"/>
      <w:marLeft w:val="0"/>
      <w:marRight w:val="0"/>
      <w:marTop w:val="0"/>
      <w:marBottom w:val="0"/>
      <w:divBdr>
        <w:top w:val="none" w:sz="0" w:space="0" w:color="auto"/>
        <w:left w:val="none" w:sz="0" w:space="0" w:color="auto"/>
        <w:bottom w:val="none" w:sz="0" w:space="0" w:color="auto"/>
        <w:right w:val="none" w:sz="0" w:space="0" w:color="auto"/>
      </w:divBdr>
    </w:div>
    <w:div w:id="638153276">
      <w:bodyDiv w:val="1"/>
      <w:marLeft w:val="0"/>
      <w:marRight w:val="0"/>
      <w:marTop w:val="0"/>
      <w:marBottom w:val="0"/>
      <w:divBdr>
        <w:top w:val="none" w:sz="0" w:space="0" w:color="auto"/>
        <w:left w:val="none" w:sz="0" w:space="0" w:color="auto"/>
        <w:bottom w:val="none" w:sz="0" w:space="0" w:color="auto"/>
        <w:right w:val="none" w:sz="0" w:space="0" w:color="auto"/>
      </w:divBdr>
    </w:div>
    <w:div w:id="639457551">
      <w:bodyDiv w:val="1"/>
      <w:marLeft w:val="0"/>
      <w:marRight w:val="0"/>
      <w:marTop w:val="0"/>
      <w:marBottom w:val="0"/>
      <w:divBdr>
        <w:top w:val="none" w:sz="0" w:space="0" w:color="auto"/>
        <w:left w:val="none" w:sz="0" w:space="0" w:color="auto"/>
        <w:bottom w:val="none" w:sz="0" w:space="0" w:color="auto"/>
        <w:right w:val="none" w:sz="0" w:space="0" w:color="auto"/>
      </w:divBdr>
    </w:div>
    <w:div w:id="656768480">
      <w:bodyDiv w:val="1"/>
      <w:marLeft w:val="0"/>
      <w:marRight w:val="0"/>
      <w:marTop w:val="0"/>
      <w:marBottom w:val="0"/>
      <w:divBdr>
        <w:top w:val="none" w:sz="0" w:space="0" w:color="auto"/>
        <w:left w:val="none" w:sz="0" w:space="0" w:color="auto"/>
        <w:bottom w:val="none" w:sz="0" w:space="0" w:color="auto"/>
        <w:right w:val="none" w:sz="0" w:space="0" w:color="auto"/>
      </w:divBdr>
    </w:div>
    <w:div w:id="671104155">
      <w:bodyDiv w:val="1"/>
      <w:marLeft w:val="0"/>
      <w:marRight w:val="0"/>
      <w:marTop w:val="0"/>
      <w:marBottom w:val="0"/>
      <w:divBdr>
        <w:top w:val="none" w:sz="0" w:space="0" w:color="auto"/>
        <w:left w:val="none" w:sz="0" w:space="0" w:color="auto"/>
        <w:bottom w:val="none" w:sz="0" w:space="0" w:color="auto"/>
        <w:right w:val="none" w:sz="0" w:space="0" w:color="auto"/>
      </w:divBdr>
    </w:div>
    <w:div w:id="691079595">
      <w:bodyDiv w:val="1"/>
      <w:marLeft w:val="0"/>
      <w:marRight w:val="0"/>
      <w:marTop w:val="0"/>
      <w:marBottom w:val="0"/>
      <w:divBdr>
        <w:top w:val="none" w:sz="0" w:space="0" w:color="auto"/>
        <w:left w:val="none" w:sz="0" w:space="0" w:color="auto"/>
        <w:bottom w:val="none" w:sz="0" w:space="0" w:color="auto"/>
        <w:right w:val="none" w:sz="0" w:space="0" w:color="auto"/>
      </w:divBdr>
    </w:div>
    <w:div w:id="693579340">
      <w:bodyDiv w:val="1"/>
      <w:marLeft w:val="0"/>
      <w:marRight w:val="0"/>
      <w:marTop w:val="0"/>
      <w:marBottom w:val="0"/>
      <w:divBdr>
        <w:top w:val="none" w:sz="0" w:space="0" w:color="auto"/>
        <w:left w:val="none" w:sz="0" w:space="0" w:color="auto"/>
        <w:bottom w:val="none" w:sz="0" w:space="0" w:color="auto"/>
        <w:right w:val="none" w:sz="0" w:space="0" w:color="auto"/>
      </w:divBdr>
    </w:div>
    <w:div w:id="750615546">
      <w:bodyDiv w:val="1"/>
      <w:marLeft w:val="0"/>
      <w:marRight w:val="0"/>
      <w:marTop w:val="0"/>
      <w:marBottom w:val="0"/>
      <w:divBdr>
        <w:top w:val="none" w:sz="0" w:space="0" w:color="auto"/>
        <w:left w:val="none" w:sz="0" w:space="0" w:color="auto"/>
        <w:bottom w:val="none" w:sz="0" w:space="0" w:color="auto"/>
        <w:right w:val="none" w:sz="0" w:space="0" w:color="auto"/>
      </w:divBdr>
    </w:div>
    <w:div w:id="761101215">
      <w:bodyDiv w:val="1"/>
      <w:marLeft w:val="0"/>
      <w:marRight w:val="0"/>
      <w:marTop w:val="0"/>
      <w:marBottom w:val="0"/>
      <w:divBdr>
        <w:top w:val="none" w:sz="0" w:space="0" w:color="auto"/>
        <w:left w:val="none" w:sz="0" w:space="0" w:color="auto"/>
        <w:bottom w:val="none" w:sz="0" w:space="0" w:color="auto"/>
        <w:right w:val="none" w:sz="0" w:space="0" w:color="auto"/>
      </w:divBdr>
    </w:div>
    <w:div w:id="781069449">
      <w:bodyDiv w:val="1"/>
      <w:marLeft w:val="0"/>
      <w:marRight w:val="0"/>
      <w:marTop w:val="0"/>
      <w:marBottom w:val="0"/>
      <w:divBdr>
        <w:top w:val="none" w:sz="0" w:space="0" w:color="auto"/>
        <w:left w:val="none" w:sz="0" w:space="0" w:color="auto"/>
        <w:bottom w:val="none" w:sz="0" w:space="0" w:color="auto"/>
        <w:right w:val="none" w:sz="0" w:space="0" w:color="auto"/>
      </w:divBdr>
    </w:div>
    <w:div w:id="793982025">
      <w:bodyDiv w:val="1"/>
      <w:marLeft w:val="0"/>
      <w:marRight w:val="0"/>
      <w:marTop w:val="0"/>
      <w:marBottom w:val="0"/>
      <w:divBdr>
        <w:top w:val="none" w:sz="0" w:space="0" w:color="auto"/>
        <w:left w:val="none" w:sz="0" w:space="0" w:color="auto"/>
        <w:bottom w:val="none" w:sz="0" w:space="0" w:color="auto"/>
        <w:right w:val="none" w:sz="0" w:space="0" w:color="auto"/>
      </w:divBdr>
    </w:div>
    <w:div w:id="803888361">
      <w:bodyDiv w:val="1"/>
      <w:marLeft w:val="0"/>
      <w:marRight w:val="0"/>
      <w:marTop w:val="0"/>
      <w:marBottom w:val="0"/>
      <w:divBdr>
        <w:top w:val="none" w:sz="0" w:space="0" w:color="auto"/>
        <w:left w:val="none" w:sz="0" w:space="0" w:color="auto"/>
        <w:bottom w:val="none" w:sz="0" w:space="0" w:color="auto"/>
        <w:right w:val="none" w:sz="0" w:space="0" w:color="auto"/>
      </w:divBdr>
    </w:div>
    <w:div w:id="815072033">
      <w:bodyDiv w:val="1"/>
      <w:marLeft w:val="0"/>
      <w:marRight w:val="0"/>
      <w:marTop w:val="0"/>
      <w:marBottom w:val="0"/>
      <w:divBdr>
        <w:top w:val="none" w:sz="0" w:space="0" w:color="auto"/>
        <w:left w:val="none" w:sz="0" w:space="0" w:color="auto"/>
        <w:bottom w:val="none" w:sz="0" w:space="0" w:color="auto"/>
        <w:right w:val="none" w:sz="0" w:space="0" w:color="auto"/>
      </w:divBdr>
    </w:div>
    <w:div w:id="836845865">
      <w:bodyDiv w:val="1"/>
      <w:marLeft w:val="0"/>
      <w:marRight w:val="0"/>
      <w:marTop w:val="0"/>
      <w:marBottom w:val="0"/>
      <w:divBdr>
        <w:top w:val="none" w:sz="0" w:space="0" w:color="auto"/>
        <w:left w:val="none" w:sz="0" w:space="0" w:color="auto"/>
        <w:bottom w:val="none" w:sz="0" w:space="0" w:color="auto"/>
        <w:right w:val="none" w:sz="0" w:space="0" w:color="auto"/>
      </w:divBdr>
    </w:div>
    <w:div w:id="941767630">
      <w:bodyDiv w:val="1"/>
      <w:marLeft w:val="0"/>
      <w:marRight w:val="0"/>
      <w:marTop w:val="0"/>
      <w:marBottom w:val="0"/>
      <w:divBdr>
        <w:top w:val="none" w:sz="0" w:space="0" w:color="auto"/>
        <w:left w:val="none" w:sz="0" w:space="0" w:color="auto"/>
        <w:bottom w:val="none" w:sz="0" w:space="0" w:color="auto"/>
        <w:right w:val="none" w:sz="0" w:space="0" w:color="auto"/>
      </w:divBdr>
    </w:div>
    <w:div w:id="950821852">
      <w:bodyDiv w:val="1"/>
      <w:marLeft w:val="0"/>
      <w:marRight w:val="0"/>
      <w:marTop w:val="0"/>
      <w:marBottom w:val="0"/>
      <w:divBdr>
        <w:top w:val="none" w:sz="0" w:space="0" w:color="auto"/>
        <w:left w:val="none" w:sz="0" w:space="0" w:color="auto"/>
        <w:bottom w:val="none" w:sz="0" w:space="0" w:color="auto"/>
        <w:right w:val="none" w:sz="0" w:space="0" w:color="auto"/>
      </w:divBdr>
    </w:div>
    <w:div w:id="957491851">
      <w:bodyDiv w:val="1"/>
      <w:marLeft w:val="0"/>
      <w:marRight w:val="0"/>
      <w:marTop w:val="0"/>
      <w:marBottom w:val="0"/>
      <w:divBdr>
        <w:top w:val="none" w:sz="0" w:space="0" w:color="auto"/>
        <w:left w:val="none" w:sz="0" w:space="0" w:color="auto"/>
        <w:bottom w:val="none" w:sz="0" w:space="0" w:color="auto"/>
        <w:right w:val="none" w:sz="0" w:space="0" w:color="auto"/>
      </w:divBdr>
    </w:div>
    <w:div w:id="964386130">
      <w:bodyDiv w:val="1"/>
      <w:marLeft w:val="0"/>
      <w:marRight w:val="0"/>
      <w:marTop w:val="0"/>
      <w:marBottom w:val="0"/>
      <w:divBdr>
        <w:top w:val="none" w:sz="0" w:space="0" w:color="auto"/>
        <w:left w:val="none" w:sz="0" w:space="0" w:color="auto"/>
        <w:bottom w:val="none" w:sz="0" w:space="0" w:color="auto"/>
        <w:right w:val="none" w:sz="0" w:space="0" w:color="auto"/>
      </w:divBdr>
    </w:div>
    <w:div w:id="1032417133">
      <w:bodyDiv w:val="1"/>
      <w:marLeft w:val="0"/>
      <w:marRight w:val="0"/>
      <w:marTop w:val="0"/>
      <w:marBottom w:val="0"/>
      <w:divBdr>
        <w:top w:val="none" w:sz="0" w:space="0" w:color="auto"/>
        <w:left w:val="none" w:sz="0" w:space="0" w:color="auto"/>
        <w:bottom w:val="none" w:sz="0" w:space="0" w:color="auto"/>
        <w:right w:val="none" w:sz="0" w:space="0" w:color="auto"/>
      </w:divBdr>
    </w:div>
    <w:div w:id="1033115872">
      <w:bodyDiv w:val="1"/>
      <w:marLeft w:val="0"/>
      <w:marRight w:val="0"/>
      <w:marTop w:val="0"/>
      <w:marBottom w:val="0"/>
      <w:divBdr>
        <w:top w:val="none" w:sz="0" w:space="0" w:color="auto"/>
        <w:left w:val="none" w:sz="0" w:space="0" w:color="auto"/>
        <w:bottom w:val="none" w:sz="0" w:space="0" w:color="auto"/>
        <w:right w:val="none" w:sz="0" w:space="0" w:color="auto"/>
      </w:divBdr>
    </w:div>
    <w:div w:id="1068845591">
      <w:bodyDiv w:val="1"/>
      <w:marLeft w:val="0"/>
      <w:marRight w:val="0"/>
      <w:marTop w:val="0"/>
      <w:marBottom w:val="0"/>
      <w:divBdr>
        <w:top w:val="none" w:sz="0" w:space="0" w:color="auto"/>
        <w:left w:val="none" w:sz="0" w:space="0" w:color="auto"/>
        <w:bottom w:val="none" w:sz="0" w:space="0" w:color="auto"/>
        <w:right w:val="none" w:sz="0" w:space="0" w:color="auto"/>
      </w:divBdr>
    </w:div>
    <w:div w:id="1073625774">
      <w:bodyDiv w:val="1"/>
      <w:marLeft w:val="0"/>
      <w:marRight w:val="0"/>
      <w:marTop w:val="0"/>
      <w:marBottom w:val="0"/>
      <w:divBdr>
        <w:top w:val="none" w:sz="0" w:space="0" w:color="auto"/>
        <w:left w:val="none" w:sz="0" w:space="0" w:color="auto"/>
        <w:bottom w:val="none" w:sz="0" w:space="0" w:color="auto"/>
        <w:right w:val="none" w:sz="0" w:space="0" w:color="auto"/>
      </w:divBdr>
    </w:div>
    <w:div w:id="1096171440">
      <w:bodyDiv w:val="1"/>
      <w:marLeft w:val="0"/>
      <w:marRight w:val="0"/>
      <w:marTop w:val="0"/>
      <w:marBottom w:val="0"/>
      <w:divBdr>
        <w:top w:val="none" w:sz="0" w:space="0" w:color="auto"/>
        <w:left w:val="none" w:sz="0" w:space="0" w:color="auto"/>
        <w:bottom w:val="none" w:sz="0" w:space="0" w:color="auto"/>
        <w:right w:val="none" w:sz="0" w:space="0" w:color="auto"/>
      </w:divBdr>
    </w:div>
    <w:div w:id="1175651854">
      <w:bodyDiv w:val="1"/>
      <w:marLeft w:val="0"/>
      <w:marRight w:val="0"/>
      <w:marTop w:val="0"/>
      <w:marBottom w:val="0"/>
      <w:divBdr>
        <w:top w:val="none" w:sz="0" w:space="0" w:color="auto"/>
        <w:left w:val="none" w:sz="0" w:space="0" w:color="auto"/>
        <w:bottom w:val="none" w:sz="0" w:space="0" w:color="auto"/>
        <w:right w:val="none" w:sz="0" w:space="0" w:color="auto"/>
      </w:divBdr>
    </w:div>
    <w:div w:id="1191845231">
      <w:bodyDiv w:val="1"/>
      <w:marLeft w:val="0"/>
      <w:marRight w:val="0"/>
      <w:marTop w:val="0"/>
      <w:marBottom w:val="0"/>
      <w:divBdr>
        <w:top w:val="none" w:sz="0" w:space="0" w:color="auto"/>
        <w:left w:val="none" w:sz="0" w:space="0" w:color="auto"/>
        <w:bottom w:val="none" w:sz="0" w:space="0" w:color="auto"/>
        <w:right w:val="none" w:sz="0" w:space="0" w:color="auto"/>
      </w:divBdr>
    </w:div>
    <w:div w:id="1201285311">
      <w:bodyDiv w:val="1"/>
      <w:marLeft w:val="0"/>
      <w:marRight w:val="0"/>
      <w:marTop w:val="0"/>
      <w:marBottom w:val="0"/>
      <w:divBdr>
        <w:top w:val="none" w:sz="0" w:space="0" w:color="auto"/>
        <w:left w:val="none" w:sz="0" w:space="0" w:color="auto"/>
        <w:bottom w:val="none" w:sz="0" w:space="0" w:color="auto"/>
        <w:right w:val="none" w:sz="0" w:space="0" w:color="auto"/>
      </w:divBdr>
    </w:div>
    <w:div w:id="1257592537">
      <w:bodyDiv w:val="1"/>
      <w:marLeft w:val="0"/>
      <w:marRight w:val="0"/>
      <w:marTop w:val="0"/>
      <w:marBottom w:val="0"/>
      <w:divBdr>
        <w:top w:val="none" w:sz="0" w:space="0" w:color="auto"/>
        <w:left w:val="none" w:sz="0" w:space="0" w:color="auto"/>
        <w:bottom w:val="none" w:sz="0" w:space="0" w:color="auto"/>
        <w:right w:val="none" w:sz="0" w:space="0" w:color="auto"/>
      </w:divBdr>
    </w:div>
    <w:div w:id="1265454775">
      <w:bodyDiv w:val="1"/>
      <w:marLeft w:val="0"/>
      <w:marRight w:val="0"/>
      <w:marTop w:val="0"/>
      <w:marBottom w:val="0"/>
      <w:divBdr>
        <w:top w:val="none" w:sz="0" w:space="0" w:color="auto"/>
        <w:left w:val="none" w:sz="0" w:space="0" w:color="auto"/>
        <w:bottom w:val="none" w:sz="0" w:space="0" w:color="auto"/>
        <w:right w:val="none" w:sz="0" w:space="0" w:color="auto"/>
      </w:divBdr>
    </w:div>
    <w:div w:id="1270508845">
      <w:bodyDiv w:val="1"/>
      <w:marLeft w:val="0"/>
      <w:marRight w:val="0"/>
      <w:marTop w:val="0"/>
      <w:marBottom w:val="0"/>
      <w:divBdr>
        <w:top w:val="none" w:sz="0" w:space="0" w:color="auto"/>
        <w:left w:val="none" w:sz="0" w:space="0" w:color="auto"/>
        <w:bottom w:val="none" w:sz="0" w:space="0" w:color="auto"/>
        <w:right w:val="none" w:sz="0" w:space="0" w:color="auto"/>
      </w:divBdr>
    </w:div>
    <w:div w:id="1287396725">
      <w:bodyDiv w:val="1"/>
      <w:marLeft w:val="0"/>
      <w:marRight w:val="0"/>
      <w:marTop w:val="0"/>
      <w:marBottom w:val="0"/>
      <w:divBdr>
        <w:top w:val="none" w:sz="0" w:space="0" w:color="auto"/>
        <w:left w:val="none" w:sz="0" w:space="0" w:color="auto"/>
        <w:bottom w:val="none" w:sz="0" w:space="0" w:color="auto"/>
        <w:right w:val="none" w:sz="0" w:space="0" w:color="auto"/>
      </w:divBdr>
    </w:div>
    <w:div w:id="1306856987">
      <w:bodyDiv w:val="1"/>
      <w:marLeft w:val="0"/>
      <w:marRight w:val="0"/>
      <w:marTop w:val="0"/>
      <w:marBottom w:val="0"/>
      <w:divBdr>
        <w:top w:val="none" w:sz="0" w:space="0" w:color="auto"/>
        <w:left w:val="none" w:sz="0" w:space="0" w:color="auto"/>
        <w:bottom w:val="none" w:sz="0" w:space="0" w:color="auto"/>
        <w:right w:val="none" w:sz="0" w:space="0" w:color="auto"/>
      </w:divBdr>
    </w:div>
    <w:div w:id="1326318342">
      <w:bodyDiv w:val="1"/>
      <w:marLeft w:val="0"/>
      <w:marRight w:val="0"/>
      <w:marTop w:val="0"/>
      <w:marBottom w:val="0"/>
      <w:divBdr>
        <w:top w:val="none" w:sz="0" w:space="0" w:color="auto"/>
        <w:left w:val="none" w:sz="0" w:space="0" w:color="auto"/>
        <w:bottom w:val="none" w:sz="0" w:space="0" w:color="auto"/>
        <w:right w:val="none" w:sz="0" w:space="0" w:color="auto"/>
      </w:divBdr>
    </w:div>
    <w:div w:id="1343320273">
      <w:bodyDiv w:val="1"/>
      <w:marLeft w:val="0"/>
      <w:marRight w:val="0"/>
      <w:marTop w:val="0"/>
      <w:marBottom w:val="0"/>
      <w:divBdr>
        <w:top w:val="none" w:sz="0" w:space="0" w:color="auto"/>
        <w:left w:val="none" w:sz="0" w:space="0" w:color="auto"/>
        <w:bottom w:val="none" w:sz="0" w:space="0" w:color="auto"/>
        <w:right w:val="none" w:sz="0" w:space="0" w:color="auto"/>
      </w:divBdr>
    </w:div>
    <w:div w:id="1343435922">
      <w:bodyDiv w:val="1"/>
      <w:marLeft w:val="0"/>
      <w:marRight w:val="0"/>
      <w:marTop w:val="0"/>
      <w:marBottom w:val="0"/>
      <w:divBdr>
        <w:top w:val="none" w:sz="0" w:space="0" w:color="auto"/>
        <w:left w:val="none" w:sz="0" w:space="0" w:color="auto"/>
        <w:bottom w:val="none" w:sz="0" w:space="0" w:color="auto"/>
        <w:right w:val="none" w:sz="0" w:space="0" w:color="auto"/>
      </w:divBdr>
    </w:div>
    <w:div w:id="1365211509">
      <w:bodyDiv w:val="1"/>
      <w:marLeft w:val="0"/>
      <w:marRight w:val="0"/>
      <w:marTop w:val="0"/>
      <w:marBottom w:val="0"/>
      <w:divBdr>
        <w:top w:val="none" w:sz="0" w:space="0" w:color="auto"/>
        <w:left w:val="none" w:sz="0" w:space="0" w:color="auto"/>
        <w:bottom w:val="none" w:sz="0" w:space="0" w:color="auto"/>
        <w:right w:val="none" w:sz="0" w:space="0" w:color="auto"/>
      </w:divBdr>
    </w:div>
    <w:div w:id="1371881887">
      <w:bodyDiv w:val="1"/>
      <w:marLeft w:val="0"/>
      <w:marRight w:val="0"/>
      <w:marTop w:val="0"/>
      <w:marBottom w:val="0"/>
      <w:divBdr>
        <w:top w:val="none" w:sz="0" w:space="0" w:color="auto"/>
        <w:left w:val="none" w:sz="0" w:space="0" w:color="auto"/>
        <w:bottom w:val="none" w:sz="0" w:space="0" w:color="auto"/>
        <w:right w:val="none" w:sz="0" w:space="0" w:color="auto"/>
      </w:divBdr>
    </w:div>
    <w:div w:id="1373311304">
      <w:bodyDiv w:val="1"/>
      <w:marLeft w:val="0"/>
      <w:marRight w:val="0"/>
      <w:marTop w:val="0"/>
      <w:marBottom w:val="0"/>
      <w:divBdr>
        <w:top w:val="none" w:sz="0" w:space="0" w:color="auto"/>
        <w:left w:val="none" w:sz="0" w:space="0" w:color="auto"/>
        <w:bottom w:val="none" w:sz="0" w:space="0" w:color="auto"/>
        <w:right w:val="none" w:sz="0" w:space="0" w:color="auto"/>
      </w:divBdr>
    </w:div>
    <w:div w:id="1386955082">
      <w:bodyDiv w:val="1"/>
      <w:marLeft w:val="0"/>
      <w:marRight w:val="0"/>
      <w:marTop w:val="0"/>
      <w:marBottom w:val="0"/>
      <w:divBdr>
        <w:top w:val="none" w:sz="0" w:space="0" w:color="auto"/>
        <w:left w:val="none" w:sz="0" w:space="0" w:color="auto"/>
        <w:bottom w:val="none" w:sz="0" w:space="0" w:color="auto"/>
        <w:right w:val="none" w:sz="0" w:space="0" w:color="auto"/>
      </w:divBdr>
    </w:div>
    <w:div w:id="1393382768">
      <w:bodyDiv w:val="1"/>
      <w:marLeft w:val="0"/>
      <w:marRight w:val="0"/>
      <w:marTop w:val="0"/>
      <w:marBottom w:val="0"/>
      <w:divBdr>
        <w:top w:val="none" w:sz="0" w:space="0" w:color="auto"/>
        <w:left w:val="none" w:sz="0" w:space="0" w:color="auto"/>
        <w:bottom w:val="none" w:sz="0" w:space="0" w:color="auto"/>
        <w:right w:val="none" w:sz="0" w:space="0" w:color="auto"/>
      </w:divBdr>
    </w:div>
    <w:div w:id="1394500343">
      <w:bodyDiv w:val="1"/>
      <w:marLeft w:val="0"/>
      <w:marRight w:val="0"/>
      <w:marTop w:val="0"/>
      <w:marBottom w:val="0"/>
      <w:divBdr>
        <w:top w:val="none" w:sz="0" w:space="0" w:color="auto"/>
        <w:left w:val="none" w:sz="0" w:space="0" w:color="auto"/>
        <w:bottom w:val="none" w:sz="0" w:space="0" w:color="auto"/>
        <w:right w:val="none" w:sz="0" w:space="0" w:color="auto"/>
      </w:divBdr>
    </w:div>
    <w:div w:id="1398897085">
      <w:bodyDiv w:val="1"/>
      <w:marLeft w:val="0"/>
      <w:marRight w:val="0"/>
      <w:marTop w:val="0"/>
      <w:marBottom w:val="0"/>
      <w:divBdr>
        <w:top w:val="none" w:sz="0" w:space="0" w:color="auto"/>
        <w:left w:val="none" w:sz="0" w:space="0" w:color="auto"/>
        <w:bottom w:val="none" w:sz="0" w:space="0" w:color="auto"/>
        <w:right w:val="none" w:sz="0" w:space="0" w:color="auto"/>
      </w:divBdr>
    </w:div>
    <w:div w:id="1415200389">
      <w:bodyDiv w:val="1"/>
      <w:marLeft w:val="0"/>
      <w:marRight w:val="0"/>
      <w:marTop w:val="0"/>
      <w:marBottom w:val="0"/>
      <w:divBdr>
        <w:top w:val="none" w:sz="0" w:space="0" w:color="auto"/>
        <w:left w:val="none" w:sz="0" w:space="0" w:color="auto"/>
        <w:bottom w:val="none" w:sz="0" w:space="0" w:color="auto"/>
        <w:right w:val="none" w:sz="0" w:space="0" w:color="auto"/>
      </w:divBdr>
    </w:div>
    <w:div w:id="1417247355">
      <w:bodyDiv w:val="1"/>
      <w:marLeft w:val="0"/>
      <w:marRight w:val="0"/>
      <w:marTop w:val="0"/>
      <w:marBottom w:val="0"/>
      <w:divBdr>
        <w:top w:val="none" w:sz="0" w:space="0" w:color="auto"/>
        <w:left w:val="none" w:sz="0" w:space="0" w:color="auto"/>
        <w:bottom w:val="none" w:sz="0" w:space="0" w:color="auto"/>
        <w:right w:val="none" w:sz="0" w:space="0" w:color="auto"/>
      </w:divBdr>
    </w:div>
    <w:div w:id="1419789154">
      <w:bodyDiv w:val="1"/>
      <w:marLeft w:val="0"/>
      <w:marRight w:val="0"/>
      <w:marTop w:val="0"/>
      <w:marBottom w:val="0"/>
      <w:divBdr>
        <w:top w:val="none" w:sz="0" w:space="0" w:color="auto"/>
        <w:left w:val="none" w:sz="0" w:space="0" w:color="auto"/>
        <w:bottom w:val="none" w:sz="0" w:space="0" w:color="auto"/>
        <w:right w:val="none" w:sz="0" w:space="0" w:color="auto"/>
      </w:divBdr>
    </w:div>
    <w:div w:id="1426345425">
      <w:bodyDiv w:val="1"/>
      <w:marLeft w:val="0"/>
      <w:marRight w:val="0"/>
      <w:marTop w:val="0"/>
      <w:marBottom w:val="0"/>
      <w:divBdr>
        <w:top w:val="none" w:sz="0" w:space="0" w:color="auto"/>
        <w:left w:val="none" w:sz="0" w:space="0" w:color="auto"/>
        <w:bottom w:val="none" w:sz="0" w:space="0" w:color="auto"/>
        <w:right w:val="none" w:sz="0" w:space="0" w:color="auto"/>
      </w:divBdr>
    </w:div>
    <w:div w:id="1436946088">
      <w:bodyDiv w:val="1"/>
      <w:marLeft w:val="0"/>
      <w:marRight w:val="0"/>
      <w:marTop w:val="0"/>
      <w:marBottom w:val="0"/>
      <w:divBdr>
        <w:top w:val="none" w:sz="0" w:space="0" w:color="auto"/>
        <w:left w:val="none" w:sz="0" w:space="0" w:color="auto"/>
        <w:bottom w:val="none" w:sz="0" w:space="0" w:color="auto"/>
        <w:right w:val="none" w:sz="0" w:space="0" w:color="auto"/>
      </w:divBdr>
    </w:div>
    <w:div w:id="1447697255">
      <w:bodyDiv w:val="1"/>
      <w:marLeft w:val="0"/>
      <w:marRight w:val="0"/>
      <w:marTop w:val="0"/>
      <w:marBottom w:val="0"/>
      <w:divBdr>
        <w:top w:val="none" w:sz="0" w:space="0" w:color="auto"/>
        <w:left w:val="none" w:sz="0" w:space="0" w:color="auto"/>
        <w:bottom w:val="none" w:sz="0" w:space="0" w:color="auto"/>
        <w:right w:val="none" w:sz="0" w:space="0" w:color="auto"/>
      </w:divBdr>
    </w:div>
    <w:div w:id="1510214397">
      <w:bodyDiv w:val="1"/>
      <w:marLeft w:val="0"/>
      <w:marRight w:val="0"/>
      <w:marTop w:val="0"/>
      <w:marBottom w:val="0"/>
      <w:divBdr>
        <w:top w:val="none" w:sz="0" w:space="0" w:color="auto"/>
        <w:left w:val="none" w:sz="0" w:space="0" w:color="auto"/>
        <w:bottom w:val="none" w:sz="0" w:space="0" w:color="auto"/>
        <w:right w:val="none" w:sz="0" w:space="0" w:color="auto"/>
      </w:divBdr>
    </w:div>
    <w:div w:id="1511482733">
      <w:bodyDiv w:val="1"/>
      <w:marLeft w:val="0"/>
      <w:marRight w:val="0"/>
      <w:marTop w:val="0"/>
      <w:marBottom w:val="0"/>
      <w:divBdr>
        <w:top w:val="none" w:sz="0" w:space="0" w:color="auto"/>
        <w:left w:val="none" w:sz="0" w:space="0" w:color="auto"/>
        <w:bottom w:val="none" w:sz="0" w:space="0" w:color="auto"/>
        <w:right w:val="none" w:sz="0" w:space="0" w:color="auto"/>
      </w:divBdr>
    </w:div>
    <w:div w:id="1515421302">
      <w:bodyDiv w:val="1"/>
      <w:marLeft w:val="0"/>
      <w:marRight w:val="0"/>
      <w:marTop w:val="0"/>
      <w:marBottom w:val="0"/>
      <w:divBdr>
        <w:top w:val="none" w:sz="0" w:space="0" w:color="auto"/>
        <w:left w:val="none" w:sz="0" w:space="0" w:color="auto"/>
        <w:bottom w:val="none" w:sz="0" w:space="0" w:color="auto"/>
        <w:right w:val="none" w:sz="0" w:space="0" w:color="auto"/>
      </w:divBdr>
    </w:div>
    <w:div w:id="1532298852">
      <w:bodyDiv w:val="1"/>
      <w:marLeft w:val="0"/>
      <w:marRight w:val="0"/>
      <w:marTop w:val="0"/>
      <w:marBottom w:val="0"/>
      <w:divBdr>
        <w:top w:val="none" w:sz="0" w:space="0" w:color="auto"/>
        <w:left w:val="none" w:sz="0" w:space="0" w:color="auto"/>
        <w:bottom w:val="none" w:sz="0" w:space="0" w:color="auto"/>
        <w:right w:val="none" w:sz="0" w:space="0" w:color="auto"/>
      </w:divBdr>
    </w:div>
    <w:div w:id="1540775533">
      <w:bodyDiv w:val="1"/>
      <w:marLeft w:val="0"/>
      <w:marRight w:val="0"/>
      <w:marTop w:val="0"/>
      <w:marBottom w:val="0"/>
      <w:divBdr>
        <w:top w:val="none" w:sz="0" w:space="0" w:color="auto"/>
        <w:left w:val="none" w:sz="0" w:space="0" w:color="auto"/>
        <w:bottom w:val="none" w:sz="0" w:space="0" w:color="auto"/>
        <w:right w:val="none" w:sz="0" w:space="0" w:color="auto"/>
      </w:divBdr>
    </w:div>
    <w:div w:id="1547988132">
      <w:bodyDiv w:val="1"/>
      <w:marLeft w:val="0"/>
      <w:marRight w:val="0"/>
      <w:marTop w:val="0"/>
      <w:marBottom w:val="0"/>
      <w:divBdr>
        <w:top w:val="none" w:sz="0" w:space="0" w:color="auto"/>
        <w:left w:val="none" w:sz="0" w:space="0" w:color="auto"/>
        <w:bottom w:val="none" w:sz="0" w:space="0" w:color="auto"/>
        <w:right w:val="none" w:sz="0" w:space="0" w:color="auto"/>
      </w:divBdr>
    </w:div>
    <w:div w:id="1551265370">
      <w:bodyDiv w:val="1"/>
      <w:marLeft w:val="0"/>
      <w:marRight w:val="0"/>
      <w:marTop w:val="0"/>
      <w:marBottom w:val="0"/>
      <w:divBdr>
        <w:top w:val="none" w:sz="0" w:space="0" w:color="auto"/>
        <w:left w:val="none" w:sz="0" w:space="0" w:color="auto"/>
        <w:bottom w:val="none" w:sz="0" w:space="0" w:color="auto"/>
        <w:right w:val="none" w:sz="0" w:space="0" w:color="auto"/>
      </w:divBdr>
    </w:div>
    <w:div w:id="1605264434">
      <w:bodyDiv w:val="1"/>
      <w:marLeft w:val="0"/>
      <w:marRight w:val="0"/>
      <w:marTop w:val="0"/>
      <w:marBottom w:val="0"/>
      <w:divBdr>
        <w:top w:val="none" w:sz="0" w:space="0" w:color="auto"/>
        <w:left w:val="none" w:sz="0" w:space="0" w:color="auto"/>
        <w:bottom w:val="none" w:sz="0" w:space="0" w:color="auto"/>
        <w:right w:val="none" w:sz="0" w:space="0" w:color="auto"/>
      </w:divBdr>
    </w:div>
    <w:div w:id="1654985341">
      <w:bodyDiv w:val="1"/>
      <w:marLeft w:val="0"/>
      <w:marRight w:val="0"/>
      <w:marTop w:val="0"/>
      <w:marBottom w:val="0"/>
      <w:divBdr>
        <w:top w:val="none" w:sz="0" w:space="0" w:color="auto"/>
        <w:left w:val="none" w:sz="0" w:space="0" w:color="auto"/>
        <w:bottom w:val="none" w:sz="0" w:space="0" w:color="auto"/>
        <w:right w:val="none" w:sz="0" w:space="0" w:color="auto"/>
      </w:divBdr>
    </w:div>
    <w:div w:id="1659311571">
      <w:bodyDiv w:val="1"/>
      <w:marLeft w:val="0"/>
      <w:marRight w:val="0"/>
      <w:marTop w:val="0"/>
      <w:marBottom w:val="0"/>
      <w:divBdr>
        <w:top w:val="none" w:sz="0" w:space="0" w:color="auto"/>
        <w:left w:val="none" w:sz="0" w:space="0" w:color="auto"/>
        <w:bottom w:val="none" w:sz="0" w:space="0" w:color="auto"/>
        <w:right w:val="none" w:sz="0" w:space="0" w:color="auto"/>
      </w:divBdr>
    </w:div>
    <w:div w:id="1728609840">
      <w:bodyDiv w:val="1"/>
      <w:marLeft w:val="0"/>
      <w:marRight w:val="0"/>
      <w:marTop w:val="0"/>
      <w:marBottom w:val="0"/>
      <w:divBdr>
        <w:top w:val="none" w:sz="0" w:space="0" w:color="auto"/>
        <w:left w:val="none" w:sz="0" w:space="0" w:color="auto"/>
        <w:bottom w:val="none" w:sz="0" w:space="0" w:color="auto"/>
        <w:right w:val="none" w:sz="0" w:space="0" w:color="auto"/>
      </w:divBdr>
    </w:div>
    <w:div w:id="1751846730">
      <w:bodyDiv w:val="1"/>
      <w:marLeft w:val="0"/>
      <w:marRight w:val="0"/>
      <w:marTop w:val="0"/>
      <w:marBottom w:val="0"/>
      <w:divBdr>
        <w:top w:val="none" w:sz="0" w:space="0" w:color="auto"/>
        <w:left w:val="none" w:sz="0" w:space="0" w:color="auto"/>
        <w:bottom w:val="none" w:sz="0" w:space="0" w:color="auto"/>
        <w:right w:val="none" w:sz="0" w:space="0" w:color="auto"/>
      </w:divBdr>
    </w:div>
    <w:div w:id="1790468641">
      <w:bodyDiv w:val="1"/>
      <w:marLeft w:val="0"/>
      <w:marRight w:val="0"/>
      <w:marTop w:val="0"/>
      <w:marBottom w:val="0"/>
      <w:divBdr>
        <w:top w:val="none" w:sz="0" w:space="0" w:color="auto"/>
        <w:left w:val="none" w:sz="0" w:space="0" w:color="auto"/>
        <w:bottom w:val="none" w:sz="0" w:space="0" w:color="auto"/>
        <w:right w:val="none" w:sz="0" w:space="0" w:color="auto"/>
      </w:divBdr>
    </w:div>
    <w:div w:id="1842548302">
      <w:bodyDiv w:val="1"/>
      <w:marLeft w:val="0"/>
      <w:marRight w:val="0"/>
      <w:marTop w:val="0"/>
      <w:marBottom w:val="0"/>
      <w:divBdr>
        <w:top w:val="none" w:sz="0" w:space="0" w:color="auto"/>
        <w:left w:val="none" w:sz="0" w:space="0" w:color="auto"/>
        <w:bottom w:val="none" w:sz="0" w:space="0" w:color="auto"/>
        <w:right w:val="none" w:sz="0" w:space="0" w:color="auto"/>
      </w:divBdr>
    </w:div>
    <w:div w:id="1848787430">
      <w:bodyDiv w:val="1"/>
      <w:marLeft w:val="0"/>
      <w:marRight w:val="0"/>
      <w:marTop w:val="0"/>
      <w:marBottom w:val="0"/>
      <w:divBdr>
        <w:top w:val="none" w:sz="0" w:space="0" w:color="auto"/>
        <w:left w:val="none" w:sz="0" w:space="0" w:color="auto"/>
        <w:bottom w:val="none" w:sz="0" w:space="0" w:color="auto"/>
        <w:right w:val="none" w:sz="0" w:space="0" w:color="auto"/>
      </w:divBdr>
    </w:div>
    <w:div w:id="1952393799">
      <w:bodyDiv w:val="1"/>
      <w:marLeft w:val="0"/>
      <w:marRight w:val="0"/>
      <w:marTop w:val="0"/>
      <w:marBottom w:val="0"/>
      <w:divBdr>
        <w:top w:val="none" w:sz="0" w:space="0" w:color="auto"/>
        <w:left w:val="none" w:sz="0" w:space="0" w:color="auto"/>
        <w:bottom w:val="none" w:sz="0" w:space="0" w:color="auto"/>
        <w:right w:val="none" w:sz="0" w:space="0" w:color="auto"/>
      </w:divBdr>
    </w:div>
    <w:div w:id="1958943967">
      <w:bodyDiv w:val="1"/>
      <w:marLeft w:val="0"/>
      <w:marRight w:val="0"/>
      <w:marTop w:val="0"/>
      <w:marBottom w:val="0"/>
      <w:divBdr>
        <w:top w:val="none" w:sz="0" w:space="0" w:color="auto"/>
        <w:left w:val="none" w:sz="0" w:space="0" w:color="auto"/>
        <w:bottom w:val="none" w:sz="0" w:space="0" w:color="auto"/>
        <w:right w:val="none" w:sz="0" w:space="0" w:color="auto"/>
      </w:divBdr>
    </w:div>
    <w:div w:id="1961955303">
      <w:bodyDiv w:val="1"/>
      <w:marLeft w:val="0"/>
      <w:marRight w:val="0"/>
      <w:marTop w:val="0"/>
      <w:marBottom w:val="0"/>
      <w:divBdr>
        <w:top w:val="none" w:sz="0" w:space="0" w:color="auto"/>
        <w:left w:val="none" w:sz="0" w:space="0" w:color="auto"/>
        <w:bottom w:val="none" w:sz="0" w:space="0" w:color="auto"/>
        <w:right w:val="none" w:sz="0" w:space="0" w:color="auto"/>
      </w:divBdr>
    </w:div>
    <w:div w:id="1976988801">
      <w:bodyDiv w:val="1"/>
      <w:marLeft w:val="0"/>
      <w:marRight w:val="0"/>
      <w:marTop w:val="0"/>
      <w:marBottom w:val="0"/>
      <w:divBdr>
        <w:top w:val="none" w:sz="0" w:space="0" w:color="auto"/>
        <w:left w:val="none" w:sz="0" w:space="0" w:color="auto"/>
        <w:bottom w:val="none" w:sz="0" w:space="0" w:color="auto"/>
        <w:right w:val="none" w:sz="0" w:space="0" w:color="auto"/>
      </w:divBdr>
    </w:div>
    <w:div w:id="1982224255">
      <w:bodyDiv w:val="1"/>
      <w:marLeft w:val="0"/>
      <w:marRight w:val="0"/>
      <w:marTop w:val="0"/>
      <w:marBottom w:val="0"/>
      <w:divBdr>
        <w:top w:val="none" w:sz="0" w:space="0" w:color="auto"/>
        <w:left w:val="none" w:sz="0" w:space="0" w:color="auto"/>
        <w:bottom w:val="none" w:sz="0" w:space="0" w:color="auto"/>
        <w:right w:val="none" w:sz="0" w:space="0" w:color="auto"/>
      </w:divBdr>
    </w:div>
    <w:div w:id="1992903862">
      <w:bodyDiv w:val="1"/>
      <w:marLeft w:val="0"/>
      <w:marRight w:val="0"/>
      <w:marTop w:val="0"/>
      <w:marBottom w:val="0"/>
      <w:divBdr>
        <w:top w:val="none" w:sz="0" w:space="0" w:color="auto"/>
        <w:left w:val="none" w:sz="0" w:space="0" w:color="auto"/>
        <w:bottom w:val="none" w:sz="0" w:space="0" w:color="auto"/>
        <w:right w:val="none" w:sz="0" w:space="0" w:color="auto"/>
      </w:divBdr>
    </w:div>
    <w:div w:id="1997608389">
      <w:bodyDiv w:val="1"/>
      <w:marLeft w:val="0"/>
      <w:marRight w:val="0"/>
      <w:marTop w:val="0"/>
      <w:marBottom w:val="0"/>
      <w:divBdr>
        <w:top w:val="none" w:sz="0" w:space="0" w:color="auto"/>
        <w:left w:val="none" w:sz="0" w:space="0" w:color="auto"/>
        <w:bottom w:val="none" w:sz="0" w:space="0" w:color="auto"/>
        <w:right w:val="none" w:sz="0" w:space="0" w:color="auto"/>
      </w:divBdr>
    </w:div>
    <w:div w:id="2000190106">
      <w:bodyDiv w:val="1"/>
      <w:marLeft w:val="0"/>
      <w:marRight w:val="0"/>
      <w:marTop w:val="0"/>
      <w:marBottom w:val="0"/>
      <w:divBdr>
        <w:top w:val="none" w:sz="0" w:space="0" w:color="auto"/>
        <w:left w:val="none" w:sz="0" w:space="0" w:color="auto"/>
        <w:bottom w:val="none" w:sz="0" w:space="0" w:color="auto"/>
        <w:right w:val="none" w:sz="0" w:space="0" w:color="auto"/>
      </w:divBdr>
    </w:div>
    <w:div w:id="2003584807">
      <w:bodyDiv w:val="1"/>
      <w:marLeft w:val="0"/>
      <w:marRight w:val="0"/>
      <w:marTop w:val="0"/>
      <w:marBottom w:val="0"/>
      <w:divBdr>
        <w:top w:val="none" w:sz="0" w:space="0" w:color="auto"/>
        <w:left w:val="none" w:sz="0" w:space="0" w:color="auto"/>
        <w:bottom w:val="none" w:sz="0" w:space="0" w:color="auto"/>
        <w:right w:val="none" w:sz="0" w:space="0" w:color="auto"/>
      </w:divBdr>
    </w:div>
    <w:div w:id="2018267982">
      <w:bodyDiv w:val="1"/>
      <w:marLeft w:val="0"/>
      <w:marRight w:val="0"/>
      <w:marTop w:val="0"/>
      <w:marBottom w:val="0"/>
      <w:divBdr>
        <w:top w:val="none" w:sz="0" w:space="0" w:color="auto"/>
        <w:left w:val="none" w:sz="0" w:space="0" w:color="auto"/>
        <w:bottom w:val="none" w:sz="0" w:space="0" w:color="auto"/>
        <w:right w:val="none" w:sz="0" w:space="0" w:color="auto"/>
      </w:divBdr>
    </w:div>
    <w:div w:id="2045593375">
      <w:bodyDiv w:val="1"/>
      <w:marLeft w:val="0"/>
      <w:marRight w:val="0"/>
      <w:marTop w:val="0"/>
      <w:marBottom w:val="0"/>
      <w:divBdr>
        <w:top w:val="none" w:sz="0" w:space="0" w:color="auto"/>
        <w:left w:val="none" w:sz="0" w:space="0" w:color="auto"/>
        <w:bottom w:val="none" w:sz="0" w:space="0" w:color="auto"/>
        <w:right w:val="none" w:sz="0" w:space="0" w:color="auto"/>
      </w:divBdr>
    </w:div>
    <w:div w:id="2046589274">
      <w:bodyDiv w:val="1"/>
      <w:marLeft w:val="0"/>
      <w:marRight w:val="0"/>
      <w:marTop w:val="0"/>
      <w:marBottom w:val="0"/>
      <w:divBdr>
        <w:top w:val="none" w:sz="0" w:space="0" w:color="auto"/>
        <w:left w:val="none" w:sz="0" w:space="0" w:color="auto"/>
        <w:bottom w:val="none" w:sz="0" w:space="0" w:color="auto"/>
        <w:right w:val="none" w:sz="0" w:space="0" w:color="auto"/>
      </w:divBdr>
    </w:div>
    <w:div w:id="2062166712">
      <w:bodyDiv w:val="1"/>
      <w:marLeft w:val="0"/>
      <w:marRight w:val="0"/>
      <w:marTop w:val="0"/>
      <w:marBottom w:val="0"/>
      <w:divBdr>
        <w:top w:val="none" w:sz="0" w:space="0" w:color="auto"/>
        <w:left w:val="none" w:sz="0" w:space="0" w:color="auto"/>
        <w:bottom w:val="none" w:sz="0" w:space="0" w:color="auto"/>
        <w:right w:val="none" w:sz="0" w:space="0" w:color="auto"/>
      </w:divBdr>
    </w:div>
    <w:div w:id="2071609648">
      <w:bodyDiv w:val="1"/>
      <w:marLeft w:val="0"/>
      <w:marRight w:val="0"/>
      <w:marTop w:val="0"/>
      <w:marBottom w:val="0"/>
      <w:divBdr>
        <w:top w:val="none" w:sz="0" w:space="0" w:color="auto"/>
        <w:left w:val="none" w:sz="0" w:space="0" w:color="auto"/>
        <w:bottom w:val="none" w:sz="0" w:space="0" w:color="auto"/>
        <w:right w:val="none" w:sz="0" w:space="0" w:color="auto"/>
      </w:divBdr>
    </w:div>
    <w:div w:id="2087414379">
      <w:bodyDiv w:val="1"/>
      <w:marLeft w:val="0"/>
      <w:marRight w:val="0"/>
      <w:marTop w:val="0"/>
      <w:marBottom w:val="0"/>
      <w:divBdr>
        <w:top w:val="none" w:sz="0" w:space="0" w:color="auto"/>
        <w:left w:val="none" w:sz="0" w:space="0" w:color="auto"/>
        <w:bottom w:val="none" w:sz="0" w:space="0" w:color="auto"/>
        <w:right w:val="none" w:sz="0" w:space="0" w:color="auto"/>
      </w:divBdr>
    </w:div>
    <w:div w:id="2141417277">
      <w:bodyDiv w:val="1"/>
      <w:marLeft w:val="0"/>
      <w:marRight w:val="0"/>
      <w:marTop w:val="0"/>
      <w:marBottom w:val="0"/>
      <w:divBdr>
        <w:top w:val="none" w:sz="0" w:space="0" w:color="auto"/>
        <w:left w:val="none" w:sz="0" w:space="0" w:color="auto"/>
        <w:bottom w:val="none" w:sz="0" w:space="0" w:color="auto"/>
        <w:right w:val="none" w:sz="0" w:space="0" w:color="auto"/>
      </w:divBdr>
    </w:div>
    <w:div w:id="214711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10.wmf"/><Relationship Id="rId42" Type="http://schemas.openxmlformats.org/officeDocument/2006/relationships/oleObject" Target="embeddings/oleObject16.bin"/><Relationship Id="rId47" Type="http://schemas.openxmlformats.org/officeDocument/2006/relationships/image" Target="media/image22.wmf"/><Relationship Id="rId63" Type="http://schemas.openxmlformats.org/officeDocument/2006/relationships/oleObject" Target="embeddings/oleObject27.bin"/><Relationship Id="rId68" Type="http://schemas.openxmlformats.org/officeDocument/2006/relationships/image" Target="media/image32.wmf"/><Relationship Id="rId84" Type="http://schemas.openxmlformats.org/officeDocument/2006/relationships/image" Target="media/image39.wmf"/><Relationship Id="rId89" Type="http://schemas.openxmlformats.org/officeDocument/2006/relationships/oleObject" Target="embeddings/oleObject40.bin"/><Relationship Id="rId112" Type="http://schemas.openxmlformats.org/officeDocument/2006/relationships/oleObject" Target="embeddings/oleObject49.bin"/><Relationship Id="rId16" Type="http://schemas.openxmlformats.org/officeDocument/2006/relationships/oleObject" Target="embeddings/oleObject2.bin"/><Relationship Id="rId107" Type="http://schemas.openxmlformats.org/officeDocument/2006/relationships/oleObject" Target="embeddings/oleObject47.bin"/><Relationship Id="rId11" Type="http://schemas.openxmlformats.org/officeDocument/2006/relationships/image" Target="media/image4.emf"/><Relationship Id="rId32" Type="http://schemas.openxmlformats.org/officeDocument/2006/relationships/oleObject" Target="embeddings/oleObject10.bin"/><Relationship Id="rId37" Type="http://schemas.openxmlformats.org/officeDocument/2006/relationships/image" Target="media/image17.wmf"/><Relationship Id="rId53" Type="http://schemas.openxmlformats.org/officeDocument/2006/relationships/oleObject" Target="embeddings/oleObject22.bin"/><Relationship Id="rId58" Type="http://schemas.openxmlformats.org/officeDocument/2006/relationships/image" Target="media/image27.wmf"/><Relationship Id="rId74" Type="http://schemas.openxmlformats.org/officeDocument/2006/relationships/image" Target="media/image34.wmf"/><Relationship Id="rId79" Type="http://schemas.openxmlformats.org/officeDocument/2006/relationships/oleObject" Target="embeddings/oleObject35.bin"/><Relationship Id="rId102" Type="http://schemas.openxmlformats.org/officeDocument/2006/relationships/oleObject" Target="embeddings/oleObject45.bin"/><Relationship Id="rId123" Type="http://schemas.openxmlformats.org/officeDocument/2006/relationships/image" Target="media/image62.wmf"/><Relationship Id="rId128" Type="http://schemas.openxmlformats.org/officeDocument/2006/relationships/chart" Target="charts/chart1.xml"/><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image" Target="media/image45.wmf"/><Relationship Id="rId22" Type="http://schemas.openxmlformats.org/officeDocument/2006/relationships/oleObject" Target="embeddings/oleObject5.bin"/><Relationship Id="rId27" Type="http://schemas.openxmlformats.org/officeDocument/2006/relationships/image" Target="media/image13.wmf"/><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image" Target="media/image30.wmf"/><Relationship Id="rId69" Type="http://schemas.openxmlformats.org/officeDocument/2006/relationships/oleObject" Target="embeddings/oleObject30.bin"/><Relationship Id="rId113" Type="http://schemas.openxmlformats.org/officeDocument/2006/relationships/image" Target="media/image56.wmf"/><Relationship Id="rId118" Type="http://schemas.openxmlformats.org/officeDocument/2006/relationships/image" Target="media/image59.wmf"/><Relationship Id="rId80" Type="http://schemas.openxmlformats.org/officeDocument/2006/relationships/image" Target="media/image37.wmf"/><Relationship Id="rId85" Type="http://schemas.openxmlformats.org/officeDocument/2006/relationships/oleObject" Target="embeddings/oleObject38.bin"/><Relationship Id="rId12" Type="http://schemas.openxmlformats.org/officeDocument/2006/relationships/image" Target="media/image5.png"/><Relationship Id="rId17" Type="http://schemas.openxmlformats.org/officeDocument/2006/relationships/image" Target="media/image8.wmf"/><Relationship Id="rId33" Type="http://schemas.openxmlformats.org/officeDocument/2006/relationships/oleObject" Target="embeddings/oleObject11.bin"/><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image" Target="media/image50.wmf"/><Relationship Id="rId108" Type="http://schemas.openxmlformats.org/officeDocument/2006/relationships/image" Target="media/image53.wmf"/><Relationship Id="rId124" Type="http://schemas.openxmlformats.org/officeDocument/2006/relationships/oleObject" Target="embeddings/oleObject54.bin"/><Relationship Id="rId129" Type="http://schemas.openxmlformats.org/officeDocument/2006/relationships/chart" Target="charts/chart2.xml"/><Relationship Id="rId54" Type="http://schemas.openxmlformats.org/officeDocument/2006/relationships/image" Target="media/image25.wmf"/><Relationship Id="rId70" Type="http://schemas.openxmlformats.org/officeDocument/2006/relationships/oleObject" Target="embeddings/oleObject31.bin"/><Relationship Id="rId75" Type="http://schemas.openxmlformats.org/officeDocument/2006/relationships/oleObject" Target="embeddings/oleObject33.bin"/><Relationship Id="rId91" Type="http://schemas.openxmlformats.org/officeDocument/2006/relationships/image" Target="media/image43.wmf"/><Relationship Id="rId96"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wmf"/><Relationship Id="rId28" Type="http://schemas.openxmlformats.org/officeDocument/2006/relationships/oleObject" Target="embeddings/oleObject8.bin"/><Relationship Id="rId49" Type="http://schemas.openxmlformats.org/officeDocument/2006/relationships/image" Target="media/image23.wmf"/><Relationship Id="rId114" Type="http://schemas.openxmlformats.org/officeDocument/2006/relationships/oleObject" Target="embeddings/oleObject50.bin"/><Relationship Id="rId119" Type="http://schemas.openxmlformats.org/officeDocument/2006/relationships/oleObject" Target="embeddings/oleObject52.bin"/><Relationship Id="rId44" Type="http://schemas.openxmlformats.org/officeDocument/2006/relationships/oleObject" Target="embeddings/oleObject17.bin"/><Relationship Id="rId60" Type="http://schemas.openxmlformats.org/officeDocument/2006/relationships/image" Target="media/image28.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0.wmf"/><Relationship Id="rId130" Type="http://schemas.openxmlformats.org/officeDocument/2006/relationships/chart" Target="charts/chart3.xml"/><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image" Target="media/image18.wmf"/><Relationship Id="rId109" Type="http://schemas.openxmlformats.org/officeDocument/2006/relationships/oleObject" Target="embeddings/oleObject48.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image" Target="media/image46.png"/><Relationship Id="rId104" Type="http://schemas.openxmlformats.org/officeDocument/2006/relationships/oleObject" Target="embeddings/oleObject46.bin"/><Relationship Id="rId120" Type="http://schemas.openxmlformats.org/officeDocument/2006/relationships/image" Target="media/image60.png"/><Relationship Id="rId125"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footer" Target="footer1.xml"/><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6.bin"/><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image" Target="media/image54.png"/><Relationship Id="rId115" Type="http://schemas.openxmlformats.org/officeDocument/2006/relationships/image" Target="media/image57.png"/><Relationship Id="rId131" Type="http://schemas.openxmlformats.org/officeDocument/2006/relationships/fontTable" Target="fontTable.xml"/><Relationship Id="rId61" Type="http://schemas.openxmlformats.org/officeDocument/2006/relationships/oleObject" Target="embeddings/oleObject26.bin"/><Relationship Id="rId82" Type="http://schemas.openxmlformats.org/officeDocument/2006/relationships/image" Target="media/image38.wmf"/><Relationship Id="rId19" Type="http://schemas.openxmlformats.org/officeDocument/2006/relationships/image" Target="media/image9.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6.wmf"/><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image" Target="media/image48.png"/><Relationship Id="rId105" Type="http://schemas.openxmlformats.org/officeDocument/2006/relationships/image" Target="media/image51.png"/><Relationship Id="rId126" Type="http://schemas.openxmlformats.org/officeDocument/2006/relationships/image" Target="media/image64.wmf"/><Relationship Id="rId8" Type="http://schemas.openxmlformats.org/officeDocument/2006/relationships/image" Target="media/image1.jpeg"/><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image" Target="media/image44.wmf"/><Relationship Id="rId98" Type="http://schemas.openxmlformats.org/officeDocument/2006/relationships/image" Target="media/image47.wmf"/><Relationship Id="rId121" Type="http://schemas.openxmlformats.org/officeDocument/2006/relationships/image" Target="media/image61.wmf"/><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oleObject" Target="embeddings/oleObject18.bin"/><Relationship Id="rId67" Type="http://schemas.openxmlformats.org/officeDocument/2006/relationships/oleObject" Target="embeddings/oleObject29.bin"/><Relationship Id="rId116" Type="http://schemas.openxmlformats.org/officeDocument/2006/relationships/image" Target="media/image58.wmf"/><Relationship Id="rId20" Type="http://schemas.openxmlformats.org/officeDocument/2006/relationships/oleObject" Target="embeddings/oleObject4.bin"/><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oleObject" Target="embeddings/oleObject37.bin"/><Relationship Id="rId88" Type="http://schemas.openxmlformats.org/officeDocument/2006/relationships/image" Target="media/image41.wmf"/><Relationship Id="rId111" Type="http://schemas.openxmlformats.org/officeDocument/2006/relationships/image" Target="media/image55.wmf"/><Relationship Id="rId132" Type="http://schemas.openxmlformats.org/officeDocument/2006/relationships/theme" Target="theme/theme1.xml"/><Relationship Id="rId15" Type="http://schemas.openxmlformats.org/officeDocument/2006/relationships/image" Target="media/image7.wmf"/><Relationship Id="rId36" Type="http://schemas.openxmlformats.org/officeDocument/2006/relationships/oleObject" Target="embeddings/oleObject13.bin"/><Relationship Id="rId57" Type="http://schemas.openxmlformats.org/officeDocument/2006/relationships/oleObject" Target="embeddings/oleObject24.bin"/><Relationship Id="rId106" Type="http://schemas.openxmlformats.org/officeDocument/2006/relationships/image" Target="media/image52.wmf"/><Relationship Id="rId127" Type="http://schemas.openxmlformats.org/officeDocument/2006/relationships/oleObject" Target="embeddings/oleObject55.bin"/><Relationship Id="rId10" Type="http://schemas.openxmlformats.org/officeDocument/2006/relationships/image" Target="media/image3.emf"/><Relationship Id="rId31" Type="http://schemas.openxmlformats.org/officeDocument/2006/relationships/image" Target="media/image15.wmf"/><Relationship Id="rId52" Type="http://schemas.openxmlformats.org/officeDocument/2006/relationships/image" Target="media/image24.wmf"/><Relationship Id="rId73" Type="http://schemas.openxmlformats.org/officeDocument/2006/relationships/oleObject" Target="embeddings/oleObject32.bin"/><Relationship Id="rId78" Type="http://schemas.openxmlformats.org/officeDocument/2006/relationships/image" Target="media/image36.wmf"/><Relationship Id="rId94" Type="http://schemas.openxmlformats.org/officeDocument/2006/relationships/oleObject" Target="embeddings/oleObject42.bin"/><Relationship Id="rId99" Type="http://schemas.openxmlformats.org/officeDocument/2006/relationships/oleObject" Target="embeddings/oleObject44.bin"/><Relationship Id="rId101" Type="http://schemas.openxmlformats.org/officeDocument/2006/relationships/image" Target="media/image49.wmf"/><Relationship Id="rId122" Type="http://schemas.openxmlformats.org/officeDocument/2006/relationships/oleObject" Target="embeddings/oleObject53.bin"/><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7.bin"/></Relationships>
</file>

<file path=word/charts/_rels/chart1.xml.rels><?xml version="1.0" encoding="UTF-8" standalone="yes"?>
<Relationships xmlns="http://schemas.openxmlformats.org/package/2006/relationships"><Relationship Id="rId3" Type="http://schemas.openxmlformats.org/officeDocument/2006/relationships/oleObject" Target="file:///C:\Users\GuillermoDaniel\Downloads\Tabla%20de%20valores%20de%20accion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uillermoDaniel\Downloads\Tabla%20de%20valores%20de%20accion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uillermoDaniel\Downloads\Tabla%20de%20valores%20de%20accion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i="1"/>
              <a:t>Histograma</a:t>
            </a:r>
            <a:r>
              <a:rPr lang="es-MX" b="1" i="1" baseline="0"/>
              <a:t> y polígono de frecuencias</a:t>
            </a:r>
            <a:r>
              <a:rPr lang="es-MX" baseline="0"/>
              <a:t> </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solidFill>
                <a:sysClr val="windowText" lastClr="000000"/>
              </a:solidFill>
            </a:ln>
            <a:effectLst/>
          </c:spPr>
          <c:invertIfNegative val="0"/>
          <c:cat>
            <c:numRef>
              <c:f>'[Tabla de valores de acciones.xlsx]Peñoles'!$AE$228:$AE$244</c:f>
              <c:numCache>
                <c:formatCode>General</c:formatCode>
                <c:ptCount val="17"/>
                <c:pt idx="0">
                  <c:v>217</c:v>
                </c:pt>
                <c:pt idx="1">
                  <c:v>219.5</c:v>
                </c:pt>
                <c:pt idx="2">
                  <c:v>226.5</c:v>
                </c:pt>
                <c:pt idx="3">
                  <c:v>233.5</c:v>
                </c:pt>
                <c:pt idx="4">
                  <c:v>240.5</c:v>
                </c:pt>
                <c:pt idx="5">
                  <c:v>247.5</c:v>
                </c:pt>
                <c:pt idx="6">
                  <c:v>254.5</c:v>
                </c:pt>
                <c:pt idx="7">
                  <c:v>261.5</c:v>
                </c:pt>
                <c:pt idx="8">
                  <c:v>268.5</c:v>
                </c:pt>
                <c:pt idx="9">
                  <c:v>275.5</c:v>
                </c:pt>
                <c:pt idx="10">
                  <c:v>282.5</c:v>
                </c:pt>
                <c:pt idx="11">
                  <c:v>289.5</c:v>
                </c:pt>
                <c:pt idx="12">
                  <c:v>296.5</c:v>
                </c:pt>
                <c:pt idx="13">
                  <c:v>303.5</c:v>
                </c:pt>
                <c:pt idx="14">
                  <c:v>310.5</c:v>
                </c:pt>
                <c:pt idx="15">
                  <c:v>317.5</c:v>
                </c:pt>
                <c:pt idx="16">
                  <c:v>324.5</c:v>
                </c:pt>
              </c:numCache>
            </c:numRef>
          </c:cat>
          <c:val>
            <c:numRef>
              <c:f>'[Tabla de valores de acciones.xlsx]Peñoles'!$AF$228:$AF$244</c:f>
              <c:numCache>
                <c:formatCode>General</c:formatCode>
                <c:ptCount val="17"/>
                <c:pt idx="0">
                  <c:v>0</c:v>
                </c:pt>
                <c:pt idx="1">
                  <c:v>3</c:v>
                </c:pt>
                <c:pt idx="2">
                  <c:v>5</c:v>
                </c:pt>
                <c:pt idx="3">
                  <c:v>15</c:v>
                </c:pt>
                <c:pt idx="4">
                  <c:v>23</c:v>
                </c:pt>
                <c:pt idx="5">
                  <c:v>6</c:v>
                </c:pt>
                <c:pt idx="6">
                  <c:v>9</c:v>
                </c:pt>
                <c:pt idx="7">
                  <c:v>17</c:v>
                </c:pt>
                <c:pt idx="8">
                  <c:v>48</c:v>
                </c:pt>
                <c:pt idx="9">
                  <c:v>21</c:v>
                </c:pt>
                <c:pt idx="10">
                  <c:v>27</c:v>
                </c:pt>
                <c:pt idx="11">
                  <c:v>19</c:v>
                </c:pt>
                <c:pt idx="12">
                  <c:v>19</c:v>
                </c:pt>
                <c:pt idx="13">
                  <c:v>31</c:v>
                </c:pt>
                <c:pt idx="14">
                  <c:v>3</c:v>
                </c:pt>
                <c:pt idx="15">
                  <c:v>1</c:v>
                </c:pt>
                <c:pt idx="16">
                  <c:v>0</c:v>
                </c:pt>
              </c:numCache>
            </c:numRef>
          </c:val>
          <c:extLst xmlns:c16r2="http://schemas.microsoft.com/office/drawing/2015/06/chart">
            <c:ext xmlns:c16="http://schemas.microsoft.com/office/drawing/2014/chart" uri="{C3380CC4-5D6E-409C-BE32-E72D297353CC}">
              <c16:uniqueId val="{00000000-F6F4-458F-8329-E34D49D678F4}"/>
            </c:ext>
          </c:extLst>
        </c:ser>
        <c:dLbls>
          <c:showLegendKey val="0"/>
          <c:showVal val="0"/>
          <c:showCatName val="0"/>
          <c:showSerName val="0"/>
          <c:showPercent val="0"/>
          <c:showBubbleSize val="0"/>
        </c:dLbls>
        <c:gapWidth val="0"/>
        <c:axId val="-1819102480"/>
        <c:axId val="-1819099216"/>
      </c:barChart>
      <c:lineChart>
        <c:grouping val="standard"/>
        <c:varyColors val="0"/>
        <c:ser>
          <c:idx val="1"/>
          <c:order val="1"/>
          <c:spPr>
            <a:ln w="28575" cap="rnd">
              <a:solidFill>
                <a:schemeClr val="accent2"/>
              </a:solidFill>
              <a:round/>
            </a:ln>
            <a:effectLst/>
          </c:spPr>
          <c:marker>
            <c:symbol val="none"/>
          </c:marker>
          <c:val>
            <c:numRef>
              <c:f>'[Tabla de valores de acciones.xlsx]Peñoles'!$AF$228:$AF$244</c:f>
              <c:numCache>
                <c:formatCode>General</c:formatCode>
                <c:ptCount val="17"/>
                <c:pt idx="0">
                  <c:v>0</c:v>
                </c:pt>
                <c:pt idx="1">
                  <c:v>3</c:v>
                </c:pt>
                <c:pt idx="2">
                  <c:v>5</c:v>
                </c:pt>
                <c:pt idx="3">
                  <c:v>15</c:v>
                </c:pt>
                <c:pt idx="4">
                  <c:v>23</c:v>
                </c:pt>
                <c:pt idx="5">
                  <c:v>6</c:v>
                </c:pt>
                <c:pt idx="6">
                  <c:v>9</c:v>
                </c:pt>
                <c:pt idx="7">
                  <c:v>17</c:v>
                </c:pt>
                <c:pt idx="8">
                  <c:v>48</c:v>
                </c:pt>
                <c:pt idx="9">
                  <c:v>21</c:v>
                </c:pt>
                <c:pt idx="10">
                  <c:v>27</c:v>
                </c:pt>
                <c:pt idx="11">
                  <c:v>19</c:v>
                </c:pt>
                <c:pt idx="12">
                  <c:v>19</c:v>
                </c:pt>
                <c:pt idx="13">
                  <c:v>31</c:v>
                </c:pt>
                <c:pt idx="14">
                  <c:v>3</c:v>
                </c:pt>
                <c:pt idx="15">
                  <c:v>1</c:v>
                </c:pt>
                <c:pt idx="16">
                  <c:v>0</c:v>
                </c:pt>
              </c:numCache>
            </c:numRef>
          </c:val>
          <c:smooth val="0"/>
          <c:extLst xmlns:c16r2="http://schemas.microsoft.com/office/drawing/2015/06/chart">
            <c:ext xmlns:c16="http://schemas.microsoft.com/office/drawing/2014/chart" uri="{C3380CC4-5D6E-409C-BE32-E72D297353CC}">
              <c16:uniqueId val="{00000001-F6F4-458F-8329-E34D49D678F4}"/>
            </c:ext>
          </c:extLst>
        </c:ser>
        <c:dLbls>
          <c:showLegendKey val="0"/>
          <c:showVal val="0"/>
          <c:showCatName val="0"/>
          <c:showSerName val="0"/>
          <c:showPercent val="0"/>
          <c:showBubbleSize val="0"/>
        </c:dLbls>
        <c:marker val="1"/>
        <c:smooth val="0"/>
        <c:axId val="-1819102480"/>
        <c:axId val="-1819099216"/>
      </c:lineChart>
      <c:catAx>
        <c:axId val="-1819102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Precios</a:t>
                </a:r>
                <a:r>
                  <a:rPr lang="es-MX" baseline="0"/>
                  <a:t> de las acciones</a:t>
                </a:r>
                <a:endParaRPr lang="es-MX"/>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19099216"/>
        <c:crosses val="autoZero"/>
        <c:auto val="1"/>
        <c:lblAlgn val="ctr"/>
        <c:lblOffset val="100"/>
        <c:noMultiLvlLbl val="0"/>
      </c:catAx>
      <c:valAx>
        <c:axId val="-181909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Frecuencia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1910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Histograma</a:t>
            </a:r>
            <a:r>
              <a:rPr lang="es-MX" baseline="0"/>
              <a:t> y polígono de frecuencias</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solidFill>
                <a:sysClr val="windowText" lastClr="000000"/>
              </a:solidFill>
            </a:ln>
            <a:effectLst/>
          </c:spPr>
          <c:invertIfNegative val="0"/>
          <c:cat>
            <c:numRef>
              <c:f>'[Tabla de valores de acciones.xlsx]Grupo México'!$AF$228:$AF$241</c:f>
              <c:numCache>
                <c:formatCode>General</c:formatCode>
                <c:ptCount val="14"/>
                <c:pt idx="0">
                  <c:v>37.5</c:v>
                </c:pt>
                <c:pt idx="1">
                  <c:v>38.5</c:v>
                </c:pt>
                <c:pt idx="2">
                  <c:v>39.5</c:v>
                </c:pt>
                <c:pt idx="3">
                  <c:v>40.5</c:v>
                </c:pt>
                <c:pt idx="4">
                  <c:v>41.5</c:v>
                </c:pt>
                <c:pt idx="5">
                  <c:v>42.5</c:v>
                </c:pt>
                <c:pt idx="6">
                  <c:v>43.5</c:v>
                </c:pt>
                <c:pt idx="7">
                  <c:v>44.5</c:v>
                </c:pt>
                <c:pt idx="8">
                  <c:v>45.5</c:v>
                </c:pt>
                <c:pt idx="9">
                  <c:v>46.5</c:v>
                </c:pt>
                <c:pt idx="10">
                  <c:v>47.5</c:v>
                </c:pt>
                <c:pt idx="11">
                  <c:v>48.5</c:v>
                </c:pt>
                <c:pt idx="12">
                  <c:v>49.5</c:v>
                </c:pt>
                <c:pt idx="13">
                  <c:v>50.5</c:v>
                </c:pt>
              </c:numCache>
            </c:numRef>
          </c:cat>
          <c:val>
            <c:numRef>
              <c:f>'[Tabla de valores de acciones.xlsx]Grupo México'!$AG$228:$AG$241</c:f>
              <c:numCache>
                <c:formatCode>General</c:formatCode>
                <c:ptCount val="14"/>
                <c:pt idx="0">
                  <c:v>0</c:v>
                </c:pt>
                <c:pt idx="1">
                  <c:v>2</c:v>
                </c:pt>
                <c:pt idx="2">
                  <c:v>7</c:v>
                </c:pt>
                <c:pt idx="3">
                  <c:v>17</c:v>
                </c:pt>
                <c:pt idx="4">
                  <c:v>21</c:v>
                </c:pt>
                <c:pt idx="5">
                  <c:v>27</c:v>
                </c:pt>
                <c:pt idx="6">
                  <c:v>20</c:v>
                </c:pt>
                <c:pt idx="7">
                  <c:v>39</c:v>
                </c:pt>
                <c:pt idx="8">
                  <c:v>43</c:v>
                </c:pt>
                <c:pt idx="9">
                  <c:v>32</c:v>
                </c:pt>
                <c:pt idx="10">
                  <c:v>21</c:v>
                </c:pt>
                <c:pt idx="11">
                  <c:v>14</c:v>
                </c:pt>
                <c:pt idx="12">
                  <c:v>5</c:v>
                </c:pt>
                <c:pt idx="13">
                  <c:v>0</c:v>
                </c:pt>
              </c:numCache>
            </c:numRef>
          </c:val>
          <c:extLst xmlns:c16r2="http://schemas.microsoft.com/office/drawing/2015/06/chart">
            <c:ext xmlns:c16="http://schemas.microsoft.com/office/drawing/2014/chart" uri="{C3380CC4-5D6E-409C-BE32-E72D297353CC}">
              <c16:uniqueId val="{00000000-6096-492C-8D78-F410F0EEF766}"/>
            </c:ext>
          </c:extLst>
        </c:ser>
        <c:dLbls>
          <c:showLegendKey val="0"/>
          <c:showVal val="0"/>
          <c:showCatName val="0"/>
          <c:showSerName val="0"/>
          <c:showPercent val="0"/>
          <c:showBubbleSize val="0"/>
        </c:dLbls>
        <c:gapWidth val="0"/>
        <c:axId val="-1819105200"/>
        <c:axId val="-1889816400"/>
      </c:barChart>
      <c:lineChart>
        <c:grouping val="standard"/>
        <c:varyColors val="0"/>
        <c:ser>
          <c:idx val="1"/>
          <c:order val="1"/>
          <c:spPr>
            <a:ln w="28575" cap="rnd">
              <a:solidFill>
                <a:schemeClr val="accent2"/>
              </a:solidFill>
              <a:round/>
            </a:ln>
            <a:effectLst/>
          </c:spPr>
          <c:marker>
            <c:symbol val="none"/>
          </c:marker>
          <c:cat>
            <c:numRef>
              <c:f>'[Tabla de valores de acciones.xlsx]Grupo México'!$AF$228:$AF$241</c:f>
              <c:numCache>
                <c:formatCode>General</c:formatCode>
                <c:ptCount val="14"/>
                <c:pt idx="0">
                  <c:v>37.5</c:v>
                </c:pt>
                <c:pt idx="1">
                  <c:v>38.5</c:v>
                </c:pt>
                <c:pt idx="2">
                  <c:v>39.5</c:v>
                </c:pt>
                <c:pt idx="3">
                  <c:v>40.5</c:v>
                </c:pt>
                <c:pt idx="4">
                  <c:v>41.5</c:v>
                </c:pt>
                <c:pt idx="5">
                  <c:v>42.5</c:v>
                </c:pt>
                <c:pt idx="6">
                  <c:v>43.5</c:v>
                </c:pt>
                <c:pt idx="7">
                  <c:v>44.5</c:v>
                </c:pt>
                <c:pt idx="8">
                  <c:v>45.5</c:v>
                </c:pt>
                <c:pt idx="9">
                  <c:v>46.5</c:v>
                </c:pt>
                <c:pt idx="10">
                  <c:v>47.5</c:v>
                </c:pt>
                <c:pt idx="11">
                  <c:v>48.5</c:v>
                </c:pt>
                <c:pt idx="12">
                  <c:v>49.5</c:v>
                </c:pt>
                <c:pt idx="13">
                  <c:v>50.5</c:v>
                </c:pt>
              </c:numCache>
            </c:numRef>
          </c:cat>
          <c:val>
            <c:numRef>
              <c:f>'[Tabla de valores de acciones.xlsx]Grupo México'!$AG$228:$AG$241</c:f>
              <c:numCache>
                <c:formatCode>General</c:formatCode>
                <c:ptCount val="14"/>
                <c:pt idx="0">
                  <c:v>0</c:v>
                </c:pt>
                <c:pt idx="1">
                  <c:v>2</c:v>
                </c:pt>
                <c:pt idx="2">
                  <c:v>7</c:v>
                </c:pt>
                <c:pt idx="3">
                  <c:v>17</c:v>
                </c:pt>
                <c:pt idx="4">
                  <c:v>21</c:v>
                </c:pt>
                <c:pt idx="5">
                  <c:v>27</c:v>
                </c:pt>
                <c:pt idx="6">
                  <c:v>20</c:v>
                </c:pt>
                <c:pt idx="7">
                  <c:v>39</c:v>
                </c:pt>
                <c:pt idx="8">
                  <c:v>43</c:v>
                </c:pt>
                <c:pt idx="9">
                  <c:v>32</c:v>
                </c:pt>
                <c:pt idx="10">
                  <c:v>21</c:v>
                </c:pt>
                <c:pt idx="11">
                  <c:v>14</c:v>
                </c:pt>
                <c:pt idx="12">
                  <c:v>5</c:v>
                </c:pt>
                <c:pt idx="13">
                  <c:v>0</c:v>
                </c:pt>
              </c:numCache>
            </c:numRef>
          </c:val>
          <c:smooth val="0"/>
          <c:extLst xmlns:c16r2="http://schemas.microsoft.com/office/drawing/2015/06/chart">
            <c:ext xmlns:c16="http://schemas.microsoft.com/office/drawing/2014/chart" uri="{C3380CC4-5D6E-409C-BE32-E72D297353CC}">
              <c16:uniqueId val="{00000001-6096-492C-8D78-F410F0EEF766}"/>
            </c:ext>
          </c:extLst>
        </c:ser>
        <c:dLbls>
          <c:showLegendKey val="0"/>
          <c:showVal val="0"/>
          <c:showCatName val="0"/>
          <c:showSerName val="0"/>
          <c:showPercent val="0"/>
          <c:showBubbleSize val="0"/>
        </c:dLbls>
        <c:marker val="1"/>
        <c:smooth val="0"/>
        <c:axId val="-1819105200"/>
        <c:axId val="-1889816400"/>
      </c:lineChart>
      <c:catAx>
        <c:axId val="-1819105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Marca</a:t>
                </a:r>
                <a:r>
                  <a:rPr lang="es-MX" baseline="0"/>
                  <a:t> de clase</a:t>
                </a:r>
                <a:endParaRPr lang="es-MX"/>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89816400"/>
        <c:crosses val="autoZero"/>
        <c:auto val="1"/>
        <c:lblAlgn val="ctr"/>
        <c:lblOffset val="100"/>
        <c:noMultiLvlLbl val="0"/>
      </c:catAx>
      <c:valAx>
        <c:axId val="-188981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Frecuencia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19105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Histograma</a:t>
            </a:r>
            <a:r>
              <a:rPr lang="es-MX" baseline="0"/>
              <a:t> y polígono de frecuencias</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solidFill>
                <a:sysClr val="windowText" lastClr="000000"/>
              </a:solidFill>
            </a:ln>
            <a:effectLst/>
          </c:spPr>
          <c:invertIfNegative val="0"/>
          <c:cat>
            <c:numRef>
              <c:f>'[Tabla de valores de acciones.xlsx]Frisco'!$AF$228:$AF$246</c:f>
              <c:numCache>
                <c:formatCode>General</c:formatCode>
                <c:ptCount val="19"/>
                <c:pt idx="0">
                  <c:v>7.5</c:v>
                </c:pt>
                <c:pt idx="1">
                  <c:v>8.5</c:v>
                </c:pt>
                <c:pt idx="2">
                  <c:v>9.5</c:v>
                </c:pt>
                <c:pt idx="3">
                  <c:v>10.5</c:v>
                </c:pt>
                <c:pt idx="4">
                  <c:v>11.5</c:v>
                </c:pt>
                <c:pt idx="5">
                  <c:v>12.5</c:v>
                </c:pt>
                <c:pt idx="6">
                  <c:v>13.5</c:v>
                </c:pt>
                <c:pt idx="7">
                  <c:v>14.5</c:v>
                </c:pt>
                <c:pt idx="8">
                  <c:v>15.5</c:v>
                </c:pt>
                <c:pt idx="9">
                  <c:v>16.5</c:v>
                </c:pt>
                <c:pt idx="10">
                  <c:v>17.5</c:v>
                </c:pt>
                <c:pt idx="11">
                  <c:v>18.5</c:v>
                </c:pt>
                <c:pt idx="12">
                  <c:v>19.5</c:v>
                </c:pt>
                <c:pt idx="13">
                  <c:v>20.5</c:v>
                </c:pt>
                <c:pt idx="14">
                  <c:v>21.5</c:v>
                </c:pt>
                <c:pt idx="15">
                  <c:v>22.5</c:v>
                </c:pt>
                <c:pt idx="16">
                  <c:v>23.5</c:v>
                </c:pt>
                <c:pt idx="17">
                  <c:v>24.5</c:v>
                </c:pt>
                <c:pt idx="18">
                  <c:v>25.5</c:v>
                </c:pt>
              </c:numCache>
            </c:numRef>
          </c:cat>
          <c:val>
            <c:numRef>
              <c:f>'[Tabla de valores de acciones.xlsx]Frisco'!$AG$228:$AG$246</c:f>
              <c:numCache>
                <c:formatCode>General</c:formatCode>
                <c:ptCount val="19"/>
                <c:pt idx="0">
                  <c:v>0</c:v>
                </c:pt>
                <c:pt idx="1">
                  <c:v>2</c:v>
                </c:pt>
                <c:pt idx="2">
                  <c:v>41</c:v>
                </c:pt>
                <c:pt idx="3">
                  <c:v>17</c:v>
                </c:pt>
                <c:pt idx="4">
                  <c:v>11</c:v>
                </c:pt>
                <c:pt idx="5">
                  <c:v>33</c:v>
                </c:pt>
                <c:pt idx="6">
                  <c:v>7</c:v>
                </c:pt>
                <c:pt idx="7">
                  <c:v>4</c:v>
                </c:pt>
                <c:pt idx="8">
                  <c:v>10</c:v>
                </c:pt>
                <c:pt idx="9">
                  <c:v>18</c:v>
                </c:pt>
                <c:pt idx="10">
                  <c:v>4</c:v>
                </c:pt>
                <c:pt idx="11">
                  <c:v>11</c:v>
                </c:pt>
                <c:pt idx="12">
                  <c:v>10</c:v>
                </c:pt>
                <c:pt idx="13">
                  <c:v>20</c:v>
                </c:pt>
                <c:pt idx="14">
                  <c:v>22</c:v>
                </c:pt>
                <c:pt idx="15">
                  <c:v>22</c:v>
                </c:pt>
                <c:pt idx="16">
                  <c:v>12</c:v>
                </c:pt>
                <c:pt idx="17">
                  <c:v>7</c:v>
                </c:pt>
                <c:pt idx="18">
                  <c:v>0</c:v>
                </c:pt>
              </c:numCache>
            </c:numRef>
          </c:val>
          <c:extLst xmlns:c16r2="http://schemas.microsoft.com/office/drawing/2015/06/chart">
            <c:ext xmlns:c16="http://schemas.microsoft.com/office/drawing/2014/chart" uri="{C3380CC4-5D6E-409C-BE32-E72D297353CC}">
              <c16:uniqueId val="{00000000-6138-4AF6-8438-776CC1699FEA}"/>
            </c:ext>
          </c:extLst>
        </c:ser>
        <c:dLbls>
          <c:showLegendKey val="0"/>
          <c:showVal val="0"/>
          <c:showCatName val="0"/>
          <c:showSerName val="0"/>
          <c:showPercent val="0"/>
          <c:showBubbleSize val="0"/>
        </c:dLbls>
        <c:gapWidth val="0"/>
        <c:axId val="-1889809328"/>
        <c:axId val="-1889815856"/>
      </c:barChart>
      <c:lineChart>
        <c:grouping val="standard"/>
        <c:varyColors val="0"/>
        <c:ser>
          <c:idx val="1"/>
          <c:order val="1"/>
          <c:spPr>
            <a:ln w="28575" cap="rnd">
              <a:solidFill>
                <a:schemeClr val="accent2"/>
              </a:solidFill>
              <a:round/>
            </a:ln>
            <a:effectLst/>
          </c:spPr>
          <c:marker>
            <c:symbol val="none"/>
          </c:marker>
          <c:cat>
            <c:numRef>
              <c:f>'[Tabla de valores de acciones.xlsx]Frisco'!$AF$228:$AF$246</c:f>
              <c:numCache>
                <c:formatCode>General</c:formatCode>
                <c:ptCount val="19"/>
                <c:pt idx="0">
                  <c:v>7.5</c:v>
                </c:pt>
                <c:pt idx="1">
                  <c:v>8.5</c:v>
                </c:pt>
                <c:pt idx="2">
                  <c:v>9.5</c:v>
                </c:pt>
                <c:pt idx="3">
                  <c:v>10.5</c:v>
                </c:pt>
                <c:pt idx="4">
                  <c:v>11.5</c:v>
                </c:pt>
                <c:pt idx="5">
                  <c:v>12.5</c:v>
                </c:pt>
                <c:pt idx="6">
                  <c:v>13.5</c:v>
                </c:pt>
                <c:pt idx="7">
                  <c:v>14.5</c:v>
                </c:pt>
                <c:pt idx="8">
                  <c:v>15.5</c:v>
                </c:pt>
                <c:pt idx="9">
                  <c:v>16.5</c:v>
                </c:pt>
                <c:pt idx="10">
                  <c:v>17.5</c:v>
                </c:pt>
                <c:pt idx="11">
                  <c:v>18.5</c:v>
                </c:pt>
                <c:pt idx="12">
                  <c:v>19.5</c:v>
                </c:pt>
                <c:pt idx="13">
                  <c:v>20.5</c:v>
                </c:pt>
                <c:pt idx="14">
                  <c:v>21.5</c:v>
                </c:pt>
                <c:pt idx="15">
                  <c:v>22.5</c:v>
                </c:pt>
                <c:pt idx="16">
                  <c:v>23.5</c:v>
                </c:pt>
                <c:pt idx="17">
                  <c:v>24.5</c:v>
                </c:pt>
                <c:pt idx="18">
                  <c:v>25.5</c:v>
                </c:pt>
              </c:numCache>
            </c:numRef>
          </c:cat>
          <c:val>
            <c:numRef>
              <c:f>'[Tabla de valores de acciones.xlsx]Frisco'!$AG$228:$AG$246</c:f>
              <c:numCache>
                <c:formatCode>General</c:formatCode>
                <c:ptCount val="19"/>
                <c:pt idx="0">
                  <c:v>0</c:v>
                </c:pt>
                <c:pt idx="1">
                  <c:v>2</c:v>
                </c:pt>
                <c:pt idx="2">
                  <c:v>41</c:v>
                </c:pt>
                <c:pt idx="3">
                  <c:v>17</c:v>
                </c:pt>
                <c:pt idx="4">
                  <c:v>11</c:v>
                </c:pt>
                <c:pt idx="5">
                  <c:v>33</c:v>
                </c:pt>
                <c:pt idx="6">
                  <c:v>7</c:v>
                </c:pt>
                <c:pt idx="7">
                  <c:v>4</c:v>
                </c:pt>
                <c:pt idx="8">
                  <c:v>10</c:v>
                </c:pt>
                <c:pt idx="9">
                  <c:v>18</c:v>
                </c:pt>
                <c:pt idx="10">
                  <c:v>4</c:v>
                </c:pt>
                <c:pt idx="11">
                  <c:v>11</c:v>
                </c:pt>
                <c:pt idx="12">
                  <c:v>10</c:v>
                </c:pt>
                <c:pt idx="13">
                  <c:v>20</c:v>
                </c:pt>
                <c:pt idx="14">
                  <c:v>22</c:v>
                </c:pt>
                <c:pt idx="15">
                  <c:v>22</c:v>
                </c:pt>
                <c:pt idx="16">
                  <c:v>12</c:v>
                </c:pt>
                <c:pt idx="17">
                  <c:v>7</c:v>
                </c:pt>
                <c:pt idx="18">
                  <c:v>0</c:v>
                </c:pt>
              </c:numCache>
            </c:numRef>
          </c:val>
          <c:smooth val="0"/>
          <c:extLst xmlns:c16r2="http://schemas.microsoft.com/office/drawing/2015/06/chart">
            <c:ext xmlns:c16="http://schemas.microsoft.com/office/drawing/2014/chart" uri="{C3380CC4-5D6E-409C-BE32-E72D297353CC}">
              <c16:uniqueId val="{00000001-6138-4AF6-8438-776CC1699FEA}"/>
            </c:ext>
          </c:extLst>
        </c:ser>
        <c:dLbls>
          <c:showLegendKey val="0"/>
          <c:showVal val="0"/>
          <c:showCatName val="0"/>
          <c:showSerName val="0"/>
          <c:showPercent val="0"/>
          <c:showBubbleSize val="0"/>
        </c:dLbls>
        <c:marker val="1"/>
        <c:smooth val="0"/>
        <c:axId val="-1889809328"/>
        <c:axId val="-1889815856"/>
      </c:lineChart>
      <c:catAx>
        <c:axId val="-1889809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Marca</a:t>
                </a:r>
                <a:r>
                  <a:rPr lang="es-MX" baseline="0"/>
                  <a:t> de clase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89815856"/>
        <c:crosses val="autoZero"/>
        <c:auto val="1"/>
        <c:lblAlgn val="ctr"/>
        <c:lblOffset val="100"/>
        <c:noMultiLvlLbl val="0"/>
      </c:catAx>
      <c:valAx>
        <c:axId val="-1889815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Frecuencia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8980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SAB91</b:Tag>
    <b:SourceType>Book</b:SourceType>
    <b:Guid>{BA5CA85E-CAE6-408C-A3A3-D8EC698A5748}</b:Guid>
    <b:Author>
      <b:Author>
        <b:NameList>
          <b:Person>
            <b:Last>SABINO</b:Last>
            <b:First>Carlos.</b:First>
          </b:Person>
        </b:NameList>
      </b:Author>
    </b:Author>
    <b:Title>Diccionario de economía y finanzas.</b:Title>
    <b:Year>1991</b:Year>
    <b:City>Caracas, Venezuela</b:City>
    <b:Publisher>Ed. PANAPO</b:Publisher>
    <b:RefOrder>3</b:RefOrder>
  </b:Source>
  <b:Source>
    <b:Tag>ROD15</b:Tag>
    <b:SourceType>DocumentFromInternetSite</b:SourceType>
    <b:Guid>{9A9B0CB9-957B-4266-A994-1D58DF72F8EC}</b:Guid>
    <b:Year>2015</b:Year>
    <b:Author>
      <b:Author>
        <b:NameList>
          <b:Person>
            <b:Last>RODRÍGUEZ</b:Last>
            <b:First>Carlos.</b:First>
          </b:Person>
        </b:NameList>
      </b:Author>
    </b:Author>
    <b:InternetSiteTitle>Enciclopedia Virtual EDUMET.net</b:InternetSiteTitle>
    <b:Month>Septiembre</b:Month>
    <b:Day>16</b:Day>
    <b:URL>http://www.eumed.net/diccionario/dee/dee.pdf</b:URL>
    <b:RefOrder>4</b:RefOrder>
  </b:Source>
  <b:Source>
    <b:Tag>ROS91</b:Tag>
    <b:SourceType>Book</b:SourceType>
    <b:Guid>{7D4E5DF6-EC44-498E-B398-214914261FBE}</b:Guid>
    <b:Author>
      <b:Author>
        <b:NameList>
          <b:Person>
            <b:Last>ROSENBERG</b:Last>
            <b:First>Jerry</b:First>
            <b:Middle>Martin.</b:Middle>
          </b:Person>
        </b:NameList>
      </b:Author>
    </b:Author>
    <b:Title>Diccionario de administración y finanzas.</b:Title>
    <b:Year>1999</b:Year>
    <b:City>Barcelona, España</b:City>
    <b:Publisher>Océano</b:Publisher>
    <b:RefOrder>2</b:RefOrder>
  </b:Source>
  <b:Source>
    <b:Tag>Jor11</b:Tag>
    <b:SourceType>DocumentFromInternetSite</b:SourceType>
    <b:Guid>{7B3A5AD7-2308-41B6-9EEB-688773C0C89A}</b:Guid>
    <b:Author>
      <b:Author>
        <b:Corporate>Jornal Mexicano Gratuito</b:Corporate>
      </b:Author>
    </b:Author>
    <b:Title>Jornal Mexicano Gratuito</b:Title>
    <b:Year>2011</b:Year>
    <b:Month>Septiembre</b:Month>
    <b:Day>12</b:Day>
    <b:URL>http://www.jornalmexicanogratuito.com.mx/noticias/economia/acciones/diferentes-tipos-de-acciones-comunes-u-ordinarias-preferentes-convertibles</b:URL>
    <b:ShortTitle>Diferentes tipos de acciones: comunes u ordinarias, preferentes, convertibles. </b:ShortTitle>
    <b:RefOrder>5</b:RefOrder>
  </b:Source>
  <b:Source>
    <b:Tag>Jua02</b:Tag>
    <b:SourceType>DocumentFromInternetSite</b:SourceType>
    <b:Guid>{5F06D4AB-DE0E-40D1-A287-676EB5CF4B88}</b:Guid>
    <b:Title>Grupo Finanzas</b:Title>
    <b:Year>2002</b:Year>
    <b:Month>Febrero</b:Month>
    <b:Day>1</b:Day>
    <b:URL>http://grupofinanzas.galeon.com/c2.htm#5</b:URL>
    <b:Author>
      <b:Author>
        <b:NameList>
          <b:Person>
            <b:Last>Iranzo</b:Last>
            <b:First>Juan</b:First>
            <b:Middle>Manuel</b:Middle>
          </b:Person>
        </b:NameList>
      </b:Author>
    </b:Author>
    <b:RefOrder>6</b:RefOrder>
  </b:Source>
  <b:Source>
    <b:Tag>MAR01</b:Tag>
    <b:SourceType>DocumentFromInternetSite</b:SourceType>
    <b:Guid>{1EEAB849-BF27-400A-943B-B2D4FDD7ECC2}</b:Guid>
    <b:Author>
      <b:Author>
        <b:NameList>
          <b:Person>
            <b:Last>MARTÍNEZ</b:Last>
            <b:First>Isnerlis.</b:First>
          </b:Person>
        </b:NameList>
      </b:Author>
    </b:Author>
    <b:Title>Oocities.org</b:Title>
    <b:Year>2001</b:Year>
    <b:Month>Febrero</b:Month>
    <b:Day>1</b:Day>
    <b:URL>http://www.oocities.org/es/isnerlis/mercadoc/trabajo-nro.02.html</b:URL>
    <b:ShortTitle>Factores que Influyen en el Precio de una Acción.</b:ShortTitle>
    <b:RefOrder>7</b:RefOrder>
  </b:Source>
  <b:Source>
    <b:Tag>05Fe</b:Tag>
    <b:SourceType>DocumentFromInternetSite</b:SourceType>
    <b:Guid>{EF345784-C724-45EE-83D4-1EA1DFF902C0}</b:Guid>
    <b:Year>2005</b:Year>
    <b:Month>Febrero</b:Month>
    <b:Day>26</b:Day>
    <b:URL>www.uovirtual.com.mx/moodle/lecturas/mecome/9.pdf</b:URL>
    <b:Author>
      <b:Author>
        <b:Corporate>UO Virtual</b:Corporate>
      </b:Author>
    </b:Author>
    <b:RefOrder>8</b:RefOrder>
  </b:Source>
  <b:Source>
    <b:Tag>CAM15</b:Tag>
    <b:SourceType>Book</b:SourceType>
    <b:Guid>{517DCF89-23C1-4597-8CA3-9B6FD7D5BD8A}</b:Guid>
    <b:Title>Informe Anual 2015</b:Title>
    <b:Year>2015</b:Year>
    <b:Author>
      <b:Author>
        <b:Corporate>CAMIMEX</b:Corporate>
      </b:Author>
    </b:Author>
    <b:City>Distrito Federal</b:City>
    <b:Publisher>CAMIMEX</b:Publisher>
    <b:CountryRegion>México</b:CountryRegion>
    <b:RefOrder>1</b:RefOrder>
  </b:Source>
  <b:Source>
    <b:Tag>JAC13</b:Tag>
    <b:SourceType>JournalArticle</b:SourceType>
    <b:Guid>{A30AE5C6-47B5-439C-A16C-AEC95A0E5338}</b:Guid>
    <b:Title>From boom to bust: A typology of real commodity prices in the long run.</b:Title>
    <b:Year>2013</b:Year>
    <b:City>Cambrige, Massachusetts. Estados Unidos</b:City>
    <b:JournalName>National Bureau of Economic Research.</b:JournalName>
    <b:Pages>63</b:Pages>
    <b:Author>
      <b:Author>
        <b:NameList>
          <b:Person>
            <b:Last>JACKS</b:Last>
            <b:First>David.</b:First>
          </b:Person>
        </b:NameList>
      </b:Author>
    </b:Author>
    <b:RefOrder>9</b:RefOrder>
  </b:Source>
  <b:Source>
    <b:Tag>RIN11</b:Tag>
    <b:SourceType>Book</b:SourceType>
    <b:Guid>{B6814E7C-244D-4A48-9D5E-523592BC8EE9}</b:Guid>
    <b:Title>Introducción a los procesos estocásticos.</b:Title>
    <b:Year>2011</b:Year>
    <b:Pages>263</b:Pages>
    <b:Author>
      <b:Author>
        <b:NameList>
          <b:Person>
            <b:Last>RINCÓN</b:Last>
            <b:First>Luis</b:First>
          </b:Person>
        </b:NameList>
      </b:Author>
    </b:Author>
    <b:City>Distrito Federal</b:City>
    <b:Publisher>Departamento de Matemáticas, Facultad de Ciencias.</b:Publisher>
    <b:CountryRegion>México</b:CountryRegion>
    <b:RefOrder>10</b:RefOrder>
  </b:Source>
  <b:Source>
    <b:Tag>HIL10</b:Tag>
    <b:SourceType>Book</b:SourceType>
    <b:Guid>{4DC7AAC6-79E2-4DF9-8E89-679B08DA0229}</b:Guid>
    <b:Author>
      <b:Author>
        <b:NameList>
          <b:Person>
            <b:Last>HILLIER</b:Last>
            <b:First>Frederick</b:First>
            <b:Middle>y LIEBERMAN, Gerald.</b:Middle>
          </b:Person>
        </b:NameList>
      </b:Author>
    </b:Author>
    <b:Title>Introducción a la investigación de operaciones. Novena Edición.</b:Title>
    <b:Year>2010</b:Year>
    <b:City>Distrito Federal</b:City>
    <b:Publisher>McGrawHill</b:Publisher>
    <b:CountryRegion>México</b:CountryRegion>
    <b:Pages>1010</b:Pages>
    <b:RefOrder>12</b:RefOrder>
  </b:Source>
  <b:Source>
    <b:Tag>Bol15</b:Tag>
    <b:SourceType>InternetSite</b:SourceType>
    <b:Guid>{FF93A941-0C96-4E42-A36B-311F9422F2FB}</b:Guid>
    <b:Title>Bolsa Mexicana de Valores</b:Title>
    <b:Year>2015</b:Year>
    <b:Author>
      <b:Author>
        <b:Corporate>Bolsa Mexicana de Valores</b:Corporate>
      </b:Author>
    </b:Author>
    <b:InternetSiteTitle>BMV</b:InternetSiteTitle>
    <b:Month>Septiembre</b:Month>
    <b:Day>16</b:Day>
    <b:URL>https://www.bmv.com.mx/es/emisoras/perfil/PE&amp;OLES-5608</b:URL>
    <b:RefOrder>13</b:RefOrder>
  </b:Source>
  <b:Source>
    <b:Tag>THI78</b:Tag>
    <b:SourceType>Book</b:SourceType>
    <b:Guid>{4C7175FE-4381-4F1A-BC19-8B88AFE848CC}</b:Guid>
    <b:Author>
      <b:Author>
        <b:NameList>
          <b:Person>
            <b:Last>THIERAUF</b:Last>
            <b:First>Robert</b:First>
            <b:Middle>J.</b:Middle>
          </b:Person>
        </b:NameList>
      </b:Author>
    </b:Author>
    <b:Title>An introductory approach to operations research.</b:Title>
    <b:Year>1978</b:Year>
    <b:City>Nueva York</b:City>
    <b:Publisher>Wiley International Edition</b:Publisher>
    <b:CountryRegion>Estados Unidos</b:CountryRegion>
    <b:Pages>412 p.</b:Pages>
    <b:RefOrder>14</b:RefOrder>
  </b:Source>
  <b:Source>
    <b:Tag>LÓP08</b:Tag>
    <b:SourceType>Book</b:SourceType>
    <b:Guid>{4B7BBE67-986B-4BE4-9BA1-B60815AF9C0A}</b:Guid>
    <b:Author>
      <b:Author>
        <b:NameList>
          <b:Person>
            <b:Last>LÓPEZ ABURTO</b:Last>
            <b:First>Víctor</b:First>
            <b:Middle>Manuel y FIEL RIVERA, Amelia Guadalupe</b:Middle>
          </b:Person>
        </b:NameList>
      </b:Author>
    </b:Author>
    <b:Title>Manual para la redacción de informes técnicos</b:Title>
    <b:Year>2008</b:Year>
    <b:City>Distrito Federal</b:City>
    <b:Publisher>Facultad de Ingeniería, Universidad Nacional Autónoma de México</b:Publisher>
    <b:CountryRegion>México</b:CountryRegion>
    <b:Pages>71</b:Pages>
    <b:RefOrder>15</b:RefOrder>
  </b:Source>
  <b:Source>
    <b:Tag>WHE96</b:Tag>
    <b:SourceType>Book</b:SourceType>
    <b:Guid>{E3290553-7F8E-400C-A722-99EBC2AF5013}</b:Guid>
    <b:Author>
      <b:Author>
        <b:NameList>
          <b:Person>
            <b:Last>WHELAN</b:Last>
            <b:First>Joseph</b:First>
            <b:Middle>y MSEFER, Kamil</b:Middle>
          </b:Person>
        </b:NameList>
      </b:Author>
    </b:Author>
    <b:Title>Economic supply and demand.</b:Title>
    <b:Year>1996</b:Year>
    <b:City>Massachusetts</b:City>
    <b:Publisher>Massachusetts Institute of Technology</b:Publisher>
    <b:CountryRegion>Estados Unidos</b:CountryRegion>
    <b:Pages>35</b:Pages>
    <b:RefOrder>16</b:RefOrder>
  </b:Source>
  <b:Source>
    <b:Tag>AGU12</b:Tag>
    <b:SourceType>Book</b:SourceType>
    <b:Guid>{C7027FB6-A568-4F8B-940F-EA71A0724AE7}</b:Guid>
    <b:Author>
      <b:Author>
        <b:NameList>
          <b:Person>
            <b:Last>AGUILAR JUÁREZ</b:Last>
            <b:First>Isabel</b:First>
            <b:Middle>Patricia</b:Middle>
          </b:Person>
        </b:NameList>
      </b:Author>
    </b:Author>
    <b:Title>Notas de probabilidad</b:Title>
    <b:Year>2012</b:Year>
    <b:City>Distrito Federal</b:City>
    <b:Publisher>Facultad de Ingeniería, Universidad Nacional Autónoma de México</b:Publisher>
    <b:CountryRegion>México</b:CountryRegion>
    <b:Pages>8</b:Pages>
    <b:RefOrder>17</b:RefOrder>
  </b:Source>
  <b:Source>
    <b:Tag>Inv15</b:Tag>
    <b:SourceType>InternetSite</b:SourceType>
    <b:Guid>{093A1741-38CE-41F2-AD86-9A95D267347C}</b:Guid>
    <b:Title>Investing.com</b:Title>
    <b:Year>2015</b:Year>
    <b:Author>
      <b:Author>
        <b:Corporate>Investing.com</b:Corporate>
      </b:Author>
    </b:Author>
    <b:Month>Noviembre</b:Month>
    <b:Day>1</b:Day>
    <b:URL>http://mx.investing.com/</b:URL>
    <b:RefOrder>18</b:RefOrder>
  </b:Source>
  <b:Source>
    <b:Tag>Ind15</b:Tag>
    <b:SourceType>InternetSite</b:SourceType>
    <b:Guid>{ACCE17AD-F1A7-4ABA-BA58-BE61C2074E31}</b:Guid>
    <b:Author>
      <b:Author>
        <b:Corporate>Industrias Peñoles</b:Corporate>
      </b:Author>
    </b:Author>
    <b:Title>Industrias Peñoles, S.A.B. de C.V.</b:Title>
    <b:InternetSiteTitle>Peñoles</b:InternetSiteTitle>
    <b:Year>2015</b:Year>
    <b:Month>Noviembre</b:Month>
    <b:Day>1</b:Day>
    <b:URL>http://www.penoles.com.mx/</b:URL>
    <b:RefOrder>19</b:RefOrder>
  </b:Source>
  <b:Source>
    <b:Tag>Gru15</b:Tag>
    <b:SourceType>InternetSite</b:SourceType>
    <b:Guid>{8412F382-C9AC-4F20-B541-958071A46C45}</b:Guid>
    <b:Author>
      <b:Author>
        <b:Corporate>Grupo México </b:Corporate>
      </b:Author>
    </b:Author>
    <b:Title>Grupo México S.A.B. de C.V.</b:Title>
    <b:InternetSiteTitle>GMéxico</b:InternetSiteTitle>
    <b:Year>2015</b:Year>
    <b:Month>Noviembre</b:Month>
    <b:Day>1</b:Day>
    <b:URL>http://www.grupomexico.com/</b:URL>
    <b:RefOrder>20</b:RefOrder>
  </b:Source>
  <b:Source>
    <b:Tag>Min15</b:Tag>
    <b:SourceType>InternetSite</b:SourceType>
    <b:Guid>{C4DBDEFE-6174-4D2A-A9B4-5D0732022830}</b:Guid>
    <b:Author>
      <b:Author>
        <b:Corporate>Minera Frisco</b:Corporate>
      </b:Author>
    </b:Author>
    <b:Title>Minera Frisco MX</b:Title>
    <b:InternetSiteTitle>Frisco</b:InternetSiteTitle>
    <b:Year>2015</b:Year>
    <b:Month>Noviembre</b:Month>
    <b:Day>1</b:Day>
    <b:URL>https://minerafriscomx-public.sharepoint.com/</b:URL>
    <b:RefOrder>21</b:RefOrder>
  </b:Source>
  <b:Source>
    <b:Tag>Sem12</b:Tag>
    <b:SourceType>InternetSite</b:SourceType>
    <b:Guid>{4DA1E455-8531-49E5-A413-D17F4E499713}</b:Guid>
    <b:Title>SEMANAEconomica.com</b:Title>
    <b:Year>2012</b:Year>
    <b:Month>Mayo</b:Month>
    <b:Day>17</b:Day>
    <b:URL>https://www.youtube.com/watch?v=mdFGTWjyKvw</b:URL>
    <b:Author>
      <b:Author>
        <b:Corporate>Semana Económica</b:Corporate>
      </b:Author>
    </b:Author>
    <b:ShortTitle>Precio del oro sube, acciones mineras caen: ¿Por qué?</b:ShortTitle>
    <b:RefOrder>22</b:RefOrder>
  </b:Source>
  <b:Source>
    <b:Tag>TIR14</b:Tag>
    <b:SourceType>InternetSite</b:SourceType>
    <b:Guid>{FB50018D-2F02-4A58-B232-AFB72DF5AD42}</b:Guid>
    <b:Author>
      <b:Author>
        <b:NameList>
          <b:Person>
            <b:Last>TIRADOS</b:Last>
            <b:First>Maribel</b:First>
          </b:Person>
        </b:NameList>
      </b:Author>
    </b:Author>
    <b:Title>Big Data Hispano</b:Title>
    <b:Year>2014</b:Year>
    <b:Month>Enero</b:Month>
    <b:Day>22</b:Day>
    <b:URL>http://www.bigdatahispano.org/noticias/cadenas-de-markov-para-tomar-mejores-decisiones/</b:URL>
    <b:ShortTitle>Utilizar las cadenas de Markov para tomar mejores decisiones.</b:ShortTitle>
    <b:RefOrder>11</b:RefOrder>
  </b:Source>
  <b:Source>
    <b:Tag>Fac10</b:Tag>
    <b:SourceType>InternetSite</b:SourceType>
    <b:Guid>{8B8CDBB9-2E10-44EF-BADC-35A33A681CB4}</b:Guid>
    <b:Author>
      <b:Author>
        <b:Corporate>Facultad de Ingeniería UNER</b:Corporate>
      </b:Author>
    </b:Author>
    <b:Title>Facultad de Ingeniería UNER</b:Title>
    <b:Year>2010</b:Year>
    <b:Month>Mayo</b:Month>
    <b:Day>18</b:Day>
    <b:URL>http://www.bioingenieria.edu.ar/academica/catedras/metestad/Cadenas%20de%20Markov-1.pdf</b:URL>
    <b:ShortTitle>Métodos estadísticos en Ciencias de la Vida. </b:ShortTitle>
    <b:RefOrder>23</b:RefOrder>
  </b:Source>
  <b:Source>
    <b:Tag>MUÑ11</b:Tag>
    <b:SourceType>InternetSite</b:SourceType>
    <b:Guid>{202482EA-007E-49A3-A607-D54481F9968E}</b:Guid>
    <b:Author>
      <b:Author>
        <b:NameList>
          <b:Person>
            <b:Last>MUÑOZ</b:Last>
            <b:First>Sebastián</b:First>
          </b:Person>
        </b:NameList>
      </b:Author>
    </b:Author>
    <b:Title>Investigación de operaciones II</b:Title>
    <b:Year>2011</b:Year>
    <b:Month>Junio</b:Month>
    <b:Day>2</b:Day>
    <b:URL>http://io-iisebasmu.blogspot.mx/p/cadenas-de-markov_27.html</b:URL>
    <b:ShortTitle>Investigación de operaciones II</b:ShortTitle>
    <b:RefOrder>24</b:RefOrder>
  </b:Source>
  <b:Source>
    <b:Tag>Enl14</b:Tag>
    <b:SourceType>InternetSite</b:SourceType>
    <b:Guid>{4CAA164F-FB0F-46AC-A0FD-7F300DEAF2CC}</b:Guid>
    <b:Author>
      <b:Author>
        <b:Corporate>Enlace Minería</b:Corporate>
      </b:Author>
    </b:Author>
    <b:Title>Enlace Minería</b:Title>
    <b:Year>2014</b:Year>
    <b:Month>Enero</b:Month>
    <b:Day>10</b:Day>
    <b:URL>http://enlacemineria.blogspot.mx/2014/01/por-que-bajan-los-precios.html</b:URL>
    <b:ShortTitle>¿Por qué bajan los precios internacionales de los metales? </b:ShortTitle>
    <b:RefOrder>25</b:RefOrder>
  </b:Source>
</b:Sources>
</file>

<file path=customXml/itemProps1.xml><?xml version="1.0" encoding="utf-8"?>
<ds:datastoreItem xmlns:ds="http://schemas.openxmlformats.org/officeDocument/2006/customXml" ds:itemID="{1AD687FD-1389-47B2-A58A-BD9C8D0E9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4775</TotalTime>
  <Pages>54</Pages>
  <Words>10617</Words>
  <Characters>54044</Characters>
  <Application>Microsoft Office Word</Application>
  <DocSecurity>0</DocSecurity>
  <Lines>2573</Lines>
  <Paragraphs>1577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63084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Daniel Guadarrama Vargas</dc:creator>
  <cp:keywords/>
  <dc:description/>
  <cp:lastModifiedBy>Guillermo Daniel Guadarrama Vargas</cp:lastModifiedBy>
  <cp:revision>44</cp:revision>
  <dcterms:created xsi:type="dcterms:W3CDTF">2016-01-14T23:13:00Z</dcterms:created>
  <dcterms:modified xsi:type="dcterms:W3CDTF">2016-01-19T01:46:00Z</dcterms:modified>
</cp:coreProperties>
</file>